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980746" w14:textId="77777777" w:rsidR="00545812" w:rsidRPr="001C0948" w:rsidRDefault="00545812" w:rsidP="006D1C7E">
      <w:pPr>
        <w:widowControl w:val="0"/>
        <w:autoSpaceDE w:val="0"/>
        <w:autoSpaceDN w:val="0"/>
        <w:adjustRightInd w:val="0"/>
        <w:ind w:left="360"/>
        <w:jc w:val="center"/>
        <w:rPr>
          <w:b/>
          <w:bCs/>
          <w:szCs w:val="22"/>
        </w:rPr>
      </w:pPr>
      <w:r w:rsidRPr="001C0948">
        <w:rPr>
          <w:b/>
          <w:bCs/>
          <w:szCs w:val="22"/>
        </w:rPr>
        <w:t>TABLE OF CONTENTS</w:t>
      </w:r>
    </w:p>
    <w:p w14:paraId="125BFD2C" w14:textId="77777777" w:rsidR="00545812" w:rsidRPr="001C0948" w:rsidRDefault="00545812" w:rsidP="006D1C7E">
      <w:pPr>
        <w:widowControl w:val="0"/>
        <w:autoSpaceDE w:val="0"/>
        <w:autoSpaceDN w:val="0"/>
        <w:adjustRightInd w:val="0"/>
        <w:ind w:left="360"/>
        <w:jc w:val="center"/>
        <w:rPr>
          <w:szCs w:val="22"/>
        </w:rPr>
      </w:pPr>
    </w:p>
    <w:p w14:paraId="54069719" w14:textId="77777777" w:rsidR="00500F1C" w:rsidRDefault="00DC1DF6">
      <w:pPr>
        <w:pStyle w:val="TOC1"/>
        <w:rPr>
          <w:rFonts w:asciiTheme="minorHAnsi" w:eastAsiaTheme="minorEastAsia" w:hAnsiTheme="minorHAnsi" w:cstheme="minorBidi"/>
          <w:b w:val="0"/>
          <w:bCs w:val="0"/>
          <w:caps w:val="0"/>
          <w:noProof/>
          <w:sz w:val="22"/>
          <w:szCs w:val="22"/>
        </w:rPr>
      </w:pPr>
      <w:r w:rsidRPr="001C0948">
        <w:rPr>
          <w:sz w:val="22"/>
          <w:szCs w:val="22"/>
        </w:rPr>
        <w:fldChar w:fldCharType="begin"/>
      </w:r>
      <w:r w:rsidRPr="001C0948">
        <w:rPr>
          <w:sz w:val="22"/>
          <w:szCs w:val="22"/>
        </w:rPr>
        <w:instrText xml:space="preserve"> TOC \o "1-2" \h \z </w:instrText>
      </w:r>
      <w:r w:rsidRPr="001C0948">
        <w:rPr>
          <w:sz w:val="22"/>
          <w:szCs w:val="22"/>
        </w:rPr>
        <w:fldChar w:fldCharType="separate"/>
      </w:r>
      <w:hyperlink w:anchor="_Toc471294721" w:history="1">
        <w:r w:rsidR="00500F1C" w:rsidRPr="00B53029">
          <w:rPr>
            <w:rStyle w:val="Hyperlink"/>
            <w:noProof/>
          </w:rPr>
          <w:t>SECTION B - SUPPLIES OR SERVICES AND PRICES/COSTS</w:t>
        </w:r>
        <w:r w:rsidR="00500F1C">
          <w:rPr>
            <w:noProof/>
            <w:webHidden/>
          </w:rPr>
          <w:tab/>
        </w:r>
        <w:r w:rsidR="00500F1C">
          <w:rPr>
            <w:noProof/>
            <w:webHidden/>
          </w:rPr>
          <w:fldChar w:fldCharType="begin"/>
        </w:r>
        <w:r w:rsidR="00500F1C">
          <w:rPr>
            <w:noProof/>
            <w:webHidden/>
          </w:rPr>
          <w:instrText xml:space="preserve"> PAGEREF _Toc471294721 \h </w:instrText>
        </w:r>
        <w:r w:rsidR="00500F1C">
          <w:rPr>
            <w:noProof/>
            <w:webHidden/>
          </w:rPr>
        </w:r>
        <w:r w:rsidR="00500F1C">
          <w:rPr>
            <w:noProof/>
            <w:webHidden/>
          </w:rPr>
          <w:fldChar w:fldCharType="separate"/>
        </w:r>
        <w:r w:rsidR="00500F1C">
          <w:rPr>
            <w:noProof/>
            <w:webHidden/>
          </w:rPr>
          <w:t>3</w:t>
        </w:r>
        <w:r w:rsidR="00500F1C">
          <w:rPr>
            <w:noProof/>
            <w:webHidden/>
          </w:rPr>
          <w:fldChar w:fldCharType="end"/>
        </w:r>
      </w:hyperlink>
    </w:p>
    <w:p w14:paraId="1BDF6E27" w14:textId="77777777" w:rsidR="00500F1C" w:rsidRDefault="00F01F2B">
      <w:pPr>
        <w:pStyle w:val="TOC2"/>
        <w:rPr>
          <w:rFonts w:asciiTheme="minorHAnsi" w:eastAsiaTheme="minorEastAsia" w:hAnsiTheme="minorHAnsi" w:cstheme="minorBidi"/>
          <w:smallCaps w:val="0"/>
          <w:noProof/>
          <w:sz w:val="22"/>
          <w:szCs w:val="22"/>
        </w:rPr>
      </w:pPr>
      <w:hyperlink w:anchor="_Toc471294722" w:history="1">
        <w:r w:rsidR="00500F1C" w:rsidRPr="00B53029">
          <w:rPr>
            <w:rStyle w:val="Hyperlink"/>
            <w:noProof/>
          </w:rPr>
          <w:t>B.1</w:t>
        </w:r>
        <w:r w:rsidR="00500F1C">
          <w:rPr>
            <w:rFonts w:asciiTheme="minorHAnsi" w:eastAsiaTheme="minorEastAsia" w:hAnsiTheme="minorHAnsi" w:cstheme="minorBidi"/>
            <w:smallCaps w:val="0"/>
            <w:noProof/>
            <w:sz w:val="22"/>
            <w:szCs w:val="22"/>
          </w:rPr>
          <w:tab/>
        </w:r>
        <w:r w:rsidR="00500F1C" w:rsidRPr="00B53029">
          <w:rPr>
            <w:rStyle w:val="Hyperlink"/>
            <w:noProof/>
          </w:rPr>
          <w:t>CONTRACT TYPE (DEC 2013)</w:t>
        </w:r>
        <w:r w:rsidR="00500F1C">
          <w:rPr>
            <w:noProof/>
            <w:webHidden/>
          </w:rPr>
          <w:tab/>
        </w:r>
        <w:r w:rsidR="00500F1C">
          <w:rPr>
            <w:noProof/>
            <w:webHidden/>
          </w:rPr>
          <w:fldChar w:fldCharType="begin"/>
        </w:r>
        <w:r w:rsidR="00500F1C">
          <w:rPr>
            <w:noProof/>
            <w:webHidden/>
          </w:rPr>
          <w:instrText xml:space="preserve"> PAGEREF _Toc471294722 \h </w:instrText>
        </w:r>
        <w:r w:rsidR="00500F1C">
          <w:rPr>
            <w:noProof/>
            <w:webHidden/>
          </w:rPr>
        </w:r>
        <w:r w:rsidR="00500F1C">
          <w:rPr>
            <w:noProof/>
            <w:webHidden/>
          </w:rPr>
          <w:fldChar w:fldCharType="separate"/>
        </w:r>
        <w:r w:rsidR="00500F1C">
          <w:rPr>
            <w:noProof/>
            <w:webHidden/>
          </w:rPr>
          <w:t>3</w:t>
        </w:r>
        <w:r w:rsidR="00500F1C">
          <w:rPr>
            <w:noProof/>
            <w:webHidden/>
          </w:rPr>
          <w:fldChar w:fldCharType="end"/>
        </w:r>
      </w:hyperlink>
    </w:p>
    <w:p w14:paraId="6591A05D" w14:textId="77777777" w:rsidR="00500F1C" w:rsidRDefault="00F01F2B">
      <w:pPr>
        <w:pStyle w:val="TOC2"/>
        <w:rPr>
          <w:rFonts w:asciiTheme="minorHAnsi" w:eastAsiaTheme="minorEastAsia" w:hAnsiTheme="minorHAnsi" w:cstheme="minorBidi"/>
          <w:smallCaps w:val="0"/>
          <w:noProof/>
          <w:sz w:val="22"/>
          <w:szCs w:val="22"/>
        </w:rPr>
      </w:pPr>
      <w:hyperlink w:anchor="_Toc471294723" w:history="1">
        <w:r w:rsidR="00500F1C" w:rsidRPr="00B53029">
          <w:rPr>
            <w:rStyle w:val="Hyperlink"/>
            <w:noProof/>
          </w:rPr>
          <w:t>B.2</w:t>
        </w:r>
        <w:r w:rsidR="00500F1C">
          <w:rPr>
            <w:rFonts w:asciiTheme="minorHAnsi" w:eastAsiaTheme="minorEastAsia" w:hAnsiTheme="minorHAnsi" w:cstheme="minorBidi"/>
            <w:smallCaps w:val="0"/>
            <w:noProof/>
            <w:sz w:val="22"/>
            <w:szCs w:val="22"/>
          </w:rPr>
          <w:tab/>
        </w:r>
        <w:r w:rsidR="00500F1C" w:rsidRPr="00B53029">
          <w:rPr>
            <w:rStyle w:val="Hyperlink"/>
            <w:noProof/>
          </w:rPr>
          <w:t>CONTRACT LIMITATIONS (FEB 2016)</w:t>
        </w:r>
        <w:r w:rsidR="00500F1C">
          <w:rPr>
            <w:noProof/>
            <w:webHidden/>
          </w:rPr>
          <w:tab/>
        </w:r>
        <w:r w:rsidR="00500F1C">
          <w:rPr>
            <w:noProof/>
            <w:webHidden/>
          </w:rPr>
          <w:fldChar w:fldCharType="begin"/>
        </w:r>
        <w:r w:rsidR="00500F1C">
          <w:rPr>
            <w:noProof/>
            <w:webHidden/>
          </w:rPr>
          <w:instrText xml:space="preserve"> PAGEREF _Toc471294723 \h </w:instrText>
        </w:r>
        <w:r w:rsidR="00500F1C">
          <w:rPr>
            <w:noProof/>
            <w:webHidden/>
          </w:rPr>
        </w:r>
        <w:r w:rsidR="00500F1C">
          <w:rPr>
            <w:noProof/>
            <w:webHidden/>
          </w:rPr>
          <w:fldChar w:fldCharType="separate"/>
        </w:r>
        <w:r w:rsidR="00500F1C">
          <w:rPr>
            <w:noProof/>
            <w:webHidden/>
          </w:rPr>
          <w:t>3</w:t>
        </w:r>
        <w:r w:rsidR="00500F1C">
          <w:rPr>
            <w:noProof/>
            <w:webHidden/>
          </w:rPr>
          <w:fldChar w:fldCharType="end"/>
        </w:r>
      </w:hyperlink>
    </w:p>
    <w:p w14:paraId="1EC1F398" w14:textId="77777777" w:rsidR="00500F1C" w:rsidRDefault="00F01F2B">
      <w:pPr>
        <w:pStyle w:val="TOC2"/>
        <w:rPr>
          <w:rFonts w:asciiTheme="minorHAnsi" w:eastAsiaTheme="minorEastAsia" w:hAnsiTheme="minorHAnsi" w:cstheme="minorBidi"/>
          <w:smallCaps w:val="0"/>
          <w:noProof/>
          <w:sz w:val="22"/>
          <w:szCs w:val="22"/>
        </w:rPr>
      </w:pPr>
      <w:hyperlink w:anchor="_Toc471294724" w:history="1">
        <w:r w:rsidR="00500F1C" w:rsidRPr="00B53029">
          <w:rPr>
            <w:rStyle w:val="Hyperlink"/>
            <w:noProof/>
          </w:rPr>
          <w:t>B.3</w:t>
        </w:r>
        <w:r w:rsidR="00500F1C">
          <w:rPr>
            <w:rFonts w:asciiTheme="minorHAnsi" w:eastAsiaTheme="minorEastAsia" w:hAnsiTheme="minorHAnsi" w:cstheme="minorBidi"/>
            <w:smallCaps w:val="0"/>
            <w:noProof/>
            <w:sz w:val="22"/>
            <w:szCs w:val="22"/>
          </w:rPr>
          <w:tab/>
        </w:r>
        <w:r w:rsidR="00500F1C" w:rsidRPr="00B53029">
          <w:rPr>
            <w:rStyle w:val="Hyperlink"/>
            <w:noProof/>
          </w:rPr>
          <w:t>CONTRACT SCOPE (DEC 2013)</w:t>
        </w:r>
        <w:r w:rsidR="00500F1C">
          <w:rPr>
            <w:noProof/>
            <w:webHidden/>
          </w:rPr>
          <w:tab/>
        </w:r>
        <w:r w:rsidR="00500F1C">
          <w:rPr>
            <w:noProof/>
            <w:webHidden/>
          </w:rPr>
          <w:fldChar w:fldCharType="begin"/>
        </w:r>
        <w:r w:rsidR="00500F1C">
          <w:rPr>
            <w:noProof/>
            <w:webHidden/>
          </w:rPr>
          <w:instrText xml:space="preserve"> PAGEREF _Toc471294724 \h </w:instrText>
        </w:r>
        <w:r w:rsidR="00500F1C">
          <w:rPr>
            <w:noProof/>
            <w:webHidden/>
          </w:rPr>
        </w:r>
        <w:r w:rsidR="00500F1C">
          <w:rPr>
            <w:noProof/>
            <w:webHidden/>
          </w:rPr>
          <w:fldChar w:fldCharType="separate"/>
        </w:r>
        <w:r w:rsidR="00500F1C">
          <w:rPr>
            <w:noProof/>
            <w:webHidden/>
          </w:rPr>
          <w:t>3</w:t>
        </w:r>
        <w:r w:rsidR="00500F1C">
          <w:rPr>
            <w:noProof/>
            <w:webHidden/>
          </w:rPr>
          <w:fldChar w:fldCharType="end"/>
        </w:r>
      </w:hyperlink>
    </w:p>
    <w:p w14:paraId="11AABF9A" w14:textId="77777777" w:rsidR="00500F1C" w:rsidRDefault="00F01F2B">
      <w:pPr>
        <w:pStyle w:val="TOC2"/>
        <w:rPr>
          <w:rFonts w:asciiTheme="minorHAnsi" w:eastAsiaTheme="minorEastAsia" w:hAnsiTheme="minorHAnsi" w:cstheme="minorBidi"/>
          <w:smallCaps w:val="0"/>
          <w:noProof/>
          <w:sz w:val="22"/>
          <w:szCs w:val="22"/>
        </w:rPr>
      </w:pPr>
      <w:hyperlink w:anchor="_Toc471294725" w:history="1">
        <w:r w:rsidR="00500F1C" w:rsidRPr="00B53029">
          <w:rPr>
            <w:rStyle w:val="Hyperlink"/>
            <w:noProof/>
          </w:rPr>
          <w:t>B.4</w:t>
        </w:r>
        <w:r w:rsidR="00500F1C">
          <w:rPr>
            <w:rFonts w:asciiTheme="minorHAnsi" w:eastAsiaTheme="minorEastAsia" w:hAnsiTheme="minorHAnsi" w:cstheme="minorBidi"/>
            <w:smallCaps w:val="0"/>
            <w:noProof/>
            <w:sz w:val="22"/>
            <w:szCs w:val="22"/>
          </w:rPr>
          <w:tab/>
        </w:r>
        <w:r w:rsidR="00500F1C" w:rsidRPr="00B53029">
          <w:rPr>
            <w:rStyle w:val="Hyperlink"/>
            <w:noProof/>
          </w:rPr>
          <w:t>CONTRACT LINE ITEMS (FEB 2016)</w:t>
        </w:r>
        <w:r w:rsidR="00500F1C">
          <w:rPr>
            <w:noProof/>
            <w:webHidden/>
          </w:rPr>
          <w:tab/>
        </w:r>
        <w:r w:rsidR="00500F1C">
          <w:rPr>
            <w:noProof/>
            <w:webHidden/>
          </w:rPr>
          <w:fldChar w:fldCharType="begin"/>
        </w:r>
        <w:r w:rsidR="00500F1C">
          <w:rPr>
            <w:noProof/>
            <w:webHidden/>
          </w:rPr>
          <w:instrText xml:space="preserve"> PAGEREF _Toc471294725 \h </w:instrText>
        </w:r>
        <w:r w:rsidR="00500F1C">
          <w:rPr>
            <w:noProof/>
            <w:webHidden/>
          </w:rPr>
        </w:r>
        <w:r w:rsidR="00500F1C">
          <w:rPr>
            <w:noProof/>
            <w:webHidden/>
          </w:rPr>
          <w:fldChar w:fldCharType="separate"/>
        </w:r>
        <w:r w:rsidR="00500F1C">
          <w:rPr>
            <w:noProof/>
            <w:webHidden/>
          </w:rPr>
          <w:t>4</w:t>
        </w:r>
        <w:r w:rsidR="00500F1C">
          <w:rPr>
            <w:noProof/>
            <w:webHidden/>
          </w:rPr>
          <w:fldChar w:fldCharType="end"/>
        </w:r>
      </w:hyperlink>
    </w:p>
    <w:p w14:paraId="5E851EF5" w14:textId="77777777" w:rsidR="00500F1C" w:rsidRDefault="00F01F2B">
      <w:pPr>
        <w:pStyle w:val="TOC1"/>
        <w:rPr>
          <w:rFonts w:asciiTheme="minorHAnsi" w:eastAsiaTheme="minorEastAsia" w:hAnsiTheme="minorHAnsi" w:cstheme="minorBidi"/>
          <w:b w:val="0"/>
          <w:bCs w:val="0"/>
          <w:caps w:val="0"/>
          <w:noProof/>
          <w:sz w:val="22"/>
          <w:szCs w:val="22"/>
        </w:rPr>
      </w:pPr>
      <w:hyperlink w:anchor="_Toc471294726" w:history="1">
        <w:r w:rsidR="00500F1C" w:rsidRPr="00B53029">
          <w:rPr>
            <w:rStyle w:val="Hyperlink"/>
            <w:noProof/>
          </w:rPr>
          <w:t>SECTION C - DESCRIPTION/SPECIFICATIONS/STATEMENT OF WORK</w:t>
        </w:r>
        <w:r w:rsidR="00500F1C">
          <w:rPr>
            <w:noProof/>
            <w:webHidden/>
          </w:rPr>
          <w:tab/>
        </w:r>
        <w:r w:rsidR="00500F1C">
          <w:rPr>
            <w:noProof/>
            <w:webHidden/>
          </w:rPr>
          <w:fldChar w:fldCharType="begin"/>
        </w:r>
        <w:r w:rsidR="00500F1C">
          <w:rPr>
            <w:noProof/>
            <w:webHidden/>
          </w:rPr>
          <w:instrText xml:space="preserve"> PAGEREF _Toc471294726 \h </w:instrText>
        </w:r>
        <w:r w:rsidR="00500F1C">
          <w:rPr>
            <w:noProof/>
            <w:webHidden/>
          </w:rPr>
        </w:r>
        <w:r w:rsidR="00500F1C">
          <w:rPr>
            <w:noProof/>
            <w:webHidden/>
          </w:rPr>
          <w:fldChar w:fldCharType="separate"/>
        </w:r>
        <w:r w:rsidR="00500F1C">
          <w:rPr>
            <w:noProof/>
            <w:webHidden/>
          </w:rPr>
          <w:t>5</w:t>
        </w:r>
        <w:r w:rsidR="00500F1C">
          <w:rPr>
            <w:noProof/>
            <w:webHidden/>
          </w:rPr>
          <w:fldChar w:fldCharType="end"/>
        </w:r>
      </w:hyperlink>
    </w:p>
    <w:p w14:paraId="340176B2" w14:textId="77777777" w:rsidR="00500F1C" w:rsidRDefault="00F01F2B">
      <w:pPr>
        <w:pStyle w:val="TOC2"/>
        <w:rPr>
          <w:rFonts w:asciiTheme="minorHAnsi" w:eastAsiaTheme="minorEastAsia" w:hAnsiTheme="minorHAnsi" w:cstheme="minorBidi"/>
          <w:smallCaps w:val="0"/>
          <w:noProof/>
          <w:sz w:val="22"/>
          <w:szCs w:val="22"/>
        </w:rPr>
      </w:pPr>
      <w:hyperlink w:anchor="_Toc471294727" w:history="1">
        <w:r w:rsidR="00500F1C" w:rsidRPr="00B53029">
          <w:rPr>
            <w:rStyle w:val="Hyperlink"/>
            <w:noProof/>
          </w:rPr>
          <w:t>C.1</w:t>
        </w:r>
        <w:r w:rsidR="00500F1C">
          <w:rPr>
            <w:rFonts w:asciiTheme="minorHAnsi" w:eastAsiaTheme="minorEastAsia" w:hAnsiTheme="minorHAnsi" w:cstheme="minorBidi"/>
            <w:smallCaps w:val="0"/>
            <w:noProof/>
            <w:sz w:val="22"/>
            <w:szCs w:val="22"/>
          </w:rPr>
          <w:tab/>
        </w:r>
        <w:r w:rsidR="00500F1C" w:rsidRPr="00B53029">
          <w:rPr>
            <w:rStyle w:val="Hyperlink"/>
            <w:noProof/>
          </w:rPr>
          <w:t>BACKGROUND</w:t>
        </w:r>
        <w:r w:rsidR="00500F1C">
          <w:rPr>
            <w:noProof/>
            <w:webHidden/>
          </w:rPr>
          <w:tab/>
        </w:r>
        <w:r w:rsidR="00500F1C">
          <w:rPr>
            <w:noProof/>
            <w:webHidden/>
          </w:rPr>
          <w:fldChar w:fldCharType="begin"/>
        </w:r>
        <w:r w:rsidR="00500F1C">
          <w:rPr>
            <w:noProof/>
            <w:webHidden/>
          </w:rPr>
          <w:instrText xml:space="preserve"> PAGEREF _Toc471294727 \h </w:instrText>
        </w:r>
        <w:r w:rsidR="00500F1C">
          <w:rPr>
            <w:noProof/>
            <w:webHidden/>
          </w:rPr>
        </w:r>
        <w:r w:rsidR="00500F1C">
          <w:rPr>
            <w:noProof/>
            <w:webHidden/>
          </w:rPr>
          <w:fldChar w:fldCharType="separate"/>
        </w:r>
        <w:r w:rsidR="00500F1C">
          <w:rPr>
            <w:noProof/>
            <w:webHidden/>
          </w:rPr>
          <w:t>5</w:t>
        </w:r>
        <w:r w:rsidR="00500F1C">
          <w:rPr>
            <w:noProof/>
            <w:webHidden/>
          </w:rPr>
          <w:fldChar w:fldCharType="end"/>
        </w:r>
      </w:hyperlink>
    </w:p>
    <w:p w14:paraId="37334E66" w14:textId="77777777" w:rsidR="00500F1C" w:rsidRDefault="00F01F2B">
      <w:pPr>
        <w:pStyle w:val="TOC2"/>
        <w:rPr>
          <w:rFonts w:asciiTheme="minorHAnsi" w:eastAsiaTheme="minorEastAsia" w:hAnsiTheme="minorHAnsi" w:cstheme="minorBidi"/>
          <w:smallCaps w:val="0"/>
          <w:noProof/>
          <w:sz w:val="22"/>
          <w:szCs w:val="22"/>
        </w:rPr>
      </w:pPr>
      <w:hyperlink w:anchor="_Toc471294728" w:history="1">
        <w:r w:rsidR="00500F1C" w:rsidRPr="00B53029">
          <w:rPr>
            <w:rStyle w:val="Hyperlink"/>
            <w:noProof/>
          </w:rPr>
          <w:t>C.2</w:t>
        </w:r>
        <w:r w:rsidR="00500F1C">
          <w:rPr>
            <w:rFonts w:asciiTheme="minorHAnsi" w:eastAsiaTheme="minorEastAsia" w:hAnsiTheme="minorHAnsi" w:cstheme="minorBidi"/>
            <w:smallCaps w:val="0"/>
            <w:noProof/>
            <w:sz w:val="22"/>
            <w:szCs w:val="22"/>
          </w:rPr>
          <w:tab/>
        </w:r>
        <w:r w:rsidR="00500F1C" w:rsidRPr="00B53029">
          <w:rPr>
            <w:rStyle w:val="Hyperlink"/>
            <w:noProof/>
          </w:rPr>
          <w:t>SCOPE OF WORK</w:t>
        </w:r>
        <w:r w:rsidR="00500F1C">
          <w:rPr>
            <w:noProof/>
            <w:webHidden/>
          </w:rPr>
          <w:tab/>
        </w:r>
        <w:r w:rsidR="00500F1C">
          <w:rPr>
            <w:noProof/>
            <w:webHidden/>
          </w:rPr>
          <w:fldChar w:fldCharType="begin"/>
        </w:r>
        <w:r w:rsidR="00500F1C">
          <w:rPr>
            <w:noProof/>
            <w:webHidden/>
          </w:rPr>
          <w:instrText xml:space="preserve"> PAGEREF _Toc471294728 \h </w:instrText>
        </w:r>
        <w:r w:rsidR="00500F1C">
          <w:rPr>
            <w:noProof/>
            <w:webHidden/>
          </w:rPr>
        </w:r>
        <w:r w:rsidR="00500F1C">
          <w:rPr>
            <w:noProof/>
            <w:webHidden/>
          </w:rPr>
          <w:fldChar w:fldCharType="separate"/>
        </w:r>
        <w:r w:rsidR="00500F1C">
          <w:rPr>
            <w:noProof/>
            <w:webHidden/>
          </w:rPr>
          <w:t>5</w:t>
        </w:r>
        <w:r w:rsidR="00500F1C">
          <w:rPr>
            <w:noProof/>
            <w:webHidden/>
          </w:rPr>
          <w:fldChar w:fldCharType="end"/>
        </w:r>
      </w:hyperlink>
    </w:p>
    <w:p w14:paraId="465380B0" w14:textId="77777777" w:rsidR="00500F1C" w:rsidRDefault="00F01F2B">
      <w:pPr>
        <w:pStyle w:val="TOC2"/>
        <w:rPr>
          <w:rFonts w:asciiTheme="minorHAnsi" w:eastAsiaTheme="minorEastAsia" w:hAnsiTheme="minorHAnsi" w:cstheme="minorBidi"/>
          <w:smallCaps w:val="0"/>
          <w:noProof/>
          <w:sz w:val="22"/>
          <w:szCs w:val="22"/>
        </w:rPr>
      </w:pPr>
      <w:hyperlink w:anchor="_Toc471294729" w:history="1">
        <w:r w:rsidR="00500F1C" w:rsidRPr="00B53029">
          <w:rPr>
            <w:rStyle w:val="Hyperlink"/>
            <w:noProof/>
          </w:rPr>
          <w:t>C.3</w:t>
        </w:r>
        <w:r w:rsidR="00500F1C">
          <w:rPr>
            <w:rFonts w:asciiTheme="minorHAnsi" w:eastAsiaTheme="minorEastAsia" w:hAnsiTheme="minorHAnsi" w:cstheme="minorBidi"/>
            <w:smallCaps w:val="0"/>
            <w:noProof/>
            <w:sz w:val="22"/>
            <w:szCs w:val="22"/>
          </w:rPr>
          <w:tab/>
        </w:r>
        <w:r w:rsidR="00500F1C" w:rsidRPr="00B53029">
          <w:rPr>
            <w:rStyle w:val="Hyperlink"/>
            <w:noProof/>
          </w:rPr>
          <w:t>TASK AREAS OF WORK</w:t>
        </w:r>
        <w:r w:rsidR="00500F1C">
          <w:rPr>
            <w:noProof/>
            <w:webHidden/>
          </w:rPr>
          <w:tab/>
        </w:r>
        <w:r w:rsidR="00500F1C">
          <w:rPr>
            <w:noProof/>
            <w:webHidden/>
          </w:rPr>
          <w:fldChar w:fldCharType="begin"/>
        </w:r>
        <w:r w:rsidR="00500F1C">
          <w:rPr>
            <w:noProof/>
            <w:webHidden/>
          </w:rPr>
          <w:instrText xml:space="preserve"> PAGEREF _Toc471294729 \h </w:instrText>
        </w:r>
        <w:r w:rsidR="00500F1C">
          <w:rPr>
            <w:noProof/>
            <w:webHidden/>
          </w:rPr>
        </w:r>
        <w:r w:rsidR="00500F1C">
          <w:rPr>
            <w:noProof/>
            <w:webHidden/>
          </w:rPr>
          <w:fldChar w:fldCharType="separate"/>
        </w:r>
        <w:r w:rsidR="00500F1C">
          <w:rPr>
            <w:noProof/>
            <w:webHidden/>
          </w:rPr>
          <w:t>6</w:t>
        </w:r>
        <w:r w:rsidR="00500F1C">
          <w:rPr>
            <w:noProof/>
            <w:webHidden/>
          </w:rPr>
          <w:fldChar w:fldCharType="end"/>
        </w:r>
      </w:hyperlink>
    </w:p>
    <w:p w14:paraId="0C7CAD6B" w14:textId="77777777" w:rsidR="00500F1C" w:rsidRDefault="00F01F2B">
      <w:pPr>
        <w:pStyle w:val="TOC2"/>
        <w:rPr>
          <w:rFonts w:asciiTheme="minorHAnsi" w:eastAsiaTheme="minorEastAsia" w:hAnsiTheme="minorHAnsi" w:cstheme="minorBidi"/>
          <w:smallCaps w:val="0"/>
          <w:noProof/>
          <w:sz w:val="22"/>
          <w:szCs w:val="22"/>
        </w:rPr>
      </w:pPr>
      <w:hyperlink w:anchor="_Toc471294730" w:history="1">
        <w:r w:rsidR="00500F1C" w:rsidRPr="00B53029">
          <w:rPr>
            <w:rStyle w:val="Hyperlink"/>
            <w:noProof/>
          </w:rPr>
          <w:t>C.4</w:t>
        </w:r>
        <w:r w:rsidR="00500F1C">
          <w:rPr>
            <w:rFonts w:asciiTheme="minorHAnsi" w:eastAsiaTheme="minorEastAsia" w:hAnsiTheme="minorHAnsi" w:cstheme="minorBidi"/>
            <w:smallCaps w:val="0"/>
            <w:noProof/>
            <w:sz w:val="22"/>
            <w:szCs w:val="22"/>
          </w:rPr>
          <w:tab/>
        </w:r>
        <w:r w:rsidR="00500F1C" w:rsidRPr="00B53029">
          <w:rPr>
            <w:rStyle w:val="Hyperlink"/>
            <w:noProof/>
          </w:rPr>
          <w:t>GENERAL REQUIREMENTS</w:t>
        </w:r>
        <w:r w:rsidR="00500F1C">
          <w:rPr>
            <w:noProof/>
            <w:webHidden/>
          </w:rPr>
          <w:tab/>
        </w:r>
        <w:r w:rsidR="00500F1C">
          <w:rPr>
            <w:noProof/>
            <w:webHidden/>
          </w:rPr>
          <w:fldChar w:fldCharType="begin"/>
        </w:r>
        <w:r w:rsidR="00500F1C">
          <w:rPr>
            <w:noProof/>
            <w:webHidden/>
          </w:rPr>
          <w:instrText xml:space="preserve"> PAGEREF _Toc471294730 \h </w:instrText>
        </w:r>
        <w:r w:rsidR="00500F1C">
          <w:rPr>
            <w:noProof/>
            <w:webHidden/>
          </w:rPr>
        </w:r>
        <w:r w:rsidR="00500F1C">
          <w:rPr>
            <w:noProof/>
            <w:webHidden/>
          </w:rPr>
          <w:fldChar w:fldCharType="separate"/>
        </w:r>
        <w:r w:rsidR="00500F1C">
          <w:rPr>
            <w:noProof/>
            <w:webHidden/>
          </w:rPr>
          <w:t>20</w:t>
        </w:r>
        <w:r w:rsidR="00500F1C">
          <w:rPr>
            <w:noProof/>
            <w:webHidden/>
          </w:rPr>
          <w:fldChar w:fldCharType="end"/>
        </w:r>
      </w:hyperlink>
    </w:p>
    <w:p w14:paraId="26158E4E" w14:textId="77777777" w:rsidR="00500F1C" w:rsidRDefault="00F01F2B">
      <w:pPr>
        <w:pStyle w:val="TOC2"/>
        <w:rPr>
          <w:rFonts w:asciiTheme="minorHAnsi" w:eastAsiaTheme="minorEastAsia" w:hAnsiTheme="minorHAnsi" w:cstheme="minorBidi"/>
          <w:smallCaps w:val="0"/>
          <w:noProof/>
          <w:sz w:val="22"/>
          <w:szCs w:val="22"/>
        </w:rPr>
      </w:pPr>
      <w:hyperlink w:anchor="_Toc471294731" w:history="1">
        <w:r w:rsidR="00500F1C" w:rsidRPr="00B53029">
          <w:rPr>
            <w:rStyle w:val="Hyperlink"/>
            <w:rFonts w:eastAsia="Calibri"/>
            <w:noProof/>
          </w:rPr>
          <w:t xml:space="preserve">C.5 </w:t>
        </w:r>
        <w:r w:rsidR="00500F1C">
          <w:rPr>
            <w:rFonts w:asciiTheme="minorHAnsi" w:eastAsiaTheme="minorEastAsia" w:hAnsiTheme="minorHAnsi" w:cstheme="minorBidi"/>
            <w:smallCaps w:val="0"/>
            <w:noProof/>
            <w:sz w:val="22"/>
            <w:szCs w:val="22"/>
          </w:rPr>
          <w:tab/>
        </w:r>
        <w:r w:rsidR="00500F1C" w:rsidRPr="00B53029">
          <w:rPr>
            <w:rStyle w:val="Hyperlink"/>
            <w:rFonts w:eastAsia="Calibri"/>
            <w:noProof/>
          </w:rPr>
          <w:t>SUSTAINABLE ACQUISITION REQUIREMENTS</w:t>
        </w:r>
        <w:r w:rsidR="00500F1C">
          <w:rPr>
            <w:noProof/>
            <w:webHidden/>
          </w:rPr>
          <w:tab/>
        </w:r>
        <w:r w:rsidR="00500F1C">
          <w:rPr>
            <w:noProof/>
            <w:webHidden/>
          </w:rPr>
          <w:fldChar w:fldCharType="begin"/>
        </w:r>
        <w:r w:rsidR="00500F1C">
          <w:rPr>
            <w:noProof/>
            <w:webHidden/>
          </w:rPr>
          <w:instrText xml:space="preserve"> PAGEREF _Toc471294731 \h </w:instrText>
        </w:r>
        <w:r w:rsidR="00500F1C">
          <w:rPr>
            <w:noProof/>
            <w:webHidden/>
          </w:rPr>
        </w:r>
        <w:r w:rsidR="00500F1C">
          <w:rPr>
            <w:noProof/>
            <w:webHidden/>
          </w:rPr>
          <w:fldChar w:fldCharType="separate"/>
        </w:r>
        <w:r w:rsidR="00500F1C">
          <w:rPr>
            <w:noProof/>
            <w:webHidden/>
          </w:rPr>
          <w:t>20</w:t>
        </w:r>
        <w:r w:rsidR="00500F1C">
          <w:rPr>
            <w:noProof/>
            <w:webHidden/>
          </w:rPr>
          <w:fldChar w:fldCharType="end"/>
        </w:r>
      </w:hyperlink>
    </w:p>
    <w:p w14:paraId="2401152A" w14:textId="77777777" w:rsidR="00500F1C" w:rsidRDefault="00F01F2B">
      <w:pPr>
        <w:pStyle w:val="TOC1"/>
        <w:rPr>
          <w:rFonts w:asciiTheme="minorHAnsi" w:eastAsiaTheme="minorEastAsia" w:hAnsiTheme="minorHAnsi" w:cstheme="minorBidi"/>
          <w:b w:val="0"/>
          <w:bCs w:val="0"/>
          <w:caps w:val="0"/>
          <w:noProof/>
          <w:sz w:val="22"/>
          <w:szCs w:val="22"/>
        </w:rPr>
      </w:pPr>
      <w:hyperlink w:anchor="_Toc471294732" w:history="1">
        <w:r w:rsidR="00500F1C" w:rsidRPr="00B53029">
          <w:rPr>
            <w:rStyle w:val="Hyperlink"/>
            <w:noProof/>
          </w:rPr>
          <w:t>SECTION D - PACKAGING AND MARKING</w:t>
        </w:r>
        <w:r w:rsidR="00500F1C">
          <w:rPr>
            <w:noProof/>
            <w:webHidden/>
          </w:rPr>
          <w:tab/>
        </w:r>
        <w:r w:rsidR="00500F1C">
          <w:rPr>
            <w:noProof/>
            <w:webHidden/>
          </w:rPr>
          <w:fldChar w:fldCharType="begin"/>
        </w:r>
        <w:r w:rsidR="00500F1C">
          <w:rPr>
            <w:noProof/>
            <w:webHidden/>
          </w:rPr>
          <w:instrText xml:space="preserve"> PAGEREF _Toc471294732 \h </w:instrText>
        </w:r>
        <w:r w:rsidR="00500F1C">
          <w:rPr>
            <w:noProof/>
            <w:webHidden/>
          </w:rPr>
        </w:r>
        <w:r w:rsidR="00500F1C">
          <w:rPr>
            <w:noProof/>
            <w:webHidden/>
          </w:rPr>
          <w:fldChar w:fldCharType="separate"/>
        </w:r>
        <w:r w:rsidR="00500F1C">
          <w:rPr>
            <w:noProof/>
            <w:webHidden/>
          </w:rPr>
          <w:t>21</w:t>
        </w:r>
        <w:r w:rsidR="00500F1C">
          <w:rPr>
            <w:noProof/>
            <w:webHidden/>
          </w:rPr>
          <w:fldChar w:fldCharType="end"/>
        </w:r>
      </w:hyperlink>
    </w:p>
    <w:p w14:paraId="5895A307" w14:textId="77777777" w:rsidR="00500F1C" w:rsidRDefault="00F01F2B">
      <w:pPr>
        <w:pStyle w:val="TOC2"/>
        <w:rPr>
          <w:rFonts w:asciiTheme="minorHAnsi" w:eastAsiaTheme="minorEastAsia" w:hAnsiTheme="minorHAnsi" w:cstheme="minorBidi"/>
          <w:smallCaps w:val="0"/>
          <w:noProof/>
          <w:sz w:val="22"/>
          <w:szCs w:val="22"/>
        </w:rPr>
      </w:pPr>
      <w:hyperlink w:anchor="_Toc471294733" w:history="1">
        <w:r w:rsidR="00500F1C" w:rsidRPr="00B53029">
          <w:rPr>
            <w:rStyle w:val="Hyperlink"/>
            <w:noProof/>
          </w:rPr>
          <w:t>D.1</w:t>
        </w:r>
        <w:r w:rsidR="00500F1C">
          <w:rPr>
            <w:rFonts w:asciiTheme="minorHAnsi" w:eastAsiaTheme="minorEastAsia" w:hAnsiTheme="minorHAnsi" w:cstheme="minorBidi"/>
            <w:smallCaps w:val="0"/>
            <w:noProof/>
            <w:sz w:val="22"/>
            <w:szCs w:val="22"/>
          </w:rPr>
          <w:tab/>
        </w:r>
        <w:r w:rsidR="00500F1C" w:rsidRPr="00B53029">
          <w:rPr>
            <w:rStyle w:val="Hyperlink"/>
            <w:noProof/>
          </w:rPr>
          <w:t>PACKAGING (MAY 1999)</w:t>
        </w:r>
        <w:r w:rsidR="00500F1C">
          <w:rPr>
            <w:noProof/>
            <w:webHidden/>
          </w:rPr>
          <w:tab/>
        </w:r>
        <w:r w:rsidR="00500F1C">
          <w:rPr>
            <w:noProof/>
            <w:webHidden/>
          </w:rPr>
          <w:fldChar w:fldCharType="begin"/>
        </w:r>
        <w:r w:rsidR="00500F1C">
          <w:rPr>
            <w:noProof/>
            <w:webHidden/>
          </w:rPr>
          <w:instrText xml:space="preserve"> PAGEREF _Toc471294733 \h </w:instrText>
        </w:r>
        <w:r w:rsidR="00500F1C">
          <w:rPr>
            <w:noProof/>
            <w:webHidden/>
          </w:rPr>
        </w:r>
        <w:r w:rsidR="00500F1C">
          <w:rPr>
            <w:noProof/>
            <w:webHidden/>
          </w:rPr>
          <w:fldChar w:fldCharType="separate"/>
        </w:r>
        <w:r w:rsidR="00500F1C">
          <w:rPr>
            <w:noProof/>
            <w:webHidden/>
          </w:rPr>
          <w:t>21</w:t>
        </w:r>
        <w:r w:rsidR="00500F1C">
          <w:rPr>
            <w:noProof/>
            <w:webHidden/>
          </w:rPr>
          <w:fldChar w:fldCharType="end"/>
        </w:r>
      </w:hyperlink>
    </w:p>
    <w:p w14:paraId="7F9C3B46" w14:textId="77777777" w:rsidR="00500F1C" w:rsidRDefault="00F01F2B">
      <w:pPr>
        <w:pStyle w:val="TOC2"/>
        <w:rPr>
          <w:rFonts w:asciiTheme="minorHAnsi" w:eastAsiaTheme="minorEastAsia" w:hAnsiTheme="minorHAnsi" w:cstheme="minorBidi"/>
          <w:smallCaps w:val="0"/>
          <w:noProof/>
          <w:sz w:val="22"/>
          <w:szCs w:val="22"/>
        </w:rPr>
      </w:pPr>
      <w:hyperlink w:anchor="_Toc471294734" w:history="1">
        <w:r w:rsidR="00500F1C" w:rsidRPr="00B53029">
          <w:rPr>
            <w:rStyle w:val="Hyperlink"/>
            <w:noProof/>
          </w:rPr>
          <w:t>D.2</w:t>
        </w:r>
        <w:r w:rsidR="00500F1C">
          <w:rPr>
            <w:rFonts w:asciiTheme="minorHAnsi" w:eastAsiaTheme="minorEastAsia" w:hAnsiTheme="minorHAnsi" w:cstheme="minorBidi"/>
            <w:smallCaps w:val="0"/>
            <w:noProof/>
            <w:sz w:val="22"/>
            <w:szCs w:val="22"/>
          </w:rPr>
          <w:tab/>
        </w:r>
        <w:r w:rsidR="00500F1C" w:rsidRPr="00B53029">
          <w:rPr>
            <w:rStyle w:val="Hyperlink"/>
            <w:noProof/>
          </w:rPr>
          <w:t>MARKING (MAY 1999)</w:t>
        </w:r>
        <w:r w:rsidR="00500F1C">
          <w:rPr>
            <w:noProof/>
            <w:webHidden/>
          </w:rPr>
          <w:tab/>
        </w:r>
        <w:r w:rsidR="00500F1C">
          <w:rPr>
            <w:noProof/>
            <w:webHidden/>
          </w:rPr>
          <w:fldChar w:fldCharType="begin"/>
        </w:r>
        <w:r w:rsidR="00500F1C">
          <w:rPr>
            <w:noProof/>
            <w:webHidden/>
          </w:rPr>
          <w:instrText xml:space="preserve"> PAGEREF _Toc471294734 \h </w:instrText>
        </w:r>
        <w:r w:rsidR="00500F1C">
          <w:rPr>
            <w:noProof/>
            <w:webHidden/>
          </w:rPr>
        </w:r>
        <w:r w:rsidR="00500F1C">
          <w:rPr>
            <w:noProof/>
            <w:webHidden/>
          </w:rPr>
          <w:fldChar w:fldCharType="separate"/>
        </w:r>
        <w:r w:rsidR="00500F1C">
          <w:rPr>
            <w:noProof/>
            <w:webHidden/>
          </w:rPr>
          <w:t>21</w:t>
        </w:r>
        <w:r w:rsidR="00500F1C">
          <w:rPr>
            <w:noProof/>
            <w:webHidden/>
          </w:rPr>
          <w:fldChar w:fldCharType="end"/>
        </w:r>
      </w:hyperlink>
    </w:p>
    <w:p w14:paraId="279AF6AD" w14:textId="77777777" w:rsidR="00500F1C" w:rsidRDefault="00F01F2B">
      <w:pPr>
        <w:pStyle w:val="TOC1"/>
        <w:rPr>
          <w:rFonts w:asciiTheme="minorHAnsi" w:eastAsiaTheme="minorEastAsia" w:hAnsiTheme="minorHAnsi" w:cstheme="minorBidi"/>
          <w:b w:val="0"/>
          <w:bCs w:val="0"/>
          <w:caps w:val="0"/>
          <w:noProof/>
          <w:sz w:val="22"/>
          <w:szCs w:val="22"/>
        </w:rPr>
      </w:pPr>
      <w:hyperlink w:anchor="_Toc471294735" w:history="1">
        <w:r w:rsidR="00500F1C" w:rsidRPr="00B53029">
          <w:rPr>
            <w:rStyle w:val="Hyperlink"/>
            <w:noProof/>
          </w:rPr>
          <w:t>SECTION E - INSPECTION AND ACCEPTANCE</w:t>
        </w:r>
        <w:r w:rsidR="00500F1C">
          <w:rPr>
            <w:noProof/>
            <w:webHidden/>
          </w:rPr>
          <w:tab/>
        </w:r>
        <w:r w:rsidR="00500F1C">
          <w:rPr>
            <w:noProof/>
            <w:webHidden/>
          </w:rPr>
          <w:fldChar w:fldCharType="begin"/>
        </w:r>
        <w:r w:rsidR="00500F1C">
          <w:rPr>
            <w:noProof/>
            <w:webHidden/>
          </w:rPr>
          <w:instrText xml:space="preserve"> PAGEREF _Toc471294735 \h </w:instrText>
        </w:r>
        <w:r w:rsidR="00500F1C">
          <w:rPr>
            <w:noProof/>
            <w:webHidden/>
          </w:rPr>
        </w:r>
        <w:r w:rsidR="00500F1C">
          <w:rPr>
            <w:noProof/>
            <w:webHidden/>
          </w:rPr>
          <w:fldChar w:fldCharType="separate"/>
        </w:r>
        <w:r w:rsidR="00500F1C">
          <w:rPr>
            <w:noProof/>
            <w:webHidden/>
          </w:rPr>
          <w:t>22</w:t>
        </w:r>
        <w:r w:rsidR="00500F1C">
          <w:rPr>
            <w:noProof/>
            <w:webHidden/>
          </w:rPr>
          <w:fldChar w:fldCharType="end"/>
        </w:r>
      </w:hyperlink>
    </w:p>
    <w:p w14:paraId="7EF60344" w14:textId="77777777" w:rsidR="00500F1C" w:rsidRDefault="00F01F2B">
      <w:pPr>
        <w:pStyle w:val="TOC2"/>
        <w:rPr>
          <w:rFonts w:asciiTheme="minorHAnsi" w:eastAsiaTheme="minorEastAsia" w:hAnsiTheme="minorHAnsi" w:cstheme="minorBidi"/>
          <w:smallCaps w:val="0"/>
          <w:noProof/>
          <w:sz w:val="22"/>
          <w:szCs w:val="22"/>
        </w:rPr>
      </w:pPr>
      <w:hyperlink w:anchor="_Toc471294736" w:history="1">
        <w:r w:rsidR="00500F1C" w:rsidRPr="00B53029">
          <w:rPr>
            <w:rStyle w:val="Hyperlink"/>
            <w:noProof/>
          </w:rPr>
          <w:t>E.1</w:t>
        </w:r>
        <w:r w:rsidR="00500F1C">
          <w:rPr>
            <w:rFonts w:asciiTheme="minorHAnsi" w:eastAsiaTheme="minorEastAsia" w:hAnsiTheme="minorHAnsi" w:cstheme="minorBidi"/>
            <w:smallCaps w:val="0"/>
            <w:noProof/>
            <w:sz w:val="22"/>
            <w:szCs w:val="22"/>
          </w:rPr>
          <w:tab/>
        </w:r>
        <w:r w:rsidR="00500F1C" w:rsidRPr="00B53029">
          <w:rPr>
            <w:rStyle w:val="Hyperlink"/>
            <w:noProof/>
          </w:rPr>
          <w:t>FAR 52.252-2 CLAUSES INCORPORATED BY REFERENCE (FEB 1998)</w:t>
        </w:r>
        <w:r w:rsidR="00500F1C">
          <w:rPr>
            <w:noProof/>
            <w:webHidden/>
          </w:rPr>
          <w:tab/>
        </w:r>
        <w:r w:rsidR="00500F1C">
          <w:rPr>
            <w:noProof/>
            <w:webHidden/>
          </w:rPr>
          <w:fldChar w:fldCharType="begin"/>
        </w:r>
        <w:r w:rsidR="00500F1C">
          <w:rPr>
            <w:noProof/>
            <w:webHidden/>
          </w:rPr>
          <w:instrText xml:space="preserve"> PAGEREF _Toc471294736 \h </w:instrText>
        </w:r>
        <w:r w:rsidR="00500F1C">
          <w:rPr>
            <w:noProof/>
            <w:webHidden/>
          </w:rPr>
        </w:r>
        <w:r w:rsidR="00500F1C">
          <w:rPr>
            <w:noProof/>
            <w:webHidden/>
          </w:rPr>
          <w:fldChar w:fldCharType="separate"/>
        </w:r>
        <w:r w:rsidR="00500F1C">
          <w:rPr>
            <w:noProof/>
            <w:webHidden/>
          </w:rPr>
          <w:t>22</w:t>
        </w:r>
        <w:r w:rsidR="00500F1C">
          <w:rPr>
            <w:noProof/>
            <w:webHidden/>
          </w:rPr>
          <w:fldChar w:fldCharType="end"/>
        </w:r>
      </w:hyperlink>
    </w:p>
    <w:p w14:paraId="3EE83F4A" w14:textId="77777777" w:rsidR="00500F1C" w:rsidRDefault="00F01F2B">
      <w:pPr>
        <w:pStyle w:val="TOC2"/>
        <w:rPr>
          <w:rFonts w:asciiTheme="minorHAnsi" w:eastAsiaTheme="minorEastAsia" w:hAnsiTheme="minorHAnsi" w:cstheme="minorBidi"/>
          <w:smallCaps w:val="0"/>
          <w:noProof/>
          <w:sz w:val="22"/>
          <w:szCs w:val="22"/>
        </w:rPr>
      </w:pPr>
      <w:hyperlink w:anchor="_Toc471294737" w:history="1">
        <w:r w:rsidR="00500F1C" w:rsidRPr="00B53029">
          <w:rPr>
            <w:rStyle w:val="Hyperlink"/>
            <w:noProof/>
          </w:rPr>
          <w:t>E.2</w:t>
        </w:r>
        <w:r w:rsidR="00500F1C">
          <w:rPr>
            <w:rFonts w:asciiTheme="minorHAnsi" w:eastAsiaTheme="minorEastAsia" w:hAnsiTheme="minorHAnsi" w:cstheme="minorBidi"/>
            <w:smallCaps w:val="0"/>
            <w:noProof/>
            <w:sz w:val="22"/>
            <w:szCs w:val="22"/>
          </w:rPr>
          <w:tab/>
        </w:r>
        <w:r w:rsidR="00500F1C" w:rsidRPr="00B53029">
          <w:rPr>
            <w:rStyle w:val="Hyperlink"/>
            <w:noProof/>
          </w:rPr>
          <w:t>GOVERNMENT REVIEW AND ACCEPTANCE (APR 2013)</w:t>
        </w:r>
        <w:r w:rsidR="00500F1C">
          <w:rPr>
            <w:noProof/>
            <w:webHidden/>
          </w:rPr>
          <w:tab/>
        </w:r>
        <w:r w:rsidR="00500F1C">
          <w:rPr>
            <w:noProof/>
            <w:webHidden/>
          </w:rPr>
          <w:fldChar w:fldCharType="begin"/>
        </w:r>
        <w:r w:rsidR="00500F1C">
          <w:rPr>
            <w:noProof/>
            <w:webHidden/>
          </w:rPr>
          <w:instrText xml:space="preserve"> PAGEREF _Toc471294737 \h </w:instrText>
        </w:r>
        <w:r w:rsidR="00500F1C">
          <w:rPr>
            <w:noProof/>
            <w:webHidden/>
          </w:rPr>
        </w:r>
        <w:r w:rsidR="00500F1C">
          <w:rPr>
            <w:noProof/>
            <w:webHidden/>
          </w:rPr>
          <w:fldChar w:fldCharType="separate"/>
        </w:r>
        <w:r w:rsidR="00500F1C">
          <w:rPr>
            <w:noProof/>
            <w:webHidden/>
          </w:rPr>
          <w:t>22</w:t>
        </w:r>
        <w:r w:rsidR="00500F1C">
          <w:rPr>
            <w:noProof/>
            <w:webHidden/>
          </w:rPr>
          <w:fldChar w:fldCharType="end"/>
        </w:r>
      </w:hyperlink>
    </w:p>
    <w:p w14:paraId="6ED0CFD3" w14:textId="77777777" w:rsidR="00500F1C" w:rsidRDefault="00F01F2B">
      <w:pPr>
        <w:pStyle w:val="TOC1"/>
        <w:rPr>
          <w:rFonts w:asciiTheme="minorHAnsi" w:eastAsiaTheme="minorEastAsia" w:hAnsiTheme="minorHAnsi" w:cstheme="minorBidi"/>
          <w:b w:val="0"/>
          <w:bCs w:val="0"/>
          <w:caps w:val="0"/>
          <w:noProof/>
          <w:sz w:val="22"/>
          <w:szCs w:val="22"/>
        </w:rPr>
      </w:pPr>
      <w:hyperlink w:anchor="_Toc471294738" w:history="1">
        <w:r w:rsidR="00500F1C" w:rsidRPr="00B53029">
          <w:rPr>
            <w:rStyle w:val="Hyperlink"/>
            <w:noProof/>
          </w:rPr>
          <w:t>SECTION F - DELIVERIES OR PERFORMANCE</w:t>
        </w:r>
        <w:r w:rsidR="00500F1C">
          <w:rPr>
            <w:noProof/>
            <w:webHidden/>
          </w:rPr>
          <w:tab/>
        </w:r>
        <w:r w:rsidR="00500F1C">
          <w:rPr>
            <w:noProof/>
            <w:webHidden/>
          </w:rPr>
          <w:fldChar w:fldCharType="begin"/>
        </w:r>
        <w:r w:rsidR="00500F1C">
          <w:rPr>
            <w:noProof/>
            <w:webHidden/>
          </w:rPr>
          <w:instrText xml:space="preserve"> PAGEREF _Toc471294738 \h </w:instrText>
        </w:r>
        <w:r w:rsidR="00500F1C">
          <w:rPr>
            <w:noProof/>
            <w:webHidden/>
          </w:rPr>
        </w:r>
        <w:r w:rsidR="00500F1C">
          <w:rPr>
            <w:noProof/>
            <w:webHidden/>
          </w:rPr>
          <w:fldChar w:fldCharType="separate"/>
        </w:r>
        <w:r w:rsidR="00500F1C">
          <w:rPr>
            <w:noProof/>
            <w:webHidden/>
          </w:rPr>
          <w:t>23</w:t>
        </w:r>
        <w:r w:rsidR="00500F1C">
          <w:rPr>
            <w:noProof/>
            <w:webHidden/>
          </w:rPr>
          <w:fldChar w:fldCharType="end"/>
        </w:r>
      </w:hyperlink>
    </w:p>
    <w:p w14:paraId="5BC1B89A" w14:textId="77777777" w:rsidR="00500F1C" w:rsidRDefault="00F01F2B">
      <w:pPr>
        <w:pStyle w:val="TOC2"/>
        <w:rPr>
          <w:rFonts w:asciiTheme="minorHAnsi" w:eastAsiaTheme="minorEastAsia" w:hAnsiTheme="minorHAnsi" w:cstheme="minorBidi"/>
          <w:smallCaps w:val="0"/>
          <w:noProof/>
          <w:sz w:val="22"/>
          <w:szCs w:val="22"/>
        </w:rPr>
      </w:pPr>
      <w:hyperlink w:anchor="_Toc471294739" w:history="1">
        <w:r w:rsidR="00500F1C" w:rsidRPr="00B53029">
          <w:rPr>
            <w:rStyle w:val="Hyperlink"/>
            <w:noProof/>
          </w:rPr>
          <w:t>F.1</w:t>
        </w:r>
        <w:r w:rsidR="00500F1C">
          <w:rPr>
            <w:rFonts w:asciiTheme="minorHAnsi" w:eastAsiaTheme="minorEastAsia" w:hAnsiTheme="minorHAnsi" w:cstheme="minorBidi"/>
            <w:smallCaps w:val="0"/>
            <w:noProof/>
            <w:sz w:val="22"/>
            <w:szCs w:val="22"/>
          </w:rPr>
          <w:tab/>
        </w:r>
        <w:r w:rsidR="00500F1C" w:rsidRPr="00B53029">
          <w:rPr>
            <w:rStyle w:val="Hyperlink"/>
            <w:noProof/>
          </w:rPr>
          <w:t>FAR 52.252-2 CLAUSES INCORPORATED BY REFERENCE (FEB 1998)</w:t>
        </w:r>
        <w:r w:rsidR="00500F1C">
          <w:rPr>
            <w:noProof/>
            <w:webHidden/>
          </w:rPr>
          <w:tab/>
        </w:r>
        <w:r w:rsidR="00500F1C">
          <w:rPr>
            <w:noProof/>
            <w:webHidden/>
          </w:rPr>
          <w:fldChar w:fldCharType="begin"/>
        </w:r>
        <w:r w:rsidR="00500F1C">
          <w:rPr>
            <w:noProof/>
            <w:webHidden/>
          </w:rPr>
          <w:instrText xml:space="preserve"> PAGEREF _Toc471294739 \h </w:instrText>
        </w:r>
        <w:r w:rsidR="00500F1C">
          <w:rPr>
            <w:noProof/>
            <w:webHidden/>
          </w:rPr>
        </w:r>
        <w:r w:rsidR="00500F1C">
          <w:rPr>
            <w:noProof/>
            <w:webHidden/>
          </w:rPr>
          <w:fldChar w:fldCharType="separate"/>
        </w:r>
        <w:r w:rsidR="00500F1C">
          <w:rPr>
            <w:noProof/>
            <w:webHidden/>
          </w:rPr>
          <w:t>23</w:t>
        </w:r>
        <w:r w:rsidR="00500F1C">
          <w:rPr>
            <w:noProof/>
            <w:webHidden/>
          </w:rPr>
          <w:fldChar w:fldCharType="end"/>
        </w:r>
      </w:hyperlink>
    </w:p>
    <w:p w14:paraId="31D3DBF7" w14:textId="77777777" w:rsidR="00500F1C" w:rsidRDefault="00F01F2B">
      <w:pPr>
        <w:pStyle w:val="TOC2"/>
        <w:rPr>
          <w:rFonts w:asciiTheme="minorHAnsi" w:eastAsiaTheme="minorEastAsia" w:hAnsiTheme="minorHAnsi" w:cstheme="minorBidi"/>
          <w:smallCaps w:val="0"/>
          <w:noProof/>
          <w:sz w:val="22"/>
          <w:szCs w:val="22"/>
        </w:rPr>
      </w:pPr>
      <w:hyperlink w:anchor="_Toc471294740" w:history="1">
        <w:r w:rsidR="00500F1C" w:rsidRPr="00B53029">
          <w:rPr>
            <w:rStyle w:val="Hyperlink"/>
            <w:noProof/>
          </w:rPr>
          <w:t xml:space="preserve">F.2 </w:t>
        </w:r>
        <w:r w:rsidR="00500F1C">
          <w:rPr>
            <w:rFonts w:asciiTheme="minorHAnsi" w:eastAsiaTheme="minorEastAsia" w:hAnsiTheme="minorHAnsi" w:cstheme="minorBidi"/>
            <w:smallCaps w:val="0"/>
            <w:noProof/>
            <w:sz w:val="22"/>
            <w:szCs w:val="22"/>
          </w:rPr>
          <w:tab/>
        </w:r>
        <w:r w:rsidR="00500F1C" w:rsidRPr="00B53029">
          <w:rPr>
            <w:rStyle w:val="Hyperlink"/>
            <w:noProof/>
          </w:rPr>
          <w:t>CONTRACT PERIOD OF PERFORMANCE (OCT 2013)</w:t>
        </w:r>
        <w:r w:rsidR="00500F1C">
          <w:rPr>
            <w:noProof/>
            <w:webHidden/>
          </w:rPr>
          <w:tab/>
        </w:r>
        <w:r w:rsidR="00500F1C">
          <w:rPr>
            <w:noProof/>
            <w:webHidden/>
          </w:rPr>
          <w:fldChar w:fldCharType="begin"/>
        </w:r>
        <w:r w:rsidR="00500F1C">
          <w:rPr>
            <w:noProof/>
            <w:webHidden/>
          </w:rPr>
          <w:instrText xml:space="preserve"> PAGEREF _Toc471294740 \h </w:instrText>
        </w:r>
        <w:r w:rsidR="00500F1C">
          <w:rPr>
            <w:noProof/>
            <w:webHidden/>
          </w:rPr>
        </w:r>
        <w:r w:rsidR="00500F1C">
          <w:rPr>
            <w:noProof/>
            <w:webHidden/>
          </w:rPr>
          <w:fldChar w:fldCharType="separate"/>
        </w:r>
        <w:r w:rsidR="00500F1C">
          <w:rPr>
            <w:noProof/>
            <w:webHidden/>
          </w:rPr>
          <w:t>23</w:t>
        </w:r>
        <w:r w:rsidR="00500F1C">
          <w:rPr>
            <w:noProof/>
            <w:webHidden/>
          </w:rPr>
          <w:fldChar w:fldCharType="end"/>
        </w:r>
      </w:hyperlink>
    </w:p>
    <w:p w14:paraId="27AA5B6A" w14:textId="77777777" w:rsidR="00500F1C" w:rsidRDefault="00F01F2B">
      <w:pPr>
        <w:pStyle w:val="TOC2"/>
        <w:rPr>
          <w:rFonts w:asciiTheme="minorHAnsi" w:eastAsiaTheme="minorEastAsia" w:hAnsiTheme="minorHAnsi" w:cstheme="minorBidi"/>
          <w:smallCaps w:val="0"/>
          <w:noProof/>
          <w:sz w:val="22"/>
          <w:szCs w:val="22"/>
        </w:rPr>
      </w:pPr>
      <w:hyperlink w:anchor="_Toc471294741" w:history="1">
        <w:r w:rsidR="00500F1C" w:rsidRPr="00B53029">
          <w:rPr>
            <w:rStyle w:val="Hyperlink"/>
            <w:noProof/>
          </w:rPr>
          <w:t>F.3</w:t>
        </w:r>
        <w:r w:rsidR="00500F1C">
          <w:rPr>
            <w:rFonts w:asciiTheme="minorHAnsi" w:eastAsiaTheme="minorEastAsia" w:hAnsiTheme="minorHAnsi" w:cstheme="minorBidi"/>
            <w:smallCaps w:val="0"/>
            <w:noProof/>
            <w:sz w:val="22"/>
            <w:szCs w:val="22"/>
          </w:rPr>
          <w:tab/>
        </w:r>
        <w:r w:rsidR="00500F1C" w:rsidRPr="00B53029">
          <w:rPr>
            <w:rStyle w:val="Hyperlink"/>
            <w:noProof/>
          </w:rPr>
          <w:t>DELIVERIES (MAY 2013)</w:t>
        </w:r>
        <w:r w:rsidR="00500F1C">
          <w:rPr>
            <w:noProof/>
            <w:webHidden/>
          </w:rPr>
          <w:tab/>
        </w:r>
        <w:r w:rsidR="00500F1C">
          <w:rPr>
            <w:noProof/>
            <w:webHidden/>
          </w:rPr>
          <w:fldChar w:fldCharType="begin"/>
        </w:r>
        <w:r w:rsidR="00500F1C">
          <w:rPr>
            <w:noProof/>
            <w:webHidden/>
          </w:rPr>
          <w:instrText xml:space="preserve"> PAGEREF _Toc471294741 \h </w:instrText>
        </w:r>
        <w:r w:rsidR="00500F1C">
          <w:rPr>
            <w:noProof/>
            <w:webHidden/>
          </w:rPr>
        </w:r>
        <w:r w:rsidR="00500F1C">
          <w:rPr>
            <w:noProof/>
            <w:webHidden/>
          </w:rPr>
          <w:fldChar w:fldCharType="separate"/>
        </w:r>
        <w:r w:rsidR="00500F1C">
          <w:rPr>
            <w:noProof/>
            <w:webHidden/>
          </w:rPr>
          <w:t>23</w:t>
        </w:r>
        <w:r w:rsidR="00500F1C">
          <w:rPr>
            <w:noProof/>
            <w:webHidden/>
          </w:rPr>
          <w:fldChar w:fldCharType="end"/>
        </w:r>
      </w:hyperlink>
    </w:p>
    <w:p w14:paraId="4D81AC53" w14:textId="77777777" w:rsidR="00500F1C" w:rsidRDefault="00F01F2B">
      <w:pPr>
        <w:pStyle w:val="TOC2"/>
        <w:rPr>
          <w:rFonts w:asciiTheme="minorHAnsi" w:eastAsiaTheme="minorEastAsia" w:hAnsiTheme="minorHAnsi" w:cstheme="minorBidi"/>
          <w:smallCaps w:val="0"/>
          <w:noProof/>
          <w:sz w:val="22"/>
          <w:szCs w:val="22"/>
        </w:rPr>
      </w:pPr>
      <w:hyperlink w:anchor="_Toc471294742" w:history="1">
        <w:r w:rsidR="00500F1C" w:rsidRPr="00B53029">
          <w:rPr>
            <w:rStyle w:val="Hyperlink"/>
            <w:noProof/>
          </w:rPr>
          <w:t>F.4</w:t>
        </w:r>
        <w:r w:rsidR="00500F1C">
          <w:rPr>
            <w:rFonts w:asciiTheme="minorHAnsi" w:eastAsiaTheme="minorEastAsia" w:hAnsiTheme="minorHAnsi" w:cstheme="minorBidi"/>
            <w:smallCaps w:val="0"/>
            <w:noProof/>
            <w:sz w:val="22"/>
            <w:szCs w:val="22"/>
          </w:rPr>
          <w:tab/>
        </w:r>
        <w:r w:rsidR="00500F1C" w:rsidRPr="00B53029">
          <w:rPr>
            <w:rStyle w:val="Hyperlink"/>
            <w:noProof/>
          </w:rPr>
          <w:t>MONTHLY CONTRACT PROGRESS REPORT (JAN 2014)</w:t>
        </w:r>
        <w:r w:rsidR="00500F1C">
          <w:rPr>
            <w:noProof/>
            <w:webHidden/>
          </w:rPr>
          <w:tab/>
        </w:r>
        <w:r w:rsidR="00500F1C">
          <w:rPr>
            <w:noProof/>
            <w:webHidden/>
          </w:rPr>
          <w:fldChar w:fldCharType="begin"/>
        </w:r>
        <w:r w:rsidR="00500F1C">
          <w:rPr>
            <w:noProof/>
            <w:webHidden/>
          </w:rPr>
          <w:instrText xml:space="preserve"> PAGEREF _Toc471294742 \h </w:instrText>
        </w:r>
        <w:r w:rsidR="00500F1C">
          <w:rPr>
            <w:noProof/>
            <w:webHidden/>
          </w:rPr>
        </w:r>
        <w:r w:rsidR="00500F1C">
          <w:rPr>
            <w:noProof/>
            <w:webHidden/>
          </w:rPr>
          <w:fldChar w:fldCharType="separate"/>
        </w:r>
        <w:r w:rsidR="00500F1C">
          <w:rPr>
            <w:noProof/>
            <w:webHidden/>
          </w:rPr>
          <w:t>23</w:t>
        </w:r>
        <w:r w:rsidR="00500F1C">
          <w:rPr>
            <w:noProof/>
            <w:webHidden/>
          </w:rPr>
          <w:fldChar w:fldCharType="end"/>
        </w:r>
      </w:hyperlink>
    </w:p>
    <w:p w14:paraId="02BCDC8D" w14:textId="77777777" w:rsidR="00500F1C" w:rsidRDefault="00F01F2B">
      <w:pPr>
        <w:pStyle w:val="TOC2"/>
        <w:rPr>
          <w:rFonts w:asciiTheme="minorHAnsi" w:eastAsiaTheme="minorEastAsia" w:hAnsiTheme="minorHAnsi" w:cstheme="minorBidi"/>
          <w:smallCaps w:val="0"/>
          <w:noProof/>
          <w:sz w:val="22"/>
          <w:szCs w:val="22"/>
        </w:rPr>
      </w:pPr>
      <w:hyperlink w:anchor="_Toc471294743" w:history="1">
        <w:r w:rsidR="00500F1C" w:rsidRPr="00B53029">
          <w:rPr>
            <w:rStyle w:val="Hyperlink"/>
            <w:noProof/>
          </w:rPr>
          <w:t>F.5</w:t>
        </w:r>
        <w:r w:rsidR="00500F1C">
          <w:rPr>
            <w:rFonts w:asciiTheme="minorHAnsi" w:eastAsiaTheme="minorEastAsia" w:hAnsiTheme="minorHAnsi" w:cstheme="minorBidi"/>
            <w:smallCaps w:val="0"/>
            <w:noProof/>
            <w:sz w:val="22"/>
            <w:szCs w:val="22"/>
          </w:rPr>
          <w:tab/>
        </w:r>
        <w:r w:rsidR="00500F1C" w:rsidRPr="00B53029">
          <w:rPr>
            <w:rStyle w:val="Hyperlink"/>
            <w:noProof/>
          </w:rPr>
          <w:t>MONTHLY TASK ORDER PROGRESS REPORTS (DEC 2013)</w:t>
        </w:r>
        <w:r w:rsidR="00500F1C">
          <w:rPr>
            <w:noProof/>
            <w:webHidden/>
          </w:rPr>
          <w:tab/>
        </w:r>
        <w:r w:rsidR="00500F1C">
          <w:rPr>
            <w:noProof/>
            <w:webHidden/>
          </w:rPr>
          <w:fldChar w:fldCharType="begin"/>
        </w:r>
        <w:r w:rsidR="00500F1C">
          <w:rPr>
            <w:noProof/>
            <w:webHidden/>
          </w:rPr>
          <w:instrText xml:space="preserve"> PAGEREF _Toc471294743 \h </w:instrText>
        </w:r>
        <w:r w:rsidR="00500F1C">
          <w:rPr>
            <w:noProof/>
            <w:webHidden/>
          </w:rPr>
        </w:r>
        <w:r w:rsidR="00500F1C">
          <w:rPr>
            <w:noProof/>
            <w:webHidden/>
          </w:rPr>
          <w:fldChar w:fldCharType="separate"/>
        </w:r>
        <w:r w:rsidR="00500F1C">
          <w:rPr>
            <w:noProof/>
            <w:webHidden/>
          </w:rPr>
          <w:t>24</w:t>
        </w:r>
        <w:r w:rsidR="00500F1C">
          <w:rPr>
            <w:noProof/>
            <w:webHidden/>
          </w:rPr>
          <w:fldChar w:fldCharType="end"/>
        </w:r>
      </w:hyperlink>
    </w:p>
    <w:p w14:paraId="2265AC05" w14:textId="77777777" w:rsidR="00500F1C" w:rsidRDefault="00F01F2B">
      <w:pPr>
        <w:pStyle w:val="TOC2"/>
        <w:rPr>
          <w:rFonts w:asciiTheme="minorHAnsi" w:eastAsiaTheme="minorEastAsia" w:hAnsiTheme="minorHAnsi" w:cstheme="minorBidi"/>
          <w:smallCaps w:val="0"/>
          <w:noProof/>
          <w:sz w:val="22"/>
          <w:szCs w:val="22"/>
        </w:rPr>
      </w:pPr>
      <w:hyperlink w:anchor="_Toc471294744" w:history="1">
        <w:r w:rsidR="00500F1C" w:rsidRPr="00B53029">
          <w:rPr>
            <w:rStyle w:val="Hyperlink"/>
            <w:noProof/>
          </w:rPr>
          <w:t>F.6</w:t>
        </w:r>
        <w:r w:rsidR="00500F1C">
          <w:rPr>
            <w:rFonts w:asciiTheme="minorHAnsi" w:eastAsiaTheme="minorEastAsia" w:hAnsiTheme="minorHAnsi" w:cstheme="minorBidi"/>
            <w:smallCaps w:val="0"/>
            <w:noProof/>
            <w:sz w:val="22"/>
            <w:szCs w:val="22"/>
          </w:rPr>
          <w:tab/>
        </w:r>
        <w:r w:rsidR="00500F1C" w:rsidRPr="00B53029">
          <w:rPr>
            <w:rStyle w:val="Hyperlink"/>
            <w:noProof/>
          </w:rPr>
          <w:t>MONTHLY TASK ORDER COST REPORTS (DEC 2013)</w:t>
        </w:r>
        <w:r w:rsidR="00500F1C">
          <w:rPr>
            <w:noProof/>
            <w:webHidden/>
          </w:rPr>
          <w:tab/>
        </w:r>
        <w:r w:rsidR="00500F1C">
          <w:rPr>
            <w:noProof/>
            <w:webHidden/>
          </w:rPr>
          <w:fldChar w:fldCharType="begin"/>
        </w:r>
        <w:r w:rsidR="00500F1C">
          <w:rPr>
            <w:noProof/>
            <w:webHidden/>
          </w:rPr>
          <w:instrText xml:space="preserve"> PAGEREF _Toc471294744 \h </w:instrText>
        </w:r>
        <w:r w:rsidR="00500F1C">
          <w:rPr>
            <w:noProof/>
            <w:webHidden/>
          </w:rPr>
        </w:r>
        <w:r w:rsidR="00500F1C">
          <w:rPr>
            <w:noProof/>
            <w:webHidden/>
          </w:rPr>
          <w:fldChar w:fldCharType="separate"/>
        </w:r>
        <w:r w:rsidR="00500F1C">
          <w:rPr>
            <w:noProof/>
            <w:webHidden/>
          </w:rPr>
          <w:t>25</w:t>
        </w:r>
        <w:r w:rsidR="00500F1C">
          <w:rPr>
            <w:noProof/>
            <w:webHidden/>
          </w:rPr>
          <w:fldChar w:fldCharType="end"/>
        </w:r>
      </w:hyperlink>
    </w:p>
    <w:p w14:paraId="31850866" w14:textId="77777777" w:rsidR="00500F1C" w:rsidRDefault="00F01F2B">
      <w:pPr>
        <w:pStyle w:val="TOC2"/>
        <w:rPr>
          <w:rFonts w:asciiTheme="minorHAnsi" w:eastAsiaTheme="minorEastAsia" w:hAnsiTheme="minorHAnsi" w:cstheme="minorBidi"/>
          <w:smallCaps w:val="0"/>
          <w:noProof/>
          <w:sz w:val="22"/>
          <w:szCs w:val="22"/>
        </w:rPr>
      </w:pPr>
      <w:hyperlink w:anchor="_Toc471294745" w:history="1">
        <w:r w:rsidR="00500F1C" w:rsidRPr="00B53029">
          <w:rPr>
            <w:rStyle w:val="Hyperlink"/>
            <w:noProof/>
          </w:rPr>
          <w:t>F.7</w:t>
        </w:r>
        <w:r w:rsidR="00500F1C">
          <w:rPr>
            <w:rFonts w:asciiTheme="minorHAnsi" w:eastAsiaTheme="minorEastAsia" w:hAnsiTheme="minorHAnsi" w:cstheme="minorBidi"/>
            <w:smallCaps w:val="0"/>
            <w:noProof/>
            <w:sz w:val="22"/>
            <w:szCs w:val="22"/>
          </w:rPr>
          <w:tab/>
        </w:r>
        <w:r w:rsidR="00500F1C" w:rsidRPr="00B53029">
          <w:rPr>
            <w:rStyle w:val="Hyperlink"/>
            <w:noProof/>
          </w:rPr>
          <w:t>TECHNICAL REPORTS – TASK ORDER CONTRACTS (APR 2013)</w:t>
        </w:r>
        <w:r w:rsidR="00500F1C">
          <w:rPr>
            <w:noProof/>
            <w:webHidden/>
          </w:rPr>
          <w:tab/>
        </w:r>
        <w:r w:rsidR="00500F1C">
          <w:rPr>
            <w:noProof/>
            <w:webHidden/>
          </w:rPr>
          <w:fldChar w:fldCharType="begin"/>
        </w:r>
        <w:r w:rsidR="00500F1C">
          <w:rPr>
            <w:noProof/>
            <w:webHidden/>
          </w:rPr>
          <w:instrText xml:space="preserve"> PAGEREF _Toc471294745 \h </w:instrText>
        </w:r>
        <w:r w:rsidR="00500F1C">
          <w:rPr>
            <w:noProof/>
            <w:webHidden/>
          </w:rPr>
        </w:r>
        <w:r w:rsidR="00500F1C">
          <w:rPr>
            <w:noProof/>
            <w:webHidden/>
          </w:rPr>
          <w:fldChar w:fldCharType="separate"/>
        </w:r>
        <w:r w:rsidR="00500F1C">
          <w:rPr>
            <w:noProof/>
            <w:webHidden/>
          </w:rPr>
          <w:t>25</w:t>
        </w:r>
        <w:r w:rsidR="00500F1C">
          <w:rPr>
            <w:noProof/>
            <w:webHidden/>
          </w:rPr>
          <w:fldChar w:fldCharType="end"/>
        </w:r>
      </w:hyperlink>
    </w:p>
    <w:p w14:paraId="579FED98" w14:textId="77777777" w:rsidR="00500F1C" w:rsidRDefault="00F01F2B">
      <w:pPr>
        <w:pStyle w:val="TOC2"/>
        <w:rPr>
          <w:rFonts w:asciiTheme="minorHAnsi" w:eastAsiaTheme="minorEastAsia" w:hAnsiTheme="minorHAnsi" w:cstheme="minorBidi"/>
          <w:smallCaps w:val="0"/>
          <w:noProof/>
          <w:sz w:val="22"/>
          <w:szCs w:val="22"/>
        </w:rPr>
      </w:pPr>
      <w:hyperlink w:anchor="_Toc471294746" w:history="1">
        <w:r w:rsidR="00500F1C" w:rsidRPr="00B53029">
          <w:rPr>
            <w:rStyle w:val="Hyperlink"/>
            <w:noProof/>
          </w:rPr>
          <w:t>F.8</w:t>
        </w:r>
        <w:r w:rsidR="00500F1C">
          <w:rPr>
            <w:rFonts w:asciiTheme="minorHAnsi" w:eastAsiaTheme="minorEastAsia" w:hAnsiTheme="minorHAnsi" w:cstheme="minorBidi"/>
            <w:smallCaps w:val="0"/>
            <w:noProof/>
            <w:sz w:val="22"/>
            <w:szCs w:val="22"/>
          </w:rPr>
          <w:tab/>
        </w:r>
        <w:r w:rsidR="00500F1C" w:rsidRPr="00B53029">
          <w:rPr>
            <w:rStyle w:val="Hyperlink"/>
            <w:noProof/>
          </w:rPr>
          <w:t>REPORTS OF WORK - REPORT DISTRIBUTION (DEC 2013)</w:t>
        </w:r>
        <w:r w:rsidR="00500F1C">
          <w:rPr>
            <w:noProof/>
            <w:webHidden/>
          </w:rPr>
          <w:tab/>
        </w:r>
        <w:r w:rsidR="00500F1C">
          <w:rPr>
            <w:noProof/>
            <w:webHidden/>
          </w:rPr>
          <w:fldChar w:fldCharType="begin"/>
        </w:r>
        <w:r w:rsidR="00500F1C">
          <w:rPr>
            <w:noProof/>
            <w:webHidden/>
          </w:rPr>
          <w:instrText xml:space="preserve"> PAGEREF _Toc471294746 \h </w:instrText>
        </w:r>
        <w:r w:rsidR="00500F1C">
          <w:rPr>
            <w:noProof/>
            <w:webHidden/>
          </w:rPr>
        </w:r>
        <w:r w:rsidR="00500F1C">
          <w:rPr>
            <w:noProof/>
            <w:webHidden/>
          </w:rPr>
          <w:fldChar w:fldCharType="separate"/>
        </w:r>
        <w:r w:rsidR="00500F1C">
          <w:rPr>
            <w:noProof/>
            <w:webHidden/>
          </w:rPr>
          <w:t>26</w:t>
        </w:r>
        <w:r w:rsidR="00500F1C">
          <w:rPr>
            <w:noProof/>
            <w:webHidden/>
          </w:rPr>
          <w:fldChar w:fldCharType="end"/>
        </w:r>
      </w:hyperlink>
    </w:p>
    <w:p w14:paraId="2D6AD76E" w14:textId="77777777" w:rsidR="00500F1C" w:rsidRDefault="00F01F2B">
      <w:pPr>
        <w:pStyle w:val="TOC2"/>
        <w:rPr>
          <w:rFonts w:asciiTheme="minorHAnsi" w:eastAsiaTheme="minorEastAsia" w:hAnsiTheme="minorHAnsi" w:cstheme="minorBidi"/>
          <w:smallCaps w:val="0"/>
          <w:noProof/>
          <w:sz w:val="22"/>
          <w:szCs w:val="22"/>
        </w:rPr>
      </w:pPr>
      <w:hyperlink w:anchor="_Toc471294747" w:history="1">
        <w:r w:rsidR="00500F1C" w:rsidRPr="00B53029">
          <w:rPr>
            <w:rStyle w:val="Hyperlink"/>
            <w:noProof/>
          </w:rPr>
          <w:t>F.9</w:t>
        </w:r>
        <w:r w:rsidR="00500F1C">
          <w:rPr>
            <w:rFonts w:asciiTheme="minorHAnsi" w:eastAsiaTheme="minorEastAsia" w:hAnsiTheme="minorHAnsi" w:cstheme="minorBidi"/>
            <w:smallCaps w:val="0"/>
            <w:noProof/>
            <w:sz w:val="22"/>
            <w:szCs w:val="22"/>
          </w:rPr>
          <w:tab/>
        </w:r>
        <w:r w:rsidR="00500F1C" w:rsidRPr="00B53029">
          <w:rPr>
            <w:rStyle w:val="Hyperlink"/>
            <w:noProof/>
          </w:rPr>
          <w:t>DOCUMENTATION OF COMPUTER PROGRAMS (MAY 1999)</w:t>
        </w:r>
        <w:r w:rsidR="00500F1C">
          <w:rPr>
            <w:noProof/>
            <w:webHidden/>
          </w:rPr>
          <w:tab/>
        </w:r>
        <w:r w:rsidR="00500F1C">
          <w:rPr>
            <w:noProof/>
            <w:webHidden/>
          </w:rPr>
          <w:fldChar w:fldCharType="begin"/>
        </w:r>
        <w:r w:rsidR="00500F1C">
          <w:rPr>
            <w:noProof/>
            <w:webHidden/>
          </w:rPr>
          <w:instrText xml:space="preserve"> PAGEREF _Toc471294747 \h </w:instrText>
        </w:r>
        <w:r w:rsidR="00500F1C">
          <w:rPr>
            <w:noProof/>
            <w:webHidden/>
          </w:rPr>
        </w:r>
        <w:r w:rsidR="00500F1C">
          <w:rPr>
            <w:noProof/>
            <w:webHidden/>
          </w:rPr>
          <w:fldChar w:fldCharType="separate"/>
        </w:r>
        <w:r w:rsidR="00500F1C">
          <w:rPr>
            <w:noProof/>
            <w:webHidden/>
          </w:rPr>
          <w:t>26</w:t>
        </w:r>
        <w:r w:rsidR="00500F1C">
          <w:rPr>
            <w:noProof/>
            <w:webHidden/>
          </w:rPr>
          <w:fldChar w:fldCharType="end"/>
        </w:r>
      </w:hyperlink>
    </w:p>
    <w:p w14:paraId="76D7706C" w14:textId="77777777" w:rsidR="00500F1C" w:rsidRDefault="00F01F2B">
      <w:pPr>
        <w:pStyle w:val="TOC2"/>
        <w:rPr>
          <w:rFonts w:asciiTheme="minorHAnsi" w:eastAsiaTheme="minorEastAsia" w:hAnsiTheme="minorHAnsi" w:cstheme="minorBidi"/>
          <w:smallCaps w:val="0"/>
          <w:noProof/>
          <w:sz w:val="22"/>
          <w:szCs w:val="22"/>
        </w:rPr>
      </w:pPr>
      <w:hyperlink w:anchor="_Toc471294748" w:history="1">
        <w:r w:rsidR="00500F1C" w:rsidRPr="00B53029">
          <w:rPr>
            <w:rStyle w:val="Hyperlink"/>
            <w:noProof/>
          </w:rPr>
          <w:t>F.10</w:t>
        </w:r>
        <w:r w:rsidR="00500F1C">
          <w:rPr>
            <w:rFonts w:asciiTheme="minorHAnsi" w:eastAsiaTheme="minorEastAsia" w:hAnsiTheme="minorHAnsi" w:cstheme="minorBidi"/>
            <w:smallCaps w:val="0"/>
            <w:noProof/>
            <w:sz w:val="22"/>
            <w:szCs w:val="22"/>
          </w:rPr>
          <w:tab/>
        </w:r>
        <w:r w:rsidR="00500F1C" w:rsidRPr="00B53029">
          <w:rPr>
            <w:rStyle w:val="Hyperlink"/>
            <w:noProof/>
          </w:rPr>
          <w:t>RIGHTS IN DATA (DEC 2007)</w:t>
        </w:r>
        <w:r w:rsidR="00500F1C">
          <w:rPr>
            <w:noProof/>
            <w:webHidden/>
          </w:rPr>
          <w:tab/>
        </w:r>
        <w:r w:rsidR="00500F1C">
          <w:rPr>
            <w:noProof/>
            <w:webHidden/>
          </w:rPr>
          <w:fldChar w:fldCharType="begin"/>
        </w:r>
        <w:r w:rsidR="00500F1C">
          <w:rPr>
            <w:noProof/>
            <w:webHidden/>
          </w:rPr>
          <w:instrText xml:space="preserve"> PAGEREF _Toc471294748 \h </w:instrText>
        </w:r>
        <w:r w:rsidR="00500F1C">
          <w:rPr>
            <w:noProof/>
            <w:webHidden/>
          </w:rPr>
        </w:r>
        <w:r w:rsidR="00500F1C">
          <w:rPr>
            <w:noProof/>
            <w:webHidden/>
          </w:rPr>
          <w:fldChar w:fldCharType="separate"/>
        </w:r>
        <w:r w:rsidR="00500F1C">
          <w:rPr>
            <w:noProof/>
            <w:webHidden/>
          </w:rPr>
          <w:t>26</w:t>
        </w:r>
        <w:r w:rsidR="00500F1C">
          <w:rPr>
            <w:noProof/>
            <w:webHidden/>
          </w:rPr>
          <w:fldChar w:fldCharType="end"/>
        </w:r>
      </w:hyperlink>
    </w:p>
    <w:p w14:paraId="4200DACB" w14:textId="77777777" w:rsidR="00500F1C" w:rsidRDefault="00F01F2B">
      <w:pPr>
        <w:pStyle w:val="TOC2"/>
        <w:rPr>
          <w:rFonts w:asciiTheme="minorHAnsi" w:eastAsiaTheme="minorEastAsia" w:hAnsiTheme="minorHAnsi" w:cstheme="minorBidi"/>
          <w:smallCaps w:val="0"/>
          <w:noProof/>
          <w:sz w:val="22"/>
          <w:szCs w:val="22"/>
        </w:rPr>
      </w:pPr>
      <w:hyperlink w:anchor="_Toc471294749" w:history="1">
        <w:r w:rsidR="00500F1C" w:rsidRPr="00B53029">
          <w:rPr>
            <w:rStyle w:val="Hyperlink"/>
            <w:noProof/>
          </w:rPr>
          <w:t>F.11</w:t>
        </w:r>
        <w:r w:rsidR="00500F1C">
          <w:rPr>
            <w:rFonts w:asciiTheme="minorHAnsi" w:eastAsiaTheme="minorEastAsia" w:hAnsiTheme="minorHAnsi" w:cstheme="minorBidi"/>
            <w:smallCaps w:val="0"/>
            <w:noProof/>
            <w:sz w:val="22"/>
            <w:szCs w:val="22"/>
          </w:rPr>
          <w:tab/>
        </w:r>
        <w:r w:rsidR="00500F1C" w:rsidRPr="00B53029">
          <w:rPr>
            <w:rStyle w:val="Hyperlink"/>
            <w:noProof/>
          </w:rPr>
          <w:t>WARRANTIES (MAY 1999)</w:t>
        </w:r>
        <w:r w:rsidR="00500F1C">
          <w:rPr>
            <w:noProof/>
            <w:webHidden/>
          </w:rPr>
          <w:tab/>
        </w:r>
        <w:r w:rsidR="00500F1C">
          <w:rPr>
            <w:noProof/>
            <w:webHidden/>
          </w:rPr>
          <w:fldChar w:fldCharType="begin"/>
        </w:r>
        <w:r w:rsidR="00500F1C">
          <w:rPr>
            <w:noProof/>
            <w:webHidden/>
          </w:rPr>
          <w:instrText xml:space="preserve"> PAGEREF _Toc471294749 \h </w:instrText>
        </w:r>
        <w:r w:rsidR="00500F1C">
          <w:rPr>
            <w:noProof/>
            <w:webHidden/>
          </w:rPr>
        </w:r>
        <w:r w:rsidR="00500F1C">
          <w:rPr>
            <w:noProof/>
            <w:webHidden/>
          </w:rPr>
          <w:fldChar w:fldCharType="separate"/>
        </w:r>
        <w:r w:rsidR="00500F1C">
          <w:rPr>
            <w:noProof/>
            <w:webHidden/>
          </w:rPr>
          <w:t>26</w:t>
        </w:r>
        <w:r w:rsidR="00500F1C">
          <w:rPr>
            <w:noProof/>
            <w:webHidden/>
          </w:rPr>
          <w:fldChar w:fldCharType="end"/>
        </w:r>
      </w:hyperlink>
    </w:p>
    <w:p w14:paraId="35D66574" w14:textId="77777777" w:rsidR="00500F1C" w:rsidRDefault="00F01F2B">
      <w:pPr>
        <w:pStyle w:val="TOC2"/>
        <w:rPr>
          <w:rFonts w:asciiTheme="minorHAnsi" w:eastAsiaTheme="minorEastAsia" w:hAnsiTheme="minorHAnsi" w:cstheme="minorBidi"/>
          <w:smallCaps w:val="0"/>
          <w:noProof/>
          <w:sz w:val="22"/>
          <w:szCs w:val="22"/>
        </w:rPr>
      </w:pPr>
      <w:hyperlink w:anchor="_Toc471294750" w:history="1">
        <w:r w:rsidR="00500F1C" w:rsidRPr="00B53029">
          <w:rPr>
            <w:rStyle w:val="Hyperlink"/>
            <w:noProof/>
          </w:rPr>
          <w:t>F.12</w:t>
        </w:r>
        <w:r w:rsidR="00500F1C">
          <w:rPr>
            <w:rFonts w:asciiTheme="minorHAnsi" w:eastAsiaTheme="minorEastAsia" w:hAnsiTheme="minorHAnsi" w:cstheme="minorBidi"/>
            <w:smallCaps w:val="0"/>
            <w:noProof/>
            <w:sz w:val="22"/>
            <w:szCs w:val="22"/>
          </w:rPr>
          <w:tab/>
        </w:r>
        <w:r w:rsidR="00500F1C" w:rsidRPr="00B53029">
          <w:rPr>
            <w:rStyle w:val="Hyperlink"/>
            <w:noProof/>
          </w:rPr>
          <w:t>LICENSES (MAY 1999)</w:t>
        </w:r>
        <w:r w:rsidR="00500F1C">
          <w:rPr>
            <w:noProof/>
            <w:webHidden/>
          </w:rPr>
          <w:tab/>
        </w:r>
        <w:r w:rsidR="00500F1C">
          <w:rPr>
            <w:noProof/>
            <w:webHidden/>
          </w:rPr>
          <w:fldChar w:fldCharType="begin"/>
        </w:r>
        <w:r w:rsidR="00500F1C">
          <w:rPr>
            <w:noProof/>
            <w:webHidden/>
          </w:rPr>
          <w:instrText xml:space="preserve"> PAGEREF _Toc471294750 \h </w:instrText>
        </w:r>
        <w:r w:rsidR="00500F1C">
          <w:rPr>
            <w:noProof/>
            <w:webHidden/>
          </w:rPr>
        </w:r>
        <w:r w:rsidR="00500F1C">
          <w:rPr>
            <w:noProof/>
            <w:webHidden/>
          </w:rPr>
          <w:fldChar w:fldCharType="separate"/>
        </w:r>
        <w:r w:rsidR="00500F1C">
          <w:rPr>
            <w:noProof/>
            <w:webHidden/>
          </w:rPr>
          <w:t>26</w:t>
        </w:r>
        <w:r w:rsidR="00500F1C">
          <w:rPr>
            <w:noProof/>
            <w:webHidden/>
          </w:rPr>
          <w:fldChar w:fldCharType="end"/>
        </w:r>
      </w:hyperlink>
    </w:p>
    <w:p w14:paraId="7CFEE675" w14:textId="77777777" w:rsidR="00500F1C" w:rsidRDefault="00F01F2B">
      <w:pPr>
        <w:pStyle w:val="TOC2"/>
        <w:rPr>
          <w:rFonts w:asciiTheme="minorHAnsi" w:eastAsiaTheme="minorEastAsia" w:hAnsiTheme="minorHAnsi" w:cstheme="minorBidi"/>
          <w:smallCaps w:val="0"/>
          <w:noProof/>
          <w:sz w:val="22"/>
          <w:szCs w:val="22"/>
        </w:rPr>
      </w:pPr>
      <w:hyperlink w:anchor="_Toc471294751" w:history="1">
        <w:r w:rsidR="00500F1C" w:rsidRPr="00B53029">
          <w:rPr>
            <w:rStyle w:val="Hyperlink"/>
            <w:noProof/>
          </w:rPr>
          <w:t>F.13</w:t>
        </w:r>
        <w:r w:rsidR="00500F1C">
          <w:rPr>
            <w:rFonts w:asciiTheme="minorHAnsi" w:eastAsiaTheme="minorEastAsia" w:hAnsiTheme="minorHAnsi" w:cstheme="minorBidi"/>
            <w:smallCaps w:val="0"/>
            <w:noProof/>
            <w:sz w:val="22"/>
            <w:szCs w:val="22"/>
          </w:rPr>
          <w:tab/>
        </w:r>
        <w:r w:rsidR="00500F1C" w:rsidRPr="00B53029">
          <w:rPr>
            <w:rStyle w:val="Hyperlink"/>
            <w:noProof/>
          </w:rPr>
          <w:t>PLACE OF CONTRACT PERFORMANCE (APR 2016)</w:t>
        </w:r>
        <w:r w:rsidR="00500F1C">
          <w:rPr>
            <w:noProof/>
            <w:webHidden/>
          </w:rPr>
          <w:tab/>
        </w:r>
        <w:r w:rsidR="00500F1C">
          <w:rPr>
            <w:noProof/>
            <w:webHidden/>
          </w:rPr>
          <w:fldChar w:fldCharType="begin"/>
        </w:r>
        <w:r w:rsidR="00500F1C">
          <w:rPr>
            <w:noProof/>
            <w:webHidden/>
          </w:rPr>
          <w:instrText xml:space="preserve"> PAGEREF _Toc471294751 \h </w:instrText>
        </w:r>
        <w:r w:rsidR="00500F1C">
          <w:rPr>
            <w:noProof/>
            <w:webHidden/>
          </w:rPr>
        </w:r>
        <w:r w:rsidR="00500F1C">
          <w:rPr>
            <w:noProof/>
            <w:webHidden/>
          </w:rPr>
          <w:fldChar w:fldCharType="separate"/>
        </w:r>
        <w:r w:rsidR="00500F1C">
          <w:rPr>
            <w:noProof/>
            <w:webHidden/>
          </w:rPr>
          <w:t>27</w:t>
        </w:r>
        <w:r w:rsidR="00500F1C">
          <w:rPr>
            <w:noProof/>
            <w:webHidden/>
          </w:rPr>
          <w:fldChar w:fldCharType="end"/>
        </w:r>
      </w:hyperlink>
    </w:p>
    <w:p w14:paraId="59DC161B" w14:textId="77777777" w:rsidR="00500F1C" w:rsidRDefault="00F01F2B">
      <w:pPr>
        <w:pStyle w:val="TOC2"/>
        <w:rPr>
          <w:rFonts w:asciiTheme="minorHAnsi" w:eastAsiaTheme="minorEastAsia" w:hAnsiTheme="minorHAnsi" w:cstheme="minorBidi"/>
          <w:smallCaps w:val="0"/>
          <w:noProof/>
          <w:sz w:val="22"/>
          <w:szCs w:val="22"/>
        </w:rPr>
      </w:pPr>
      <w:hyperlink w:anchor="_Toc471294752" w:history="1">
        <w:r w:rsidR="00500F1C" w:rsidRPr="00B53029">
          <w:rPr>
            <w:rStyle w:val="Hyperlink"/>
            <w:noProof/>
          </w:rPr>
          <w:t>F.14</w:t>
        </w:r>
        <w:r w:rsidR="00500F1C">
          <w:rPr>
            <w:rFonts w:asciiTheme="minorHAnsi" w:eastAsiaTheme="minorEastAsia" w:hAnsiTheme="minorHAnsi" w:cstheme="minorBidi"/>
            <w:smallCaps w:val="0"/>
            <w:noProof/>
            <w:sz w:val="22"/>
            <w:szCs w:val="22"/>
          </w:rPr>
          <w:tab/>
        </w:r>
        <w:r w:rsidR="00500F1C" w:rsidRPr="00B53029">
          <w:rPr>
            <w:rStyle w:val="Hyperlink"/>
            <w:noProof/>
          </w:rPr>
          <w:t>DELIVERABLE FORMAT (MAY 2013)</w:t>
        </w:r>
        <w:r w:rsidR="00500F1C">
          <w:rPr>
            <w:noProof/>
            <w:webHidden/>
          </w:rPr>
          <w:tab/>
        </w:r>
        <w:r w:rsidR="00500F1C">
          <w:rPr>
            <w:noProof/>
            <w:webHidden/>
          </w:rPr>
          <w:fldChar w:fldCharType="begin"/>
        </w:r>
        <w:r w:rsidR="00500F1C">
          <w:rPr>
            <w:noProof/>
            <w:webHidden/>
          </w:rPr>
          <w:instrText xml:space="preserve"> PAGEREF _Toc471294752 \h </w:instrText>
        </w:r>
        <w:r w:rsidR="00500F1C">
          <w:rPr>
            <w:noProof/>
            <w:webHidden/>
          </w:rPr>
        </w:r>
        <w:r w:rsidR="00500F1C">
          <w:rPr>
            <w:noProof/>
            <w:webHidden/>
          </w:rPr>
          <w:fldChar w:fldCharType="separate"/>
        </w:r>
        <w:r w:rsidR="00500F1C">
          <w:rPr>
            <w:noProof/>
            <w:webHidden/>
          </w:rPr>
          <w:t>27</w:t>
        </w:r>
        <w:r w:rsidR="00500F1C">
          <w:rPr>
            <w:noProof/>
            <w:webHidden/>
          </w:rPr>
          <w:fldChar w:fldCharType="end"/>
        </w:r>
      </w:hyperlink>
    </w:p>
    <w:p w14:paraId="6B48F088" w14:textId="77777777" w:rsidR="00500F1C" w:rsidRDefault="00F01F2B">
      <w:pPr>
        <w:pStyle w:val="TOC1"/>
        <w:rPr>
          <w:rFonts w:asciiTheme="minorHAnsi" w:eastAsiaTheme="minorEastAsia" w:hAnsiTheme="minorHAnsi" w:cstheme="minorBidi"/>
          <w:b w:val="0"/>
          <w:bCs w:val="0"/>
          <w:caps w:val="0"/>
          <w:noProof/>
          <w:sz w:val="22"/>
          <w:szCs w:val="22"/>
        </w:rPr>
      </w:pPr>
      <w:hyperlink w:anchor="_Toc471294753" w:history="1">
        <w:r w:rsidR="00500F1C" w:rsidRPr="00B53029">
          <w:rPr>
            <w:rStyle w:val="Hyperlink"/>
            <w:noProof/>
          </w:rPr>
          <w:t>SECTION G - CONTRACT ADMINISTRATION DATA</w:t>
        </w:r>
        <w:r w:rsidR="00500F1C">
          <w:rPr>
            <w:noProof/>
            <w:webHidden/>
          </w:rPr>
          <w:tab/>
        </w:r>
        <w:r w:rsidR="00500F1C">
          <w:rPr>
            <w:noProof/>
            <w:webHidden/>
          </w:rPr>
          <w:fldChar w:fldCharType="begin"/>
        </w:r>
        <w:r w:rsidR="00500F1C">
          <w:rPr>
            <w:noProof/>
            <w:webHidden/>
          </w:rPr>
          <w:instrText xml:space="preserve"> PAGEREF _Toc471294753 \h </w:instrText>
        </w:r>
        <w:r w:rsidR="00500F1C">
          <w:rPr>
            <w:noProof/>
            <w:webHidden/>
          </w:rPr>
        </w:r>
        <w:r w:rsidR="00500F1C">
          <w:rPr>
            <w:noProof/>
            <w:webHidden/>
          </w:rPr>
          <w:fldChar w:fldCharType="separate"/>
        </w:r>
        <w:r w:rsidR="00500F1C">
          <w:rPr>
            <w:noProof/>
            <w:webHidden/>
          </w:rPr>
          <w:t>28</w:t>
        </w:r>
        <w:r w:rsidR="00500F1C">
          <w:rPr>
            <w:noProof/>
            <w:webHidden/>
          </w:rPr>
          <w:fldChar w:fldCharType="end"/>
        </w:r>
      </w:hyperlink>
    </w:p>
    <w:p w14:paraId="684092BB" w14:textId="77777777" w:rsidR="00500F1C" w:rsidRDefault="00F01F2B">
      <w:pPr>
        <w:pStyle w:val="TOC2"/>
        <w:rPr>
          <w:rFonts w:asciiTheme="minorHAnsi" w:eastAsiaTheme="minorEastAsia" w:hAnsiTheme="minorHAnsi" w:cstheme="minorBidi"/>
          <w:smallCaps w:val="0"/>
          <w:noProof/>
          <w:sz w:val="22"/>
          <w:szCs w:val="22"/>
        </w:rPr>
      </w:pPr>
      <w:hyperlink w:anchor="_Toc471294754" w:history="1">
        <w:r w:rsidR="00500F1C" w:rsidRPr="00B53029">
          <w:rPr>
            <w:rStyle w:val="Hyperlink"/>
            <w:noProof/>
          </w:rPr>
          <w:t>G.1</w:t>
        </w:r>
        <w:r w:rsidR="00500F1C">
          <w:rPr>
            <w:rFonts w:asciiTheme="minorHAnsi" w:eastAsiaTheme="minorEastAsia" w:hAnsiTheme="minorHAnsi" w:cstheme="minorBidi"/>
            <w:smallCaps w:val="0"/>
            <w:noProof/>
            <w:sz w:val="22"/>
            <w:szCs w:val="22"/>
          </w:rPr>
          <w:tab/>
        </w:r>
        <w:r w:rsidR="00500F1C" w:rsidRPr="00B53029">
          <w:rPr>
            <w:rStyle w:val="Hyperlink"/>
            <w:noProof/>
          </w:rPr>
          <w:t>RESPONSIBILITY FOR CONTRACT ADMINISTRATION (APR 2016)</w:t>
        </w:r>
        <w:r w:rsidR="00500F1C">
          <w:rPr>
            <w:noProof/>
            <w:webHidden/>
          </w:rPr>
          <w:tab/>
        </w:r>
        <w:r w:rsidR="00500F1C">
          <w:rPr>
            <w:noProof/>
            <w:webHidden/>
          </w:rPr>
          <w:fldChar w:fldCharType="begin"/>
        </w:r>
        <w:r w:rsidR="00500F1C">
          <w:rPr>
            <w:noProof/>
            <w:webHidden/>
          </w:rPr>
          <w:instrText xml:space="preserve"> PAGEREF _Toc471294754 \h </w:instrText>
        </w:r>
        <w:r w:rsidR="00500F1C">
          <w:rPr>
            <w:noProof/>
            <w:webHidden/>
          </w:rPr>
        </w:r>
        <w:r w:rsidR="00500F1C">
          <w:rPr>
            <w:noProof/>
            <w:webHidden/>
          </w:rPr>
          <w:fldChar w:fldCharType="separate"/>
        </w:r>
        <w:r w:rsidR="00500F1C">
          <w:rPr>
            <w:noProof/>
            <w:webHidden/>
          </w:rPr>
          <w:t>28</w:t>
        </w:r>
        <w:r w:rsidR="00500F1C">
          <w:rPr>
            <w:noProof/>
            <w:webHidden/>
          </w:rPr>
          <w:fldChar w:fldCharType="end"/>
        </w:r>
      </w:hyperlink>
    </w:p>
    <w:p w14:paraId="1049FD8F" w14:textId="77777777" w:rsidR="00500F1C" w:rsidRDefault="00F01F2B">
      <w:pPr>
        <w:pStyle w:val="TOC2"/>
        <w:rPr>
          <w:rFonts w:asciiTheme="minorHAnsi" w:eastAsiaTheme="minorEastAsia" w:hAnsiTheme="minorHAnsi" w:cstheme="minorBidi"/>
          <w:smallCaps w:val="0"/>
          <w:noProof/>
          <w:sz w:val="22"/>
          <w:szCs w:val="22"/>
        </w:rPr>
      </w:pPr>
      <w:hyperlink w:anchor="_Toc471294755" w:history="1">
        <w:r w:rsidR="00500F1C" w:rsidRPr="00B53029">
          <w:rPr>
            <w:rStyle w:val="Hyperlink"/>
            <w:noProof/>
          </w:rPr>
          <w:t>G.2</w:t>
        </w:r>
        <w:r w:rsidR="00500F1C">
          <w:rPr>
            <w:rFonts w:asciiTheme="minorHAnsi" w:eastAsiaTheme="minorEastAsia" w:hAnsiTheme="minorHAnsi" w:cstheme="minorBidi"/>
            <w:smallCaps w:val="0"/>
            <w:noProof/>
            <w:sz w:val="22"/>
            <w:szCs w:val="22"/>
          </w:rPr>
          <w:tab/>
        </w:r>
        <w:r w:rsidR="00500F1C" w:rsidRPr="00B53029">
          <w:rPr>
            <w:rStyle w:val="Hyperlink"/>
            <w:noProof/>
          </w:rPr>
          <w:t>ORDERING (JUN 2013)</w:t>
        </w:r>
        <w:r w:rsidR="00500F1C">
          <w:rPr>
            <w:noProof/>
            <w:webHidden/>
          </w:rPr>
          <w:tab/>
        </w:r>
        <w:r w:rsidR="00500F1C">
          <w:rPr>
            <w:noProof/>
            <w:webHidden/>
          </w:rPr>
          <w:fldChar w:fldCharType="begin"/>
        </w:r>
        <w:r w:rsidR="00500F1C">
          <w:rPr>
            <w:noProof/>
            <w:webHidden/>
          </w:rPr>
          <w:instrText xml:space="preserve"> PAGEREF _Toc471294755 \h </w:instrText>
        </w:r>
        <w:r w:rsidR="00500F1C">
          <w:rPr>
            <w:noProof/>
            <w:webHidden/>
          </w:rPr>
        </w:r>
        <w:r w:rsidR="00500F1C">
          <w:rPr>
            <w:noProof/>
            <w:webHidden/>
          </w:rPr>
          <w:fldChar w:fldCharType="separate"/>
        </w:r>
        <w:r w:rsidR="00500F1C">
          <w:rPr>
            <w:noProof/>
            <w:webHidden/>
          </w:rPr>
          <w:t>28</w:t>
        </w:r>
        <w:r w:rsidR="00500F1C">
          <w:rPr>
            <w:noProof/>
            <w:webHidden/>
          </w:rPr>
          <w:fldChar w:fldCharType="end"/>
        </w:r>
      </w:hyperlink>
    </w:p>
    <w:p w14:paraId="01910077" w14:textId="77777777" w:rsidR="00500F1C" w:rsidRDefault="00F01F2B">
      <w:pPr>
        <w:pStyle w:val="TOC2"/>
        <w:rPr>
          <w:rFonts w:asciiTheme="minorHAnsi" w:eastAsiaTheme="minorEastAsia" w:hAnsiTheme="minorHAnsi" w:cstheme="minorBidi"/>
          <w:smallCaps w:val="0"/>
          <w:noProof/>
          <w:sz w:val="22"/>
          <w:szCs w:val="22"/>
        </w:rPr>
      </w:pPr>
      <w:hyperlink w:anchor="_Toc471294756" w:history="1">
        <w:r w:rsidR="00500F1C" w:rsidRPr="00B53029">
          <w:rPr>
            <w:rStyle w:val="Hyperlink"/>
            <w:noProof/>
          </w:rPr>
          <w:t>G.3</w:t>
        </w:r>
        <w:r w:rsidR="00500F1C">
          <w:rPr>
            <w:rFonts w:asciiTheme="minorHAnsi" w:eastAsiaTheme="minorEastAsia" w:hAnsiTheme="minorHAnsi" w:cstheme="minorBidi"/>
            <w:smallCaps w:val="0"/>
            <w:noProof/>
            <w:sz w:val="22"/>
            <w:szCs w:val="22"/>
          </w:rPr>
          <w:tab/>
        </w:r>
        <w:r w:rsidR="00500F1C" w:rsidRPr="00B53029">
          <w:rPr>
            <w:rStyle w:val="Hyperlink"/>
            <w:noProof/>
          </w:rPr>
          <w:t>TASK ORDERS ISSUED UNDER MULTIPLE AWARD CONTRACTS (JAN 2014)</w:t>
        </w:r>
        <w:r w:rsidR="00500F1C">
          <w:rPr>
            <w:noProof/>
            <w:webHidden/>
          </w:rPr>
          <w:tab/>
        </w:r>
        <w:r w:rsidR="00500F1C">
          <w:rPr>
            <w:noProof/>
            <w:webHidden/>
          </w:rPr>
          <w:fldChar w:fldCharType="begin"/>
        </w:r>
        <w:r w:rsidR="00500F1C">
          <w:rPr>
            <w:noProof/>
            <w:webHidden/>
          </w:rPr>
          <w:instrText xml:space="preserve"> PAGEREF _Toc471294756 \h </w:instrText>
        </w:r>
        <w:r w:rsidR="00500F1C">
          <w:rPr>
            <w:noProof/>
            <w:webHidden/>
          </w:rPr>
        </w:r>
        <w:r w:rsidR="00500F1C">
          <w:rPr>
            <w:noProof/>
            <w:webHidden/>
          </w:rPr>
          <w:fldChar w:fldCharType="separate"/>
        </w:r>
        <w:r w:rsidR="00500F1C">
          <w:rPr>
            <w:noProof/>
            <w:webHidden/>
          </w:rPr>
          <w:t>29</w:t>
        </w:r>
        <w:r w:rsidR="00500F1C">
          <w:rPr>
            <w:noProof/>
            <w:webHidden/>
          </w:rPr>
          <w:fldChar w:fldCharType="end"/>
        </w:r>
      </w:hyperlink>
    </w:p>
    <w:p w14:paraId="32CB7A79" w14:textId="77777777" w:rsidR="00500F1C" w:rsidRDefault="00F01F2B">
      <w:pPr>
        <w:pStyle w:val="TOC2"/>
        <w:rPr>
          <w:rFonts w:asciiTheme="minorHAnsi" w:eastAsiaTheme="minorEastAsia" w:hAnsiTheme="minorHAnsi" w:cstheme="minorBidi"/>
          <w:smallCaps w:val="0"/>
          <w:noProof/>
          <w:sz w:val="22"/>
          <w:szCs w:val="22"/>
        </w:rPr>
      </w:pPr>
      <w:hyperlink w:anchor="_Toc471294757" w:history="1">
        <w:r w:rsidR="00500F1C" w:rsidRPr="00B53029">
          <w:rPr>
            <w:rStyle w:val="Hyperlink"/>
            <w:noProof/>
          </w:rPr>
          <w:t>G.4</w:t>
        </w:r>
        <w:r w:rsidR="00500F1C">
          <w:rPr>
            <w:rFonts w:asciiTheme="minorHAnsi" w:eastAsiaTheme="minorEastAsia" w:hAnsiTheme="minorHAnsi" w:cstheme="minorBidi"/>
            <w:smallCaps w:val="0"/>
            <w:noProof/>
            <w:sz w:val="22"/>
            <w:szCs w:val="22"/>
          </w:rPr>
          <w:tab/>
        </w:r>
        <w:r w:rsidR="00500F1C" w:rsidRPr="00B53029">
          <w:rPr>
            <w:rStyle w:val="Hyperlink"/>
            <w:noProof/>
          </w:rPr>
          <w:t>TASK ORDER OMBUDSMAN (JAN 2014)</w:t>
        </w:r>
        <w:r w:rsidR="00500F1C">
          <w:rPr>
            <w:noProof/>
            <w:webHidden/>
          </w:rPr>
          <w:tab/>
        </w:r>
        <w:r w:rsidR="00500F1C">
          <w:rPr>
            <w:noProof/>
            <w:webHidden/>
          </w:rPr>
          <w:fldChar w:fldCharType="begin"/>
        </w:r>
        <w:r w:rsidR="00500F1C">
          <w:rPr>
            <w:noProof/>
            <w:webHidden/>
          </w:rPr>
          <w:instrText xml:space="preserve"> PAGEREF _Toc471294757 \h </w:instrText>
        </w:r>
        <w:r w:rsidR="00500F1C">
          <w:rPr>
            <w:noProof/>
            <w:webHidden/>
          </w:rPr>
        </w:r>
        <w:r w:rsidR="00500F1C">
          <w:rPr>
            <w:noProof/>
            <w:webHidden/>
          </w:rPr>
          <w:fldChar w:fldCharType="separate"/>
        </w:r>
        <w:r w:rsidR="00500F1C">
          <w:rPr>
            <w:noProof/>
            <w:webHidden/>
          </w:rPr>
          <w:t>30</w:t>
        </w:r>
        <w:r w:rsidR="00500F1C">
          <w:rPr>
            <w:noProof/>
            <w:webHidden/>
          </w:rPr>
          <w:fldChar w:fldCharType="end"/>
        </w:r>
      </w:hyperlink>
    </w:p>
    <w:p w14:paraId="43263200" w14:textId="77777777" w:rsidR="00500F1C" w:rsidRDefault="00F01F2B">
      <w:pPr>
        <w:pStyle w:val="TOC2"/>
        <w:rPr>
          <w:rFonts w:asciiTheme="minorHAnsi" w:eastAsiaTheme="minorEastAsia" w:hAnsiTheme="minorHAnsi" w:cstheme="minorBidi"/>
          <w:smallCaps w:val="0"/>
          <w:noProof/>
          <w:sz w:val="22"/>
          <w:szCs w:val="22"/>
        </w:rPr>
      </w:pPr>
      <w:hyperlink w:anchor="_Toc471294758" w:history="1">
        <w:r w:rsidR="00500F1C" w:rsidRPr="00B53029">
          <w:rPr>
            <w:rStyle w:val="Hyperlink"/>
            <w:noProof/>
          </w:rPr>
          <w:t>G.5</w:t>
        </w:r>
        <w:r w:rsidR="00500F1C">
          <w:rPr>
            <w:rFonts w:asciiTheme="minorHAnsi" w:eastAsiaTheme="minorEastAsia" w:hAnsiTheme="minorHAnsi" w:cstheme="minorBidi"/>
            <w:smallCaps w:val="0"/>
            <w:noProof/>
            <w:sz w:val="22"/>
            <w:szCs w:val="22"/>
          </w:rPr>
          <w:tab/>
        </w:r>
        <w:r w:rsidR="00500F1C" w:rsidRPr="00B53029">
          <w:rPr>
            <w:rStyle w:val="Hyperlink"/>
            <w:noProof/>
          </w:rPr>
          <w:t>TECHNICAL DIRECTION (APR 2016)</w:t>
        </w:r>
        <w:r w:rsidR="00500F1C">
          <w:rPr>
            <w:noProof/>
            <w:webHidden/>
          </w:rPr>
          <w:tab/>
        </w:r>
        <w:r w:rsidR="00500F1C">
          <w:rPr>
            <w:noProof/>
            <w:webHidden/>
          </w:rPr>
          <w:fldChar w:fldCharType="begin"/>
        </w:r>
        <w:r w:rsidR="00500F1C">
          <w:rPr>
            <w:noProof/>
            <w:webHidden/>
          </w:rPr>
          <w:instrText xml:space="preserve"> PAGEREF _Toc471294758 \h </w:instrText>
        </w:r>
        <w:r w:rsidR="00500F1C">
          <w:rPr>
            <w:noProof/>
            <w:webHidden/>
          </w:rPr>
        </w:r>
        <w:r w:rsidR="00500F1C">
          <w:rPr>
            <w:noProof/>
            <w:webHidden/>
          </w:rPr>
          <w:fldChar w:fldCharType="separate"/>
        </w:r>
        <w:r w:rsidR="00500F1C">
          <w:rPr>
            <w:noProof/>
            <w:webHidden/>
          </w:rPr>
          <w:t>31</w:t>
        </w:r>
        <w:r w:rsidR="00500F1C">
          <w:rPr>
            <w:noProof/>
            <w:webHidden/>
          </w:rPr>
          <w:fldChar w:fldCharType="end"/>
        </w:r>
      </w:hyperlink>
    </w:p>
    <w:p w14:paraId="2B58F844" w14:textId="77777777" w:rsidR="00500F1C" w:rsidRDefault="00F01F2B">
      <w:pPr>
        <w:pStyle w:val="TOC2"/>
        <w:rPr>
          <w:rFonts w:asciiTheme="minorHAnsi" w:eastAsiaTheme="minorEastAsia" w:hAnsiTheme="minorHAnsi" w:cstheme="minorBidi"/>
          <w:smallCaps w:val="0"/>
          <w:noProof/>
          <w:sz w:val="22"/>
          <w:szCs w:val="22"/>
        </w:rPr>
      </w:pPr>
      <w:hyperlink w:anchor="_Toc471294759" w:history="1">
        <w:r w:rsidR="00500F1C" w:rsidRPr="00B53029">
          <w:rPr>
            <w:rStyle w:val="Hyperlink"/>
            <w:noProof/>
          </w:rPr>
          <w:t>G.6</w:t>
        </w:r>
        <w:r w:rsidR="00500F1C">
          <w:rPr>
            <w:rFonts w:asciiTheme="minorHAnsi" w:eastAsiaTheme="minorEastAsia" w:hAnsiTheme="minorHAnsi" w:cstheme="minorBidi"/>
            <w:smallCaps w:val="0"/>
            <w:noProof/>
            <w:sz w:val="22"/>
            <w:szCs w:val="22"/>
          </w:rPr>
          <w:tab/>
        </w:r>
        <w:r w:rsidR="00500F1C" w:rsidRPr="00B53029">
          <w:rPr>
            <w:rStyle w:val="Hyperlink"/>
            <w:noProof/>
          </w:rPr>
          <w:t>PAYMENT AND CONSIDERATION (JAN 2014)</w:t>
        </w:r>
        <w:r w:rsidR="00500F1C">
          <w:rPr>
            <w:noProof/>
            <w:webHidden/>
          </w:rPr>
          <w:tab/>
        </w:r>
        <w:r w:rsidR="00500F1C">
          <w:rPr>
            <w:noProof/>
            <w:webHidden/>
          </w:rPr>
          <w:fldChar w:fldCharType="begin"/>
        </w:r>
        <w:r w:rsidR="00500F1C">
          <w:rPr>
            <w:noProof/>
            <w:webHidden/>
          </w:rPr>
          <w:instrText xml:space="preserve"> PAGEREF _Toc471294759 \h </w:instrText>
        </w:r>
        <w:r w:rsidR="00500F1C">
          <w:rPr>
            <w:noProof/>
            <w:webHidden/>
          </w:rPr>
        </w:r>
        <w:r w:rsidR="00500F1C">
          <w:rPr>
            <w:noProof/>
            <w:webHidden/>
          </w:rPr>
          <w:fldChar w:fldCharType="separate"/>
        </w:r>
        <w:r w:rsidR="00500F1C">
          <w:rPr>
            <w:noProof/>
            <w:webHidden/>
          </w:rPr>
          <w:t>31</w:t>
        </w:r>
        <w:r w:rsidR="00500F1C">
          <w:rPr>
            <w:noProof/>
            <w:webHidden/>
          </w:rPr>
          <w:fldChar w:fldCharType="end"/>
        </w:r>
      </w:hyperlink>
    </w:p>
    <w:p w14:paraId="0F3904CD" w14:textId="77777777" w:rsidR="00500F1C" w:rsidRDefault="00F01F2B">
      <w:pPr>
        <w:pStyle w:val="TOC2"/>
        <w:rPr>
          <w:rFonts w:asciiTheme="minorHAnsi" w:eastAsiaTheme="minorEastAsia" w:hAnsiTheme="minorHAnsi" w:cstheme="minorBidi"/>
          <w:smallCaps w:val="0"/>
          <w:noProof/>
          <w:sz w:val="22"/>
          <w:szCs w:val="22"/>
        </w:rPr>
      </w:pPr>
      <w:hyperlink w:anchor="_Toc471294760" w:history="1">
        <w:r w:rsidR="00500F1C" w:rsidRPr="00B53029">
          <w:rPr>
            <w:rStyle w:val="Hyperlink"/>
            <w:noProof/>
          </w:rPr>
          <w:t>G.7</w:t>
        </w:r>
        <w:r w:rsidR="00500F1C">
          <w:rPr>
            <w:rFonts w:asciiTheme="minorHAnsi" w:eastAsiaTheme="minorEastAsia" w:hAnsiTheme="minorHAnsi" w:cstheme="minorBidi"/>
            <w:smallCaps w:val="0"/>
            <w:noProof/>
            <w:sz w:val="22"/>
            <w:szCs w:val="22"/>
          </w:rPr>
          <w:tab/>
        </w:r>
        <w:r w:rsidR="00500F1C" w:rsidRPr="00B53029">
          <w:rPr>
            <w:rStyle w:val="Hyperlink"/>
            <w:noProof/>
          </w:rPr>
          <w:t>PAYMENT REQUEST SUBMISSSION REQUIREMENTS (APR 2016)</w:t>
        </w:r>
        <w:r w:rsidR="00500F1C">
          <w:rPr>
            <w:noProof/>
            <w:webHidden/>
          </w:rPr>
          <w:tab/>
        </w:r>
        <w:r w:rsidR="00500F1C">
          <w:rPr>
            <w:noProof/>
            <w:webHidden/>
          </w:rPr>
          <w:fldChar w:fldCharType="begin"/>
        </w:r>
        <w:r w:rsidR="00500F1C">
          <w:rPr>
            <w:noProof/>
            <w:webHidden/>
          </w:rPr>
          <w:instrText xml:space="preserve"> PAGEREF _Toc471294760 \h </w:instrText>
        </w:r>
        <w:r w:rsidR="00500F1C">
          <w:rPr>
            <w:noProof/>
            <w:webHidden/>
          </w:rPr>
        </w:r>
        <w:r w:rsidR="00500F1C">
          <w:rPr>
            <w:noProof/>
            <w:webHidden/>
          </w:rPr>
          <w:fldChar w:fldCharType="separate"/>
        </w:r>
        <w:r w:rsidR="00500F1C">
          <w:rPr>
            <w:noProof/>
            <w:webHidden/>
          </w:rPr>
          <w:t>31</w:t>
        </w:r>
        <w:r w:rsidR="00500F1C">
          <w:rPr>
            <w:noProof/>
            <w:webHidden/>
          </w:rPr>
          <w:fldChar w:fldCharType="end"/>
        </w:r>
      </w:hyperlink>
    </w:p>
    <w:p w14:paraId="1979D383" w14:textId="77777777" w:rsidR="00500F1C" w:rsidRDefault="00F01F2B">
      <w:pPr>
        <w:pStyle w:val="TOC2"/>
        <w:rPr>
          <w:rFonts w:asciiTheme="minorHAnsi" w:eastAsiaTheme="minorEastAsia" w:hAnsiTheme="minorHAnsi" w:cstheme="minorBidi"/>
          <w:smallCaps w:val="0"/>
          <w:noProof/>
          <w:sz w:val="22"/>
          <w:szCs w:val="22"/>
        </w:rPr>
      </w:pPr>
      <w:hyperlink w:anchor="_Toc471294761" w:history="1">
        <w:r w:rsidR="00500F1C" w:rsidRPr="00B53029">
          <w:rPr>
            <w:rStyle w:val="Hyperlink"/>
            <w:noProof/>
          </w:rPr>
          <w:t>G.8</w:t>
        </w:r>
        <w:r w:rsidR="00500F1C">
          <w:rPr>
            <w:rFonts w:asciiTheme="minorHAnsi" w:eastAsiaTheme="minorEastAsia" w:hAnsiTheme="minorHAnsi" w:cstheme="minorBidi"/>
            <w:smallCaps w:val="0"/>
            <w:noProof/>
            <w:sz w:val="22"/>
            <w:szCs w:val="22"/>
          </w:rPr>
          <w:tab/>
        </w:r>
        <w:r w:rsidR="00500F1C" w:rsidRPr="00B53029">
          <w:rPr>
            <w:rStyle w:val="Hyperlink"/>
            <w:noProof/>
          </w:rPr>
          <w:t>PAYMENT OF FEE - COST-PLUS-FIXED-FEE (DEC 2013)</w:t>
        </w:r>
        <w:r w:rsidR="00500F1C">
          <w:rPr>
            <w:noProof/>
            <w:webHidden/>
          </w:rPr>
          <w:tab/>
        </w:r>
        <w:r w:rsidR="00500F1C">
          <w:rPr>
            <w:noProof/>
            <w:webHidden/>
          </w:rPr>
          <w:fldChar w:fldCharType="begin"/>
        </w:r>
        <w:r w:rsidR="00500F1C">
          <w:rPr>
            <w:noProof/>
            <w:webHidden/>
          </w:rPr>
          <w:instrText xml:space="preserve"> PAGEREF _Toc471294761 \h </w:instrText>
        </w:r>
        <w:r w:rsidR="00500F1C">
          <w:rPr>
            <w:noProof/>
            <w:webHidden/>
          </w:rPr>
        </w:r>
        <w:r w:rsidR="00500F1C">
          <w:rPr>
            <w:noProof/>
            <w:webHidden/>
          </w:rPr>
          <w:fldChar w:fldCharType="separate"/>
        </w:r>
        <w:r w:rsidR="00500F1C">
          <w:rPr>
            <w:noProof/>
            <w:webHidden/>
          </w:rPr>
          <w:t>34</w:t>
        </w:r>
        <w:r w:rsidR="00500F1C">
          <w:rPr>
            <w:noProof/>
            <w:webHidden/>
          </w:rPr>
          <w:fldChar w:fldCharType="end"/>
        </w:r>
      </w:hyperlink>
    </w:p>
    <w:p w14:paraId="71B4146A" w14:textId="77777777" w:rsidR="00500F1C" w:rsidRDefault="00F01F2B">
      <w:pPr>
        <w:pStyle w:val="TOC2"/>
        <w:rPr>
          <w:rFonts w:asciiTheme="minorHAnsi" w:eastAsiaTheme="minorEastAsia" w:hAnsiTheme="minorHAnsi" w:cstheme="minorBidi"/>
          <w:smallCaps w:val="0"/>
          <w:noProof/>
          <w:sz w:val="22"/>
          <w:szCs w:val="22"/>
        </w:rPr>
      </w:pPr>
      <w:hyperlink w:anchor="_Toc471294762" w:history="1">
        <w:r w:rsidR="00500F1C" w:rsidRPr="00B53029">
          <w:rPr>
            <w:rStyle w:val="Hyperlink"/>
            <w:noProof/>
          </w:rPr>
          <w:t>G.9</w:t>
        </w:r>
        <w:r w:rsidR="00500F1C">
          <w:rPr>
            <w:rFonts w:asciiTheme="minorHAnsi" w:eastAsiaTheme="minorEastAsia" w:hAnsiTheme="minorHAnsi" w:cstheme="minorBidi"/>
            <w:smallCaps w:val="0"/>
            <w:noProof/>
            <w:sz w:val="22"/>
            <w:szCs w:val="22"/>
          </w:rPr>
          <w:tab/>
        </w:r>
        <w:r w:rsidR="00500F1C" w:rsidRPr="00B53029">
          <w:rPr>
            <w:rStyle w:val="Hyperlink"/>
            <w:noProof/>
          </w:rPr>
          <w:t>PERFORMANCE EVALUATIONS (NOV 2015)</w:t>
        </w:r>
        <w:r w:rsidR="00500F1C">
          <w:rPr>
            <w:noProof/>
            <w:webHidden/>
          </w:rPr>
          <w:tab/>
        </w:r>
        <w:r w:rsidR="00500F1C">
          <w:rPr>
            <w:noProof/>
            <w:webHidden/>
          </w:rPr>
          <w:fldChar w:fldCharType="begin"/>
        </w:r>
        <w:r w:rsidR="00500F1C">
          <w:rPr>
            <w:noProof/>
            <w:webHidden/>
          </w:rPr>
          <w:instrText xml:space="preserve"> PAGEREF _Toc471294762 \h </w:instrText>
        </w:r>
        <w:r w:rsidR="00500F1C">
          <w:rPr>
            <w:noProof/>
            <w:webHidden/>
          </w:rPr>
        </w:r>
        <w:r w:rsidR="00500F1C">
          <w:rPr>
            <w:noProof/>
            <w:webHidden/>
          </w:rPr>
          <w:fldChar w:fldCharType="separate"/>
        </w:r>
        <w:r w:rsidR="00500F1C">
          <w:rPr>
            <w:noProof/>
            <w:webHidden/>
          </w:rPr>
          <w:t>35</w:t>
        </w:r>
        <w:r w:rsidR="00500F1C">
          <w:rPr>
            <w:noProof/>
            <w:webHidden/>
          </w:rPr>
          <w:fldChar w:fldCharType="end"/>
        </w:r>
      </w:hyperlink>
    </w:p>
    <w:p w14:paraId="24801FD2" w14:textId="77777777" w:rsidR="00500F1C" w:rsidRDefault="00F01F2B">
      <w:pPr>
        <w:pStyle w:val="TOC2"/>
        <w:rPr>
          <w:rFonts w:asciiTheme="minorHAnsi" w:eastAsiaTheme="minorEastAsia" w:hAnsiTheme="minorHAnsi" w:cstheme="minorBidi"/>
          <w:smallCaps w:val="0"/>
          <w:noProof/>
          <w:sz w:val="22"/>
          <w:szCs w:val="22"/>
        </w:rPr>
      </w:pPr>
      <w:hyperlink w:anchor="_Toc471294763" w:history="1">
        <w:r w:rsidR="00500F1C" w:rsidRPr="00B53029">
          <w:rPr>
            <w:rStyle w:val="Hyperlink"/>
            <w:noProof/>
          </w:rPr>
          <w:t>G.10</w:t>
        </w:r>
        <w:r w:rsidR="00500F1C">
          <w:rPr>
            <w:rFonts w:asciiTheme="minorHAnsi" w:eastAsiaTheme="minorEastAsia" w:hAnsiTheme="minorHAnsi" w:cstheme="minorBidi"/>
            <w:smallCaps w:val="0"/>
            <w:noProof/>
            <w:sz w:val="22"/>
            <w:szCs w:val="22"/>
          </w:rPr>
          <w:tab/>
        </w:r>
        <w:r w:rsidR="00500F1C" w:rsidRPr="00B53029">
          <w:rPr>
            <w:rStyle w:val="Hyperlink"/>
            <w:noProof/>
          </w:rPr>
          <w:t>VOUCHER REVIEW (APR 2016)</w:t>
        </w:r>
        <w:r w:rsidR="00500F1C">
          <w:rPr>
            <w:noProof/>
            <w:webHidden/>
          </w:rPr>
          <w:tab/>
        </w:r>
        <w:r w:rsidR="00500F1C">
          <w:rPr>
            <w:noProof/>
            <w:webHidden/>
          </w:rPr>
          <w:fldChar w:fldCharType="begin"/>
        </w:r>
        <w:r w:rsidR="00500F1C">
          <w:rPr>
            <w:noProof/>
            <w:webHidden/>
          </w:rPr>
          <w:instrText xml:space="preserve"> PAGEREF _Toc471294763 \h </w:instrText>
        </w:r>
        <w:r w:rsidR="00500F1C">
          <w:rPr>
            <w:noProof/>
            <w:webHidden/>
          </w:rPr>
        </w:r>
        <w:r w:rsidR="00500F1C">
          <w:rPr>
            <w:noProof/>
            <w:webHidden/>
          </w:rPr>
          <w:fldChar w:fldCharType="separate"/>
        </w:r>
        <w:r w:rsidR="00500F1C">
          <w:rPr>
            <w:noProof/>
            <w:webHidden/>
          </w:rPr>
          <w:t>35</w:t>
        </w:r>
        <w:r w:rsidR="00500F1C">
          <w:rPr>
            <w:noProof/>
            <w:webHidden/>
          </w:rPr>
          <w:fldChar w:fldCharType="end"/>
        </w:r>
      </w:hyperlink>
    </w:p>
    <w:p w14:paraId="625171C3" w14:textId="77777777" w:rsidR="00500F1C" w:rsidRDefault="00F01F2B">
      <w:pPr>
        <w:pStyle w:val="TOC2"/>
        <w:rPr>
          <w:rFonts w:asciiTheme="minorHAnsi" w:eastAsiaTheme="minorEastAsia" w:hAnsiTheme="minorHAnsi" w:cstheme="minorBidi"/>
          <w:smallCaps w:val="0"/>
          <w:noProof/>
          <w:sz w:val="22"/>
          <w:szCs w:val="22"/>
        </w:rPr>
      </w:pPr>
      <w:hyperlink w:anchor="_Toc471294764" w:history="1">
        <w:r w:rsidR="00500F1C" w:rsidRPr="00B53029">
          <w:rPr>
            <w:rStyle w:val="Hyperlink"/>
            <w:noProof/>
          </w:rPr>
          <w:t>G.11</w:t>
        </w:r>
        <w:r w:rsidR="00500F1C">
          <w:rPr>
            <w:rFonts w:asciiTheme="minorHAnsi" w:eastAsiaTheme="minorEastAsia" w:hAnsiTheme="minorHAnsi" w:cstheme="minorBidi"/>
            <w:smallCaps w:val="0"/>
            <w:noProof/>
            <w:sz w:val="22"/>
            <w:szCs w:val="22"/>
          </w:rPr>
          <w:tab/>
        </w:r>
        <w:r w:rsidR="00500F1C" w:rsidRPr="00B53029">
          <w:rPr>
            <w:rStyle w:val="Hyperlink"/>
            <w:noProof/>
          </w:rPr>
          <w:t>COST ACCOUNTING SYSTEMS (JAN 2015)</w:t>
        </w:r>
        <w:r w:rsidR="00500F1C">
          <w:rPr>
            <w:noProof/>
            <w:webHidden/>
          </w:rPr>
          <w:tab/>
        </w:r>
        <w:r w:rsidR="00500F1C">
          <w:rPr>
            <w:noProof/>
            <w:webHidden/>
          </w:rPr>
          <w:fldChar w:fldCharType="begin"/>
        </w:r>
        <w:r w:rsidR="00500F1C">
          <w:rPr>
            <w:noProof/>
            <w:webHidden/>
          </w:rPr>
          <w:instrText xml:space="preserve"> PAGEREF _Toc471294764 \h </w:instrText>
        </w:r>
        <w:r w:rsidR="00500F1C">
          <w:rPr>
            <w:noProof/>
            <w:webHidden/>
          </w:rPr>
        </w:r>
        <w:r w:rsidR="00500F1C">
          <w:rPr>
            <w:noProof/>
            <w:webHidden/>
          </w:rPr>
          <w:fldChar w:fldCharType="separate"/>
        </w:r>
        <w:r w:rsidR="00500F1C">
          <w:rPr>
            <w:noProof/>
            <w:webHidden/>
          </w:rPr>
          <w:t>35</w:t>
        </w:r>
        <w:r w:rsidR="00500F1C">
          <w:rPr>
            <w:noProof/>
            <w:webHidden/>
          </w:rPr>
          <w:fldChar w:fldCharType="end"/>
        </w:r>
      </w:hyperlink>
    </w:p>
    <w:p w14:paraId="698621B3" w14:textId="77777777" w:rsidR="00500F1C" w:rsidRDefault="00F01F2B">
      <w:pPr>
        <w:pStyle w:val="TOC2"/>
        <w:rPr>
          <w:rFonts w:asciiTheme="minorHAnsi" w:eastAsiaTheme="minorEastAsia" w:hAnsiTheme="minorHAnsi" w:cstheme="minorBidi"/>
          <w:smallCaps w:val="0"/>
          <w:noProof/>
          <w:sz w:val="22"/>
          <w:szCs w:val="22"/>
        </w:rPr>
      </w:pPr>
      <w:hyperlink w:anchor="_Toc471294765" w:history="1">
        <w:r w:rsidR="00500F1C" w:rsidRPr="00B53029">
          <w:rPr>
            <w:rStyle w:val="Hyperlink"/>
            <w:noProof/>
          </w:rPr>
          <w:t>G.12</w:t>
        </w:r>
        <w:r w:rsidR="00500F1C">
          <w:rPr>
            <w:rFonts w:asciiTheme="minorHAnsi" w:eastAsiaTheme="minorEastAsia" w:hAnsiTheme="minorHAnsi" w:cstheme="minorBidi"/>
            <w:smallCaps w:val="0"/>
            <w:noProof/>
            <w:sz w:val="22"/>
            <w:szCs w:val="22"/>
          </w:rPr>
          <w:tab/>
        </w:r>
        <w:r w:rsidR="00500F1C" w:rsidRPr="00B53029">
          <w:rPr>
            <w:rStyle w:val="Hyperlink"/>
            <w:noProof/>
          </w:rPr>
          <w:t>INCREMENTAL FUNDING OF TASK ORDERS (NOV 2015)</w:t>
        </w:r>
        <w:r w:rsidR="00500F1C">
          <w:rPr>
            <w:noProof/>
            <w:webHidden/>
          </w:rPr>
          <w:tab/>
        </w:r>
        <w:r w:rsidR="00500F1C">
          <w:rPr>
            <w:noProof/>
            <w:webHidden/>
          </w:rPr>
          <w:fldChar w:fldCharType="begin"/>
        </w:r>
        <w:r w:rsidR="00500F1C">
          <w:rPr>
            <w:noProof/>
            <w:webHidden/>
          </w:rPr>
          <w:instrText xml:space="preserve"> PAGEREF _Toc471294765 \h </w:instrText>
        </w:r>
        <w:r w:rsidR="00500F1C">
          <w:rPr>
            <w:noProof/>
            <w:webHidden/>
          </w:rPr>
        </w:r>
        <w:r w:rsidR="00500F1C">
          <w:rPr>
            <w:noProof/>
            <w:webHidden/>
          </w:rPr>
          <w:fldChar w:fldCharType="separate"/>
        </w:r>
        <w:r w:rsidR="00500F1C">
          <w:rPr>
            <w:noProof/>
            <w:webHidden/>
          </w:rPr>
          <w:t>37</w:t>
        </w:r>
        <w:r w:rsidR="00500F1C">
          <w:rPr>
            <w:noProof/>
            <w:webHidden/>
          </w:rPr>
          <w:fldChar w:fldCharType="end"/>
        </w:r>
      </w:hyperlink>
    </w:p>
    <w:p w14:paraId="59C7C464" w14:textId="77777777" w:rsidR="00500F1C" w:rsidRDefault="00F01F2B">
      <w:pPr>
        <w:pStyle w:val="TOC2"/>
        <w:rPr>
          <w:rFonts w:asciiTheme="minorHAnsi" w:eastAsiaTheme="minorEastAsia" w:hAnsiTheme="minorHAnsi" w:cstheme="minorBidi"/>
          <w:smallCaps w:val="0"/>
          <w:noProof/>
          <w:sz w:val="22"/>
          <w:szCs w:val="22"/>
        </w:rPr>
      </w:pPr>
      <w:hyperlink w:anchor="_Toc471294766" w:history="1">
        <w:r w:rsidR="00500F1C" w:rsidRPr="00B53029">
          <w:rPr>
            <w:rStyle w:val="Hyperlink"/>
            <w:noProof/>
          </w:rPr>
          <w:t>G.13</w:t>
        </w:r>
        <w:r w:rsidR="00500F1C">
          <w:rPr>
            <w:rFonts w:asciiTheme="minorHAnsi" w:eastAsiaTheme="minorEastAsia" w:hAnsiTheme="minorHAnsi" w:cstheme="minorBidi"/>
            <w:smallCaps w:val="0"/>
            <w:noProof/>
            <w:sz w:val="22"/>
            <w:szCs w:val="22"/>
          </w:rPr>
          <w:tab/>
        </w:r>
        <w:r w:rsidR="00500F1C" w:rsidRPr="00B53029">
          <w:rPr>
            <w:rStyle w:val="Hyperlink"/>
            <w:noProof/>
          </w:rPr>
          <w:t>TRAVEL AND PER DIEM (JAN 2016)</w:t>
        </w:r>
        <w:r w:rsidR="00500F1C">
          <w:rPr>
            <w:noProof/>
            <w:webHidden/>
          </w:rPr>
          <w:tab/>
        </w:r>
        <w:r w:rsidR="00500F1C">
          <w:rPr>
            <w:noProof/>
            <w:webHidden/>
          </w:rPr>
          <w:fldChar w:fldCharType="begin"/>
        </w:r>
        <w:r w:rsidR="00500F1C">
          <w:rPr>
            <w:noProof/>
            <w:webHidden/>
          </w:rPr>
          <w:instrText xml:space="preserve"> PAGEREF _Toc471294766 \h </w:instrText>
        </w:r>
        <w:r w:rsidR="00500F1C">
          <w:rPr>
            <w:noProof/>
            <w:webHidden/>
          </w:rPr>
        </w:r>
        <w:r w:rsidR="00500F1C">
          <w:rPr>
            <w:noProof/>
            <w:webHidden/>
          </w:rPr>
          <w:fldChar w:fldCharType="separate"/>
        </w:r>
        <w:r w:rsidR="00500F1C">
          <w:rPr>
            <w:noProof/>
            <w:webHidden/>
          </w:rPr>
          <w:t>38</w:t>
        </w:r>
        <w:r w:rsidR="00500F1C">
          <w:rPr>
            <w:noProof/>
            <w:webHidden/>
          </w:rPr>
          <w:fldChar w:fldCharType="end"/>
        </w:r>
      </w:hyperlink>
    </w:p>
    <w:p w14:paraId="5FC60D8A" w14:textId="77777777" w:rsidR="00500F1C" w:rsidRDefault="00F01F2B">
      <w:pPr>
        <w:pStyle w:val="TOC2"/>
        <w:rPr>
          <w:rFonts w:asciiTheme="minorHAnsi" w:eastAsiaTheme="minorEastAsia" w:hAnsiTheme="minorHAnsi" w:cstheme="minorBidi"/>
          <w:smallCaps w:val="0"/>
          <w:noProof/>
          <w:sz w:val="22"/>
          <w:szCs w:val="22"/>
        </w:rPr>
      </w:pPr>
      <w:hyperlink w:anchor="_Toc471294767" w:history="1">
        <w:r w:rsidR="00500F1C" w:rsidRPr="00B53029">
          <w:rPr>
            <w:rStyle w:val="Hyperlink"/>
            <w:noProof/>
          </w:rPr>
          <w:t xml:space="preserve">G.14 </w:t>
        </w:r>
        <w:r w:rsidR="00500F1C">
          <w:rPr>
            <w:rFonts w:asciiTheme="minorHAnsi" w:eastAsiaTheme="minorEastAsia" w:hAnsiTheme="minorHAnsi" w:cstheme="minorBidi"/>
            <w:smallCaps w:val="0"/>
            <w:noProof/>
            <w:sz w:val="22"/>
            <w:szCs w:val="22"/>
          </w:rPr>
          <w:tab/>
        </w:r>
        <w:r w:rsidR="00500F1C" w:rsidRPr="00B53029">
          <w:rPr>
            <w:rStyle w:val="Hyperlink"/>
            <w:noProof/>
          </w:rPr>
          <w:t>ALLOTMENT (NOV 2015)</w:t>
        </w:r>
        <w:r w:rsidR="00500F1C">
          <w:rPr>
            <w:noProof/>
            <w:webHidden/>
          </w:rPr>
          <w:tab/>
        </w:r>
        <w:r w:rsidR="00500F1C">
          <w:rPr>
            <w:noProof/>
            <w:webHidden/>
          </w:rPr>
          <w:fldChar w:fldCharType="begin"/>
        </w:r>
        <w:r w:rsidR="00500F1C">
          <w:rPr>
            <w:noProof/>
            <w:webHidden/>
          </w:rPr>
          <w:instrText xml:space="preserve"> PAGEREF _Toc471294767 \h </w:instrText>
        </w:r>
        <w:r w:rsidR="00500F1C">
          <w:rPr>
            <w:noProof/>
            <w:webHidden/>
          </w:rPr>
        </w:r>
        <w:r w:rsidR="00500F1C">
          <w:rPr>
            <w:noProof/>
            <w:webHidden/>
          </w:rPr>
          <w:fldChar w:fldCharType="separate"/>
        </w:r>
        <w:r w:rsidR="00500F1C">
          <w:rPr>
            <w:noProof/>
            <w:webHidden/>
          </w:rPr>
          <w:t>39</w:t>
        </w:r>
        <w:r w:rsidR="00500F1C">
          <w:rPr>
            <w:noProof/>
            <w:webHidden/>
          </w:rPr>
          <w:fldChar w:fldCharType="end"/>
        </w:r>
      </w:hyperlink>
    </w:p>
    <w:p w14:paraId="4C023F79" w14:textId="77777777" w:rsidR="00500F1C" w:rsidRDefault="00F01F2B">
      <w:pPr>
        <w:pStyle w:val="TOC2"/>
        <w:rPr>
          <w:rFonts w:asciiTheme="minorHAnsi" w:eastAsiaTheme="minorEastAsia" w:hAnsiTheme="minorHAnsi" w:cstheme="minorBidi"/>
          <w:smallCaps w:val="0"/>
          <w:noProof/>
          <w:sz w:val="22"/>
          <w:szCs w:val="22"/>
        </w:rPr>
      </w:pPr>
      <w:hyperlink w:anchor="_Toc471294768" w:history="1">
        <w:r w:rsidR="00500F1C" w:rsidRPr="00B53029">
          <w:rPr>
            <w:rStyle w:val="Hyperlink"/>
            <w:noProof/>
          </w:rPr>
          <w:t>G.15</w:t>
        </w:r>
        <w:r w:rsidR="00500F1C">
          <w:rPr>
            <w:rFonts w:asciiTheme="minorHAnsi" w:eastAsiaTheme="minorEastAsia" w:hAnsiTheme="minorHAnsi" w:cstheme="minorBidi"/>
            <w:smallCaps w:val="0"/>
            <w:noProof/>
            <w:sz w:val="22"/>
            <w:szCs w:val="22"/>
          </w:rPr>
          <w:tab/>
        </w:r>
        <w:r w:rsidR="00500F1C" w:rsidRPr="00B53029">
          <w:rPr>
            <w:rStyle w:val="Hyperlink"/>
            <w:noProof/>
          </w:rPr>
          <w:t>TAR 1252.242-73 CONTRACTING OFFICER’S TECHNICAL REPRESENTATIVE</w:t>
        </w:r>
        <w:r w:rsidR="00500F1C">
          <w:rPr>
            <w:noProof/>
            <w:webHidden/>
          </w:rPr>
          <w:tab/>
        </w:r>
        <w:r w:rsidR="00500F1C">
          <w:rPr>
            <w:noProof/>
            <w:webHidden/>
          </w:rPr>
          <w:fldChar w:fldCharType="begin"/>
        </w:r>
        <w:r w:rsidR="00500F1C">
          <w:rPr>
            <w:noProof/>
            <w:webHidden/>
          </w:rPr>
          <w:instrText xml:space="preserve"> PAGEREF _Toc471294768 \h </w:instrText>
        </w:r>
        <w:r w:rsidR="00500F1C">
          <w:rPr>
            <w:noProof/>
            <w:webHidden/>
          </w:rPr>
        </w:r>
        <w:r w:rsidR="00500F1C">
          <w:rPr>
            <w:noProof/>
            <w:webHidden/>
          </w:rPr>
          <w:fldChar w:fldCharType="separate"/>
        </w:r>
        <w:r w:rsidR="00500F1C">
          <w:rPr>
            <w:noProof/>
            <w:webHidden/>
          </w:rPr>
          <w:t>39</w:t>
        </w:r>
        <w:r w:rsidR="00500F1C">
          <w:rPr>
            <w:noProof/>
            <w:webHidden/>
          </w:rPr>
          <w:fldChar w:fldCharType="end"/>
        </w:r>
      </w:hyperlink>
    </w:p>
    <w:p w14:paraId="0D49E4B8" w14:textId="77777777" w:rsidR="00500F1C" w:rsidRDefault="00F01F2B">
      <w:pPr>
        <w:pStyle w:val="TOC1"/>
        <w:rPr>
          <w:rFonts w:asciiTheme="minorHAnsi" w:eastAsiaTheme="minorEastAsia" w:hAnsiTheme="minorHAnsi" w:cstheme="minorBidi"/>
          <w:b w:val="0"/>
          <w:bCs w:val="0"/>
          <w:caps w:val="0"/>
          <w:noProof/>
          <w:sz w:val="22"/>
          <w:szCs w:val="22"/>
        </w:rPr>
      </w:pPr>
      <w:hyperlink w:anchor="_Toc471294769" w:history="1">
        <w:r w:rsidR="00500F1C" w:rsidRPr="00B53029">
          <w:rPr>
            <w:rStyle w:val="Hyperlink"/>
            <w:noProof/>
          </w:rPr>
          <w:t>SECTION H - SPECIAL CONTRACT REQUIREMENTS</w:t>
        </w:r>
        <w:r w:rsidR="00500F1C">
          <w:rPr>
            <w:noProof/>
            <w:webHidden/>
          </w:rPr>
          <w:tab/>
        </w:r>
        <w:r w:rsidR="00500F1C">
          <w:rPr>
            <w:noProof/>
            <w:webHidden/>
          </w:rPr>
          <w:fldChar w:fldCharType="begin"/>
        </w:r>
        <w:r w:rsidR="00500F1C">
          <w:rPr>
            <w:noProof/>
            <w:webHidden/>
          </w:rPr>
          <w:instrText xml:space="preserve"> PAGEREF _Toc471294769 \h </w:instrText>
        </w:r>
        <w:r w:rsidR="00500F1C">
          <w:rPr>
            <w:noProof/>
            <w:webHidden/>
          </w:rPr>
        </w:r>
        <w:r w:rsidR="00500F1C">
          <w:rPr>
            <w:noProof/>
            <w:webHidden/>
          </w:rPr>
          <w:fldChar w:fldCharType="separate"/>
        </w:r>
        <w:r w:rsidR="00500F1C">
          <w:rPr>
            <w:noProof/>
            <w:webHidden/>
          </w:rPr>
          <w:t>40</w:t>
        </w:r>
        <w:r w:rsidR="00500F1C">
          <w:rPr>
            <w:noProof/>
            <w:webHidden/>
          </w:rPr>
          <w:fldChar w:fldCharType="end"/>
        </w:r>
      </w:hyperlink>
    </w:p>
    <w:p w14:paraId="66D81F90" w14:textId="77777777" w:rsidR="00500F1C" w:rsidRDefault="00F01F2B">
      <w:pPr>
        <w:pStyle w:val="TOC2"/>
        <w:rPr>
          <w:rFonts w:asciiTheme="minorHAnsi" w:eastAsiaTheme="minorEastAsia" w:hAnsiTheme="minorHAnsi" w:cstheme="minorBidi"/>
          <w:smallCaps w:val="0"/>
          <w:noProof/>
          <w:sz w:val="22"/>
          <w:szCs w:val="22"/>
        </w:rPr>
      </w:pPr>
      <w:hyperlink w:anchor="_Toc471294770" w:history="1">
        <w:r w:rsidR="00500F1C" w:rsidRPr="00B53029">
          <w:rPr>
            <w:rStyle w:val="Hyperlink"/>
            <w:noProof/>
          </w:rPr>
          <w:t>H.1</w:t>
        </w:r>
        <w:r w:rsidR="00500F1C">
          <w:rPr>
            <w:rFonts w:asciiTheme="minorHAnsi" w:eastAsiaTheme="minorEastAsia" w:hAnsiTheme="minorHAnsi" w:cstheme="minorBidi"/>
            <w:smallCaps w:val="0"/>
            <w:noProof/>
            <w:sz w:val="22"/>
            <w:szCs w:val="22"/>
          </w:rPr>
          <w:tab/>
        </w:r>
        <w:r w:rsidR="00500F1C" w:rsidRPr="00B53029">
          <w:rPr>
            <w:rStyle w:val="Hyperlink"/>
            <w:noProof/>
          </w:rPr>
          <w:t>NON-PERSONAL SERVICES (APR 2016)</w:t>
        </w:r>
        <w:r w:rsidR="00500F1C">
          <w:rPr>
            <w:noProof/>
            <w:webHidden/>
          </w:rPr>
          <w:tab/>
        </w:r>
        <w:r w:rsidR="00500F1C">
          <w:rPr>
            <w:noProof/>
            <w:webHidden/>
          </w:rPr>
          <w:fldChar w:fldCharType="begin"/>
        </w:r>
        <w:r w:rsidR="00500F1C">
          <w:rPr>
            <w:noProof/>
            <w:webHidden/>
          </w:rPr>
          <w:instrText xml:space="preserve"> PAGEREF _Toc471294770 \h </w:instrText>
        </w:r>
        <w:r w:rsidR="00500F1C">
          <w:rPr>
            <w:noProof/>
            <w:webHidden/>
          </w:rPr>
        </w:r>
        <w:r w:rsidR="00500F1C">
          <w:rPr>
            <w:noProof/>
            <w:webHidden/>
          </w:rPr>
          <w:fldChar w:fldCharType="separate"/>
        </w:r>
        <w:r w:rsidR="00500F1C">
          <w:rPr>
            <w:noProof/>
            <w:webHidden/>
          </w:rPr>
          <w:t>40</w:t>
        </w:r>
        <w:r w:rsidR="00500F1C">
          <w:rPr>
            <w:noProof/>
            <w:webHidden/>
          </w:rPr>
          <w:fldChar w:fldCharType="end"/>
        </w:r>
      </w:hyperlink>
    </w:p>
    <w:p w14:paraId="0C3FC469" w14:textId="77777777" w:rsidR="00500F1C" w:rsidRDefault="00F01F2B">
      <w:pPr>
        <w:pStyle w:val="TOC2"/>
        <w:rPr>
          <w:rFonts w:asciiTheme="minorHAnsi" w:eastAsiaTheme="minorEastAsia" w:hAnsiTheme="minorHAnsi" w:cstheme="minorBidi"/>
          <w:smallCaps w:val="0"/>
          <w:noProof/>
          <w:sz w:val="22"/>
          <w:szCs w:val="22"/>
        </w:rPr>
      </w:pPr>
      <w:hyperlink w:anchor="_Toc471294771" w:history="1">
        <w:r w:rsidR="00500F1C" w:rsidRPr="00B53029">
          <w:rPr>
            <w:rStyle w:val="Hyperlink"/>
            <w:noProof/>
          </w:rPr>
          <w:t>H.2</w:t>
        </w:r>
        <w:r w:rsidR="00500F1C">
          <w:rPr>
            <w:rFonts w:asciiTheme="minorHAnsi" w:eastAsiaTheme="minorEastAsia" w:hAnsiTheme="minorHAnsi" w:cstheme="minorBidi"/>
            <w:smallCaps w:val="0"/>
            <w:noProof/>
            <w:sz w:val="22"/>
            <w:szCs w:val="22"/>
          </w:rPr>
          <w:tab/>
        </w:r>
        <w:r w:rsidR="00500F1C" w:rsidRPr="00B53029">
          <w:rPr>
            <w:rStyle w:val="Hyperlink"/>
            <w:noProof/>
          </w:rPr>
          <w:t>GPO PRINTING REQUIREMENT (DEC SEP 2009)</w:t>
        </w:r>
        <w:r w:rsidR="00500F1C">
          <w:rPr>
            <w:noProof/>
            <w:webHidden/>
          </w:rPr>
          <w:tab/>
        </w:r>
        <w:r w:rsidR="00500F1C">
          <w:rPr>
            <w:noProof/>
            <w:webHidden/>
          </w:rPr>
          <w:fldChar w:fldCharType="begin"/>
        </w:r>
        <w:r w:rsidR="00500F1C">
          <w:rPr>
            <w:noProof/>
            <w:webHidden/>
          </w:rPr>
          <w:instrText xml:space="preserve"> PAGEREF _Toc471294771 \h </w:instrText>
        </w:r>
        <w:r w:rsidR="00500F1C">
          <w:rPr>
            <w:noProof/>
            <w:webHidden/>
          </w:rPr>
        </w:r>
        <w:r w:rsidR="00500F1C">
          <w:rPr>
            <w:noProof/>
            <w:webHidden/>
          </w:rPr>
          <w:fldChar w:fldCharType="separate"/>
        </w:r>
        <w:r w:rsidR="00500F1C">
          <w:rPr>
            <w:noProof/>
            <w:webHidden/>
          </w:rPr>
          <w:t>40</w:t>
        </w:r>
        <w:r w:rsidR="00500F1C">
          <w:rPr>
            <w:noProof/>
            <w:webHidden/>
          </w:rPr>
          <w:fldChar w:fldCharType="end"/>
        </w:r>
      </w:hyperlink>
    </w:p>
    <w:p w14:paraId="055EB59B" w14:textId="77777777" w:rsidR="00500F1C" w:rsidRDefault="00F01F2B">
      <w:pPr>
        <w:pStyle w:val="TOC2"/>
        <w:rPr>
          <w:rFonts w:asciiTheme="minorHAnsi" w:eastAsiaTheme="minorEastAsia" w:hAnsiTheme="minorHAnsi" w:cstheme="minorBidi"/>
          <w:smallCaps w:val="0"/>
          <w:noProof/>
          <w:sz w:val="22"/>
          <w:szCs w:val="22"/>
        </w:rPr>
      </w:pPr>
      <w:hyperlink w:anchor="_Toc471294772" w:history="1">
        <w:r w:rsidR="00500F1C" w:rsidRPr="00B53029">
          <w:rPr>
            <w:rStyle w:val="Hyperlink"/>
            <w:noProof/>
          </w:rPr>
          <w:t>H.3</w:t>
        </w:r>
        <w:r w:rsidR="00500F1C">
          <w:rPr>
            <w:rFonts w:asciiTheme="minorHAnsi" w:eastAsiaTheme="minorEastAsia" w:hAnsiTheme="minorHAnsi" w:cstheme="minorBidi"/>
            <w:smallCaps w:val="0"/>
            <w:noProof/>
            <w:sz w:val="22"/>
            <w:szCs w:val="22"/>
          </w:rPr>
          <w:tab/>
        </w:r>
        <w:r w:rsidR="00500F1C" w:rsidRPr="00B53029">
          <w:rPr>
            <w:rStyle w:val="Hyperlink"/>
            <w:noProof/>
          </w:rPr>
          <w:t>CONTRACTOR RESPONSIBILITY (DEC 1998)</w:t>
        </w:r>
        <w:r w:rsidR="00500F1C">
          <w:rPr>
            <w:noProof/>
            <w:webHidden/>
          </w:rPr>
          <w:tab/>
        </w:r>
        <w:r w:rsidR="00500F1C">
          <w:rPr>
            <w:noProof/>
            <w:webHidden/>
          </w:rPr>
          <w:fldChar w:fldCharType="begin"/>
        </w:r>
        <w:r w:rsidR="00500F1C">
          <w:rPr>
            <w:noProof/>
            <w:webHidden/>
          </w:rPr>
          <w:instrText xml:space="preserve"> PAGEREF _Toc471294772 \h </w:instrText>
        </w:r>
        <w:r w:rsidR="00500F1C">
          <w:rPr>
            <w:noProof/>
            <w:webHidden/>
          </w:rPr>
        </w:r>
        <w:r w:rsidR="00500F1C">
          <w:rPr>
            <w:noProof/>
            <w:webHidden/>
          </w:rPr>
          <w:fldChar w:fldCharType="separate"/>
        </w:r>
        <w:r w:rsidR="00500F1C">
          <w:rPr>
            <w:noProof/>
            <w:webHidden/>
          </w:rPr>
          <w:t>40</w:t>
        </w:r>
        <w:r w:rsidR="00500F1C">
          <w:rPr>
            <w:noProof/>
            <w:webHidden/>
          </w:rPr>
          <w:fldChar w:fldCharType="end"/>
        </w:r>
      </w:hyperlink>
    </w:p>
    <w:p w14:paraId="1D69BD66" w14:textId="77777777" w:rsidR="00500F1C" w:rsidRDefault="00F01F2B">
      <w:pPr>
        <w:pStyle w:val="TOC2"/>
        <w:rPr>
          <w:rFonts w:asciiTheme="minorHAnsi" w:eastAsiaTheme="minorEastAsia" w:hAnsiTheme="minorHAnsi" w:cstheme="minorBidi"/>
          <w:smallCaps w:val="0"/>
          <w:noProof/>
          <w:sz w:val="22"/>
          <w:szCs w:val="22"/>
        </w:rPr>
      </w:pPr>
      <w:hyperlink w:anchor="_Toc471294773" w:history="1">
        <w:r w:rsidR="00500F1C" w:rsidRPr="00B53029">
          <w:rPr>
            <w:rStyle w:val="Hyperlink"/>
            <w:noProof/>
          </w:rPr>
          <w:t>H.4</w:t>
        </w:r>
        <w:r w:rsidR="00500F1C">
          <w:rPr>
            <w:rFonts w:asciiTheme="minorHAnsi" w:eastAsiaTheme="minorEastAsia" w:hAnsiTheme="minorHAnsi" w:cstheme="minorBidi"/>
            <w:smallCaps w:val="0"/>
            <w:noProof/>
            <w:sz w:val="22"/>
            <w:szCs w:val="22"/>
          </w:rPr>
          <w:tab/>
        </w:r>
        <w:r w:rsidR="00500F1C" w:rsidRPr="00B53029">
          <w:rPr>
            <w:rStyle w:val="Hyperlink"/>
            <w:noProof/>
          </w:rPr>
          <w:t>SALES TAX EXEMPTION (MAY 2009)</w:t>
        </w:r>
        <w:r w:rsidR="00500F1C">
          <w:rPr>
            <w:noProof/>
            <w:webHidden/>
          </w:rPr>
          <w:tab/>
        </w:r>
        <w:r w:rsidR="00500F1C">
          <w:rPr>
            <w:noProof/>
            <w:webHidden/>
          </w:rPr>
          <w:fldChar w:fldCharType="begin"/>
        </w:r>
        <w:r w:rsidR="00500F1C">
          <w:rPr>
            <w:noProof/>
            <w:webHidden/>
          </w:rPr>
          <w:instrText xml:space="preserve"> PAGEREF _Toc471294773 \h </w:instrText>
        </w:r>
        <w:r w:rsidR="00500F1C">
          <w:rPr>
            <w:noProof/>
            <w:webHidden/>
          </w:rPr>
        </w:r>
        <w:r w:rsidR="00500F1C">
          <w:rPr>
            <w:noProof/>
            <w:webHidden/>
          </w:rPr>
          <w:fldChar w:fldCharType="separate"/>
        </w:r>
        <w:r w:rsidR="00500F1C">
          <w:rPr>
            <w:noProof/>
            <w:webHidden/>
          </w:rPr>
          <w:t>40</w:t>
        </w:r>
        <w:r w:rsidR="00500F1C">
          <w:rPr>
            <w:noProof/>
            <w:webHidden/>
          </w:rPr>
          <w:fldChar w:fldCharType="end"/>
        </w:r>
      </w:hyperlink>
    </w:p>
    <w:p w14:paraId="7C93AD78" w14:textId="77777777" w:rsidR="00500F1C" w:rsidRDefault="00F01F2B">
      <w:pPr>
        <w:pStyle w:val="TOC2"/>
        <w:rPr>
          <w:rFonts w:asciiTheme="minorHAnsi" w:eastAsiaTheme="minorEastAsia" w:hAnsiTheme="minorHAnsi" w:cstheme="minorBidi"/>
          <w:smallCaps w:val="0"/>
          <w:noProof/>
          <w:sz w:val="22"/>
          <w:szCs w:val="22"/>
        </w:rPr>
      </w:pPr>
      <w:hyperlink w:anchor="_Toc471294774" w:history="1">
        <w:r w:rsidR="00500F1C" w:rsidRPr="00B53029">
          <w:rPr>
            <w:rStyle w:val="Hyperlink"/>
            <w:noProof/>
          </w:rPr>
          <w:t>H.5</w:t>
        </w:r>
        <w:r w:rsidR="00500F1C">
          <w:rPr>
            <w:rFonts w:asciiTheme="minorHAnsi" w:eastAsiaTheme="minorEastAsia" w:hAnsiTheme="minorHAnsi" w:cstheme="minorBidi"/>
            <w:smallCaps w:val="0"/>
            <w:noProof/>
            <w:sz w:val="22"/>
            <w:szCs w:val="22"/>
          </w:rPr>
          <w:tab/>
        </w:r>
        <w:r w:rsidR="00500F1C" w:rsidRPr="00B53029">
          <w:rPr>
            <w:rStyle w:val="Hyperlink"/>
            <w:noProof/>
          </w:rPr>
          <w:t>LEVEL-OF-EFFORT NOTIFICATION (DEC 2013)</w:t>
        </w:r>
        <w:r w:rsidR="00500F1C">
          <w:rPr>
            <w:noProof/>
            <w:webHidden/>
          </w:rPr>
          <w:tab/>
        </w:r>
        <w:r w:rsidR="00500F1C">
          <w:rPr>
            <w:noProof/>
            <w:webHidden/>
          </w:rPr>
          <w:fldChar w:fldCharType="begin"/>
        </w:r>
        <w:r w:rsidR="00500F1C">
          <w:rPr>
            <w:noProof/>
            <w:webHidden/>
          </w:rPr>
          <w:instrText xml:space="preserve"> PAGEREF _Toc471294774 \h </w:instrText>
        </w:r>
        <w:r w:rsidR="00500F1C">
          <w:rPr>
            <w:noProof/>
            <w:webHidden/>
          </w:rPr>
        </w:r>
        <w:r w:rsidR="00500F1C">
          <w:rPr>
            <w:noProof/>
            <w:webHidden/>
          </w:rPr>
          <w:fldChar w:fldCharType="separate"/>
        </w:r>
        <w:r w:rsidR="00500F1C">
          <w:rPr>
            <w:noProof/>
            <w:webHidden/>
          </w:rPr>
          <w:t>41</w:t>
        </w:r>
        <w:r w:rsidR="00500F1C">
          <w:rPr>
            <w:noProof/>
            <w:webHidden/>
          </w:rPr>
          <w:fldChar w:fldCharType="end"/>
        </w:r>
      </w:hyperlink>
    </w:p>
    <w:p w14:paraId="4872D65F" w14:textId="77777777" w:rsidR="00500F1C" w:rsidRDefault="00F01F2B">
      <w:pPr>
        <w:pStyle w:val="TOC2"/>
        <w:rPr>
          <w:rFonts w:asciiTheme="minorHAnsi" w:eastAsiaTheme="minorEastAsia" w:hAnsiTheme="minorHAnsi" w:cstheme="minorBidi"/>
          <w:smallCaps w:val="0"/>
          <w:noProof/>
          <w:sz w:val="22"/>
          <w:szCs w:val="22"/>
        </w:rPr>
      </w:pPr>
      <w:hyperlink w:anchor="_Toc471294775" w:history="1">
        <w:r w:rsidR="00500F1C" w:rsidRPr="00B53029">
          <w:rPr>
            <w:rStyle w:val="Hyperlink"/>
            <w:noProof/>
          </w:rPr>
          <w:t>H.6</w:t>
        </w:r>
        <w:r w:rsidR="00500F1C">
          <w:rPr>
            <w:rFonts w:asciiTheme="minorHAnsi" w:eastAsiaTheme="minorEastAsia" w:hAnsiTheme="minorHAnsi" w:cstheme="minorBidi"/>
            <w:smallCaps w:val="0"/>
            <w:noProof/>
            <w:sz w:val="22"/>
            <w:szCs w:val="22"/>
          </w:rPr>
          <w:tab/>
        </w:r>
        <w:r w:rsidR="00500F1C" w:rsidRPr="00B53029">
          <w:rPr>
            <w:rStyle w:val="Hyperlink"/>
            <w:noProof/>
          </w:rPr>
          <w:t>HANDLING OF DATA (AUG 2011)</w:t>
        </w:r>
        <w:r w:rsidR="00500F1C">
          <w:rPr>
            <w:noProof/>
            <w:webHidden/>
          </w:rPr>
          <w:tab/>
        </w:r>
        <w:r w:rsidR="00500F1C">
          <w:rPr>
            <w:noProof/>
            <w:webHidden/>
          </w:rPr>
          <w:fldChar w:fldCharType="begin"/>
        </w:r>
        <w:r w:rsidR="00500F1C">
          <w:rPr>
            <w:noProof/>
            <w:webHidden/>
          </w:rPr>
          <w:instrText xml:space="preserve"> PAGEREF _Toc471294775 \h </w:instrText>
        </w:r>
        <w:r w:rsidR="00500F1C">
          <w:rPr>
            <w:noProof/>
            <w:webHidden/>
          </w:rPr>
        </w:r>
        <w:r w:rsidR="00500F1C">
          <w:rPr>
            <w:noProof/>
            <w:webHidden/>
          </w:rPr>
          <w:fldChar w:fldCharType="separate"/>
        </w:r>
        <w:r w:rsidR="00500F1C">
          <w:rPr>
            <w:noProof/>
            <w:webHidden/>
          </w:rPr>
          <w:t>41</w:t>
        </w:r>
        <w:r w:rsidR="00500F1C">
          <w:rPr>
            <w:noProof/>
            <w:webHidden/>
          </w:rPr>
          <w:fldChar w:fldCharType="end"/>
        </w:r>
      </w:hyperlink>
    </w:p>
    <w:p w14:paraId="7896C510" w14:textId="77777777" w:rsidR="00500F1C" w:rsidRDefault="00F01F2B">
      <w:pPr>
        <w:pStyle w:val="TOC2"/>
        <w:rPr>
          <w:rFonts w:asciiTheme="minorHAnsi" w:eastAsiaTheme="minorEastAsia" w:hAnsiTheme="minorHAnsi" w:cstheme="minorBidi"/>
          <w:smallCaps w:val="0"/>
          <w:noProof/>
          <w:sz w:val="22"/>
          <w:szCs w:val="22"/>
        </w:rPr>
      </w:pPr>
      <w:hyperlink w:anchor="_Toc471294776" w:history="1">
        <w:r w:rsidR="00500F1C" w:rsidRPr="00B53029">
          <w:rPr>
            <w:rStyle w:val="Hyperlink"/>
            <w:noProof/>
          </w:rPr>
          <w:t>H.7</w:t>
        </w:r>
        <w:r w:rsidR="00500F1C">
          <w:rPr>
            <w:rFonts w:asciiTheme="minorHAnsi" w:eastAsiaTheme="minorEastAsia" w:hAnsiTheme="minorHAnsi" w:cstheme="minorBidi"/>
            <w:smallCaps w:val="0"/>
            <w:noProof/>
            <w:sz w:val="22"/>
            <w:szCs w:val="22"/>
          </w:rPr>
          <w:tab/>
        </w:r>
        <w:r w:rsidR="00500F1C" w:rsidRPr="00B53029">
          <w:rPr>
            <w:rStyle w:val="Hyperlink"/>
            <w:noProof/>
          </w:rPr>
          <w:t>TECHNOLOGY UPGRADES/REFRESHMENTS (MAR 2008)</w:t>
        </w:r>
        <w:r w:rsidR="00500F1C">
          <w:rPr>
            <w:noProof/>
            <w:webHidden/>
          </w:rPr>
          <w:tab/>
        </w:r>
        <w:r w:rsidR="00500F1C">
          <w:rPr>
            <w:noProof/>
            <w:webHidden/>
          </w:rPr>
          <w:fldChar w:fldCharType="begin"/>
        </w:r>
        <w:r w:rsidR="00500F1C">
          <w:rPr>
            <w:noProof/>
            <w:webHidden/>
          </w:rPr>
          <w:instrText xml:space="preserve"> PAGEREF _Toc471294776 \h </w:instrText>
        </w:r>
        <w:r w:rsidR="00500F1C">
          <w:rPr>
            <w:noProof/>
            <w:webHidden/>
          </w:rPr>
        </w:r>
        <w:r w:rsidR="00500F1C">
          <w:rPr>
            <w:noProof/>
            <w:webHidden/>
          </w:rPr>
          <w:fldChar w:fldCharType="separate"/>
        </w:r>
        <w:r w:rsidR="00500F1C">
          <w:rPr>
            <w:noProof/>
            <w:webHidden/>
          </w:rPr>
          <w:t>43</w:t>
        </w:r>
        <w:r w:rsidR="00500F1C">
          <w:rPr>
            <w:noProof/>
            <w:webHidden/>
          </w:rPr>
          <w:fldChar w:fldCharType="end"/>
        </w:r>
      </w:hyperlink>
    </w:p>
    <w:p w14:paraId="4B12ECC0" w14:textId="77777777" w:rsidR="00500F1C" w:rsidRDefault="00F01F2B">
      <w:pPr>
        <w:pStyle w:val="TOC2"/>
        <w:rPr>
          <w:rFonts w:asciiTheme="minorHAnsi" w:eastAsiaTheme="minorEastAsia" w:hAnsiTheme="minorHAnsi" w:cstheme="minorBidi"/>
          <w:smallCaps w:val="0"/>
          <w:noProof/>
          <w:sz w:val="22"/>
          <w:szCs w:val="22"/>
        </w:rPr>
      </w:pPr>
      <w:hyperlink w:anchor="_Toc471294777" w:history="1">
        <w:r w:rsidR="00500F1C" w:rsidRPr="00B53029">
          <w:rPr>
            <w:rStyle w:val="Hyperlink"/>
            <w:noProof/>
          </w:rPr>
          <w:t>H.8</w:t>
        </w:r>
        <w:r w:rsidR="00500F1C">
          <w:rPr>
            <w:rFonts w:asciiTheme="minorHAnsi" w:eastAsiaTheme="minorEastAsia" w:hAnsiTheme="minorHAnsi" w:cstheme="minorBidi"/>
            <w:smallCaps w:val="0"/>
            <w:noProof/>
            <w:sz w:val="22"/>
            <w:szCs w:val="22"/>
          </w:rPr>
          <w:tab/>
        </w:r>
        <w:r w:rsidR="00500F1C" w:rsidRPr="00B53029">
          <w:rPr>
            <w:rStyle w:val="Hyperlink"/>
            <w:noProof/>
          </w:rPr>
          <w:t>INSURANCE (FEB 2009)</w:t>
        </w:r>
        <w:r w:rsidR="00500F1C">
          <w:rPr>
            <w:noProof/>
            <w:webHidden/>
          </w:rPr>
          <w:tab/>
        </w:r>
        <w:r w:rsidR="00500F1C">
          <w:rPr>
            <w:noProof/>
            <w:webHidden/>
          </w:rPr>
          <w:fldChar w:fldCharType="begin"/>
        </w:r>
        <w:r w:rsidR="00500F1C">
          <w:rPr>
            <w:noProof/>
            <w:webHidden/>
          </w:rPr>
          <w:instrText xml:space="preserve"> PAGEREF _Toc471294777 \h </w:instrText>
        </w:r>
        <w:r w:rsidR="00500F1C">
          <w:rPr>
            <w:noProof/>
            <w:webHidden/>
          </w:rPr>
        </w:r>
        <w:r w:rsidR="00500F1C">
          <w:rPr>
            <w:noProof/>
            <w:webHidden/>
          </w:rPr>
          <w:fldChar w:fldCharType="separate"/>
        </w:r>
        <w:r w:rsidR="00500F1C">
          <w:rPr>
            <w:noProof/>
            <w:webHidden/>
          </w:rPr>
          <w:t>44</w:t>
        </w:r>
        <w:r w:rsidR="00500F1C">
          <w:rPr>
            <w:noProof/>
            <w:webHidden/>
          </w:rPr>
          <w:fldChar w:fldCharType="end"/>
        </w:r>
      </w:hyperlink>
    </w:p>
    <w:p w14:paraId="301157FE" w14:textId="77777777" w:rsidR="00500F1C" w:rsidRDefault="00F01F2B">
      <w:pPr>
        <w:pStyle w:val="TOC2"/>
        <w:rPr>
          <w:rFonts w:asciiTheme="minorHAnsi" w:eastAsiaTheme="minorEastAsia" w:hAnsiTheme="minorHAnsi" w:cstheme="minorBidi"/>
          <w:smallCaps w:val="0"/>
          <w:noProof/>
          <w:sz w:val="22"/>
          <w:szCs w:val="22"/>
        </w:rPr>
      </w:pPr>
      <w:hyperlink w:anchor="_Toc471294778" w:history="1">
        <w:r w:rsidR="00500F1C" w:rsidRPr="00B53029">
          <w:rPr>
            <w:rStyle w:val="Hyperlink"/>
            <w:noProof/>
          </w:rPr>
          <w:t>H.9</w:t>
        </w:r>
        <w:r w:rsidR="00500F1C">
          <w:rPr>
            <w:rFonts w:asciiTheme="minorHAnsi" w:eastAsiaTheme="minorEastAsia" w:hAnsiTheme="minorHAnsi" w:cstheme="minorBidi"/>
            <w:smallCaps w:val="0"/>
            <w:noProof/>
            <w:sz w:val="22"/>
            <w:szCs w:val="22"/>
          </w:rPr>
          <w:tab/>
        </w:r>
        <w:r w:rsidR="00500F1C" w:rsidRPr="00B53029">
          <w:rPr>
            <w:rStyle w:val="Hyperlink"/>
            <w:noProof/>
          </w:rPr>
          <w:t>MAXIMUM FEE/PROFIT (JAN 2014)</w:t>
        </w:r>
        <w:r w:rsidR="00500F1C">
          <w:rPr>
            <w:noProof/>
            <w:webHidden/>
          </w:rPr>
          <w:tab/>
        </w:r>
        <w:r w:rsidR="00500F1C">
          <w:rPr>
            <w:noProof/>
            <w:webHidden/>
          </w:rPr>
          <w:fldChar w:fldCharType="begin"/>
        </w:r>
        <w:r w:rsidR="00500F1C">
          <w:rPr>
            <w:noProof/>
            <w:webHidden/>
          </w:rPr>
          <w:instrText xml:space="preserve"> PAGEREF _Toc471294778 \h </w:instrText>
        </w:r>
        <w:r w:rsidR="00500F1C">
          <w:rPr>
            <w:noProof/>
            <w:webHidden/>
          </w:rPr>
        </w:r>
        <w:r w:rsidR="00500F1C">
          <w:rPr>
            <w:noProof/>
            <w:webHidden/>
          </w:rPr>
          <w:fldChar w:fldCharType="separate"/>
        </w:r>
        <w:r w:rsidR="00500F1C">
          <w:rPr>
            <w:noProof/>
            <w:webHidden/>
          </w:rPr>
          <w:t>45</w:t>
        </w:r>
        <w:r w:rsidR="00500F1C">
          <w:rPr>
            <w:noProof/>
            <w:webHidden/>
          </w:rPr>
          <w:fldChar w:fldCharType="end"/>
        </w:r>
      </w:hyperlink>
    </w:p>
    <w:p w14:paraId="246987BD" w14:textId="77777777" w:rsidR="00500F1C" w:rsidRDefault="00F01F2B">
      <w:pPr>
        <w:pStyle w:val="TOC2"/>
        <w:rPr>
          <w:rFonts w:asciiTheme="minorHAnsi" w:eastAsiaTheme="minorEastAsia" w:hAnsiTheme="minorHAnsi" w:cstheme="minorBidi"/>
          <w:smallCaps w:val="0"/>
          <w:noProof/>
          <w:sz w:val="22"/>
          <w:szCs w:val="22"/>
        </w:rPr>
      </w:pPr>
      <w:hyperlink w:anchor="_Toc471294779" w:history="1">
        <w:r w:rsidR="00500F1C" w:rsidRPr="00B53029">
          <w:rPr>
            <w:rStyle w:val="Hyperlink"/>
            <w:noProof/>
          </w:rPr>
          <w:t>H.10</w:t>
        </w:r>
        <w:r w:rsidR="00500F1C">
          <w:rPr>
            <w:rFonts w:asciiTheme="minorHAnsi" w:eastAsiaTheme="minorEastAsia" w:hAnsiTheme="minorHAnsi" w:cstheme="minorBidi"/>
            <w:smallCaps w:val="0"/>
            <w:noProof/>
            <w:sz w:val="22"/>
            <w:szCs w:val="22"/>
          </w:rPr>
          <w:tab/>
        </w:r>
        <w:r w:rsidR="00500F1C" w:rsidRPr="00B53029">
          <w:rPr>
            <w:rStyle w:val="Hyperlink"/>
            <w:noProof/>
          </w:rPr>
          <w:t>SMALL BUSINESS SUBCONTRACTING PLAN (JAN 2014)</w:t>
        </w:r>
        <w:r w:rsidR="00500F1C">
          <w:rPr>
            <w:noProof/>
            <w:webHidden/>
          </w:rPr>
          <w:tab/>
        </w:r>
        <w:r w:rsidR="00500F1C">
          <w:rPr>
            <w:noProof/>
            <w:webHidden/>
          </w:rPr>
          <w:fldChar w:fldCharType="begin"/>
        </w:r>
        <w:r w:rsidR="00500F1C">
          <w:rPr>
            <w:noProof/>
            <w:webHidden/>
          </w:rPr>
          <w:instrText xml:space="preserve"> PAGEREF _Toc471294779 \h </w:instrText>
        </w:r>
        <w:r w:rsidR="00500F1C">
          <w:rPr>
            <w:noProof/>
            <w:webHidden/>
          </w:rPr>
        </w:r>
        <w:r w:rsidR="00500F1C">
          <w:rPr>
            <w:noProof/>
            <w:webHidden/>
          </w:rPr>
          <w:fldChar w:fldCharType="separate"/>
        </w:r>
        <w:r w:rsidR="00500F1C">
          <w:rPr>
            <w:noProof/>
            <w:webHidden/>
          </w:rPr>
          <w:t>45</w:t>
        </w:r>
        <w:r w:rsidR="00500F1C">
          <w:rPr>
            <w:noProof/>
            <w:webHidden/>
          </w:rPr>
          <w:fldChar w:fldCharType="end"/>
        </w:r>
      </w:hyperlink>
    </w:p>
    <w:p w14:paraId="7F8916AD" w14:textId="77777777" w:rsidR="00500F1C" w:rsidRDefault="00F01F2B">
      <w:pPr>
        <w:pStyle w:val="TOC2"/>
        <w:rPr>
          <w:rFonts w:asciiTheme="minorHAnsi" w:eastAsiaTheme="minorEastAsia" w:hAnsiTheme="minorHAnsi" w:cstheme="minorBidi"/>
          <w:smallCaps w:val="0"/>
          <w:noProof/>
          <w:sz w:val="22"/>
          <w:szCs w:val="22"/>
        </w:rPr>
      </w:pPr>
      <w:hyperlink w:anchor="_Toc471294780" w:history="1">
        <w:r w:rsidR="00500F1C" w:rsidRPr="00B53029">
          <w:rPr>
            <w:rStyle w:val="Hyperlink"/>
            <w:noProof/>
          </w:rPr>
          <w:t>H.11</w:t>
        </w:r>
        <w:r w:rsidR="00500F1C">
          <w:rPr>
            <w:rFonts w:asciiTheme="minorHAnsi" w:eastAsiaTheme="minorEastAsia" w:hAnsiTheme="minorHAnsi" w:cstheme="minorBidi"/>
            <w:smallCaps w:val="0"/>
            <w:noProof/>
            <w:sz w:val="22"/>
            <w:szCs w:val="22"/>
          </w:rPr>
          <w:tab/>
        </w:r>
        <w:r w:rsidR="00500F1C" w:rsidRPr="00B53029">
          <w:rPr>
            <w:rStyle w:val="Hyperlink"/>
            <w:noProof/>
          </w:rPr>
          <w:t>SUBCONTRACT CONSENT (JAN 2014)</w:t>
        </w:r>
        <w:r w:rsidR="00500F1C">
          <w:rPr>
            <w:noProof/>
            <w:webHidden/>
          </w:rPr>
          <w:tab/>
        </w:r>
        <w:r w:rsidR="00500F1C">
          <w:rPr>
            <w:noProof/>
            <w:webHidden/>
          </w:rPr>
          <w:fldChar w:fldCharType="begin"/>
        </w:r>
        <w:r w:rsidR="00500F1C">
          <w:rPr>
            <w:noProof/>
            <w:webHidden/>
          </w:rPr>
          <w:instrText xml:space="preserve"> PAGEREF _Toc471294780 \h </w:instrText>
        </w:r>
        <w:r w:rsidR="00500F1C">
          <w:rPr>
            <w:noProof/>
            <w:webHidden/>
          </w:rPr>
        </w:r>
        <w:r w:rsidR="00500F1C">
          <w:rPr>
            <w:noProof/>
            <w:webHidden/>
          </w:rPr>
          <w:fldChar w:fldCharType="separate"/>
        </w:r>
        <w:r w:rsidR="00500F1C">
          <w:rPr>
            <w:noProof/>
            <w:webHidden/>
          </w:rPr>
          <w:t>45</w:t>
        </w:r>
        <w:r w:rsidR="00500F1C">
          <w:rPr>
            <w:noProof/>
            <w:webHidden/>
          </w:rPr>
          <w:fldChar w:fldCharType="end"/>
        </w:r>
      </w:hyperlink>
    </w:p>
    <w:p w14:paraId="4937F3D1" w14:textId="77777777" w:rsidR="00500F1C" w:rsidRDefault="00F01F2B">
      <w:pPr>
        <w:pStyle w:val="TOC2"/>
        <w:rPr>
          <w:rFonts w:asciiTheme="minorHAnsi" w:eastAsiaTheme="minorEastAsia" w:hAnsiTheme="minorHAnsi" w:cstheme="minorBidi"/>
          <w:smallCaps w:val="0"/>
          <w:noProof/>
          <w:sz w:val="22"/>
          <w:szCs w:val="22"/>
        </w:rPr>
      </w:pPr>
      <w:hyperlink w:anchor="_Toc471294781" w:history="1">
        <w:r w:rsidR="00500F1C" w:rsidRPr="00B53029">
          <w:rPr>
            <w:rStyle w:val="Hyperlink"/>
            <w:noProof/>
          </w:rPr>
          <w:t>H.12</w:t>
        </w:r>
        <w:r w:rsidR="00500F1C">
          <w:rPr>
            <w:rFonts w:asciiTheme="minorHAnsi" w:eastAsiaTheme="minorEastAsia" w:hAnsiTheme="minorHAnsi" w:cstheme="minorBidi"/>
            <w:smallCaps w:val="0"/>
            <w:noProof/>
            <w:sz w:val="22"/>
            <w:szCs w:val="22"/>
          </w:rPr>
          <w:tab/>
        </w:r>
        <w:r w:rsidR="00500F1C" w:rsidRPr="00B53029">
          <w:rPr>
            <w:rStyle w:val="Hyperlink"/>
            <w:noProof/>
          </w:rPr>
          <w:t>ACCOUNTING SYSTEM (DEC 2013)</w:t>
        </w:r>
        <w:r w:rsidR="00500F1C">
          <w:rPr>
            <w:noProof/>
            <w:webHidden/>
          </w:rPr>
          <w:tab/>
        </w:r>
        <w:r w:rsidR="00500F1C">
          <w:rPr>
            <w:noProof/>
            <w:webHidden/>
          </w:rPr>
          <w:fldChar w:fldCharType="begin"/>
        </w:r>
        <w:r w:rsidR="00500F1C">
          <w:rPr>
            <w:noProof/>
            <w:webHidden/>
          </w:rPr>
          <w:instrText xml:space="preserve"> PAGEREF _Toc471294781 \h </w:instrText>
        </w:r>
        <w:r w:rsidR="00500F1C">
          <w:rPr>
            <w:noProof/>
            <w:webHidden/>
          </w:rPr>
        </w:r>
        <w:r w:rsidR="00500F1C">
          <w:rPr>
            <w:noProof/>
            <w:webHidden/>
          </w:rPr>
          <w:fldChar w:fldCharType="separate"/>
        </w:r>
        <w:r w:rsidR="00500F1C">
          <w:rPr>
            <w:noProof/>
            <w:webHidden/>
          </w:rPr>
          <w:t>46</w:t>
        </w:r>
        <w:r w:rsidR="00500F1C">
          <w:rPr>
            <w:noProof/>
            <w:webHidden/>
          </w:rPr>
          <w:fldChar w:fldCharType="end"/>
        </w:r>
      </w:hyperlink>
    </w:p>
    <w:p w14:paraId="02917444" w14:textId="77777777" w:rsidR="00500F1C" w:rsidRDefault="00F01F2B">
      <w:pPr>
        <w:pStyle w:val="TOC2"/>
        <w:rPr>
          <w:rFonts w:asciiTheme="minorHAnsi" w:eastAsiaTheme="minorEastAsia" w:hAnsiTheme="minorHAnsi" w:cstheme="minorBidi"/>
          <w:smallCaps w:val="0"/>
          <w:noProof/>
          <w:sz w:val="22"/>
          <w:szCs w:val="22"/>
        </w:rPr>
      </w:pPr>
      <w:hyperlink w:anchor="_Toc471294782" w:history="1">
        <w:r w:rsidR="00500F1C" w:rsidRPr="00B53029">
          <w:rPr>
            <w:rStyle w:val="Hyperlink"/>
            <w:noProof/>
          </w:rPr>
          <w:t>H.13</w:t>
        </w:r>
        <w:r w:rsidR="00500F1C">
          <w:rPr>
            <w:rFonts w:asciiTheme="minorHAnsi" w:eastAsiaTheme="minorEastAsia" w:hAnsiTheme="minorHAnsi" w:cstheme="minorBidi"/>
            <w:smallCaps w:val="0"/>
            <w:noProof/>
            <w:sz w:val="22"/>
            <w:szCs w:val="22"/>
          </w:rPr>
          <w:tab/>
        </w:r>
        <w:r w:rsidR="00500F1C" w:rsidRPr="00B53029">
          <w:rPr>
            <w:rStyle w:val="Hyperlink"/>
            <w:noProof/>
          </w:rPr>
          <w:t>SECURITY AND POSITION SENSITIVITY DESIGNATIONS (APR 2016)</w:t>
        </w:r>
        <w:r w:rsidR="00500F1C">
          <w:rPr>
            <w:noProof/>
            <w:webHidden/>
          </w:rPr>
          <w:tab/>
        </w:r>
        <w:r w:rsidR="00500F1C">
          <w:rPr>
            <w:noProof/>
            <w:webHidden/>
          </w:rPr>
          <w:fldChar w:fldCharType="begin"/>
        </w:r>
        <w:r w:rsidR="00500F1C">
          <w:rPr>
            <w:noProof/>
            <w:webHidden/>
          </w:rPr>
          <w:instrText xml:space="preserve"> PAGEREF _Toc471294782 \h </w:instrText>
        </w:r>
        <w:r w:rsidR="00500F1C">
          <w:rPr>
            <w:noProof/>
            <w:webHidden/>
          </w:rPr>
        </w:r>
        <w:r w:rsidR="00500F1C">
          <w:rPr>
            <w:noProof/>
            <w:webHidden/>
          </w:rPr>
          <w:fldChar w:fldCharType="separate"/>
        </w:r>
        <w:r w:rsidR="00500F1C">
          <w:rPr>
            <w:noProof/>
            <w:webHidden/>
          </w:rPr>
          <w:t>46</w:t>
        </w:r>
        <w:r w:rsidR="00500F1C">
          <w:rPr>
            <w:noProof/>
            <w:webHidden/>
          </w:rPr>
          <w:fldChar w:fldCharType="end"/>
        </w:r>
      </w:hyperlink>
    </w:p>
    <w:p w14:paraId="2126184A" w14:textId="77777777" w:rsidR="00500F1C" w:rsidRDefault="00F01F2B">
      <w:pPr>
        <w:pStyle w:val="TOC2"/>
        <w:rPr>
          <w:rFonts w:asciiTheme="minorHAnsi" w:eastAsiaTheme="minorEastAsia" w:hAnsiTheme="minorHAnsi" w:cstheme="minorBidi"/>
          <w:smallCaps w:val="0"/>
          <w:noProof/>
          <w:sz w:val="22"/>
          <w:szCs w:val="22"/>
        </w:rPr>
      </w:pPr>
      <w:hyperlink w:anchor="_Toc471294783" w:history="1">
        <w:r w:rsidR="00500F1C" w:rsidRPr="00B53029">
          <w:rPr>
            <w:rStyle w:val="Hyperlink"/>
            <w:noProof/>
          </w:rPr>
          <w:t xml:space="preserve">H.14 </w:t>
        </w:r>
        <w:r w:rsidR="00500F1C">
          <w:rPr>
            <w:rFonts w:asciiTheme="minorHAnsi" w:eastAsiaTheme="minorEastAsia" w:hAnsiTheme="minorHAnsi" w:cstheme="minorBidi"/>
            <w:smallCaps w:val="0"/>
            <w:noProof/>
            <w:sz w:val="22"/>
            <w:szCs w:val="22"/>
          </w:rPr>
          <w:tab/>
        </w:r>
        <w:r w:rsidR="00500F1C" w:rsidRPr="00B53029">
          <w:rPr>
            <w:rStyle w:val="Hyperlink"/>
            <w:noProof/>
          </w:rPr>
          <w:t>HARDWARE/SOFTWARE (SEP 2015)</w:t>
        </w:r>
        <w:r w:rsidR="00500F1C">
          <w:rPr>
            <w:noProof/>
            <w:webHidden/>
          </w:rPr>
          <w:tab/>
        </w:r>
        <w:r w:rsidR="00500F1C">
          <w:rPr>
            <w:noProof/>
            <w:webHidden/>
          </w:rPr>
          <w:fldChar w:fldCharType="begin"/>
        </w:r>
        <w:r w:rsidR="00500F1C">
          <w:rPr>
            <w:noProof/>
            <w:webHidden/>
          </w:rPr>
          <w:instrText xml:space="preserve"> PAGEREF _Toc471294783 \h </w:instrText>
        </w:r>
        <w:r w:rsidR="00500F1C">
          <w:rPr>
            <w:noProof/>
            <w:webHidden/>
          </w:rPr>
        </w:r>
        <w:r w:rsidR="00500F1C">
          <w:rPr>
            <w:noProof/>
            <w:webHidden/>
          </w:rPr>
          <w:fldChar w:fldCharType="separate"/>
        </w:r>
        <w:r w:rsidR="00500F1C">
          <w:rPr>
            <w:noProof/>
            <w:webHidden/>
          </w:rPr>
          <w:t>47</w:t>
        </w:r>
        <w:r w:rsidR="00500F1C">
          <w:rPr>
            <w:noProof/>
            <w:webHidden/>
          </w:rPr>
          <w:fldChar w:fldCharType="end"/>
        </w:r>
      </w:hyperlink>
    </w:p>
    <w:p w14:paraId="4D7EA294" w14:textId="77777777" w:rsidR="00500F1C" w:rsidRDefault="00F01F2B">
      <w:pPr>
        <w:pStyle w:val="TOC2"/>
        <w:rPr>
          <w:rFonts w:asciiTheme="minorHAnsi" w:eastAsiaTheme="minorEastAsia" w:hAnsiTheme="minorHAnsi" w:cstheme="minorBidi"/>
          <w:smallCaps w:val="0"/>
          <w:noProof/>
          <w:sz w:val="22"/>
          <w:szCs w:val="22"/>
        </w:rPr>
      </w:pPr>
      <w:hyperlink w:anchor="_Toc471294784" w:history="1">
        <w:r w:rsidR="00500F1C" w:rsidRPr="00B53029">
          <w:rPr>
            <w:rStyle w:val="Hyperlink"/>
            <w:noProof/>
          </w:rPr>
          <w:t>H.15</w:t>
        </w:r>
        <w:r w:rsidR="00500F1C">
          <w:rPr>
            <w:rFonts w:asciiTheme="minorHAnsi" w:eastAsiaTheme="minorEastAsia" w:hAnsiTheme="minorHAnsi" w:cstheme="minorBidi"/>
            <w:smallCaps w:val="0"/>
            <w:noProof/>
            <w:sz w:val="22"/>
            <w:szCs w:val="22"/>
          </w:rPr>
          <w:tab/>
        </w:r>
        <w:r w:rsidR="00500F1C" w:rsidRPr="00B53029">
          <w:rPr>
            <w:rStyle w:val="Hyperlink"/>
            <w:noProof/>
          </w:rPr>
          <w:t>REQUESTS TO ACQUIRE EQUIPMENT (MAY 2013)</w:t>
        </w:r>
        <w:r w:rsidR="00500F1C">
          <w:rPr>
            <w:noProof/>
            <w:webHidden/>
          </w:rPr>
          <w:tab/>
        </w:r>
        <w:r w:rsidR="00500F1C">
          <w:rPr>
            <w:noProof/>
            <w:webHidden/>
          </w:rPr>
          <w:fldChar w:fldCharType="begin"/>
        </w:r>
        <w:r w:rsidR="00500F1C">
          <w:rPr>
            <w:noProof/>
            <w:webHidden/>
          </w:rPr>
          <w:instrText xml:space="preserve"> PAGEREF _Toc471294784 \h </w:instrText>
        </w:r>
        <w:r w:rsidR="00500F1C">
          <w:rPr>
            <w:noProof/>
            <w:webHidden/>
          </w:rPr>
        </w:r>
        <w:r w:rsidR="00500F1C">
          <w:rPr>
            <w:noProof/>
            <w:webHidden/>
          </w:rPr>
          <w:fldChar w:fldCharType="separate"/>
        </w:r>
        <w:r w:rsidR="00500F1C">
          <w:rPr>
            <w:noProof/>
            <w:webHidden/>
          </w:rPr>
          <w:t>47</w:t>
        </w:r>
        <w:r w:rsidR="00500F1C">
          <w:rPr>
            <w:noProof/>
            <w:webHidden/>
          </w:rPr>
          <w:fldChar w:fldCharType="end"/>
        </w:r>
      </w:hyperlink>
    </w:p>
    <w:p w14:paraId="0E2FF47D" w14:textId="77777777" w:rsidR="00500F1C" w:rsidRDefault="00F01F2B">
      <w:pPr>
        <w:pStyle w:val="TOC2"/>
        <w:rPr>
          <w:rFonts w:asciiTheme="minorHAnsi" w:eastAsiaTheme="minorEastAsia" w:hAnsiTheme="minorHAnsi" w:cstheme="minorBidi"/>
          <w:smallCaps w:val="0"/>
          <w:noProof/>
          <w:sz w:val="22"/>
          <w:szCs w:val="22"/>
        </w:rPr>
      </w:pPr>
      <w:hyperlink w:anchor="_Toc471294785" w:history="1">
        <w:r w:rsidR="00500F1C" w:rsidRPr="00B53029">
          <w:rPr>
            <w:rStyle w:val="Hyperlink"/>
            <w:noProof/>
          </w:rPr>
          <w:t>H.16</w:t>
        </w:r>
        <w:r w:rsidR="00500F1C">
          <w:rPr>
            <w:rFonts w:asciiTheme="minorHAnsi" w:eastAsiaTheme="minorEastAsia" w:hAnsiTheme="minorHAnsi" w:cstheme="minorBidi"/>
            <w:smallCaps w:val="0"/>
            <w:noProof/>
            <w:sz w:val="22"/>
            <w:szCs w:val="22"/>
          </w:rPr>
          <w:tab/>
        </w:r>
        <w:r w:rsidR="00500F1C" w:rsidRPr="00B53029">
          <w:rPr>
            <w:rStyle w:val="Hyperlink"/>
            <w:noProof/>
          </w:rPr>
          <w:t>SECURITY MEASURES ON THE VOLPE CENTER PREMISES (DEC 2013)</w:t>
        </w:r>
        <w:r w:rsidR="00500F1C">
          <w:rPr>
            <w:noProof/>
            <w:webHidden/>
          </w:rPr>
          <w:tab/>
        </w:r>
        <w:r w:rsidR="00500F1C">
          <w:rPr>
            <w:noProof/>
            <w:webHidden/>
          </w:rPr>
          <w:fldChar w:fldCharType="begin"/>
        </w:r>
        <w:r w:rsidR="00500F1C">
          <w:rPr>
            <w:noProof/>
            <w:webHidden/>
          </w:rPr>
          <w:instrText xml:space="preserve"> PAGEREF _Toc471294785 \h </w:instrText>
        </w:r>
        <w:r w:rsidR="00500F1C">
          <w:rPr>
            <w:noProof/>
            <w:webHidden/>
          </w:rPr>
        </w:r>
        <w:r w:rsidR="00500F1C">
          <w:rPr>
            <w:noProof/>
            <w:webHidden/>
          </w:rPr>
          <w:fldChar w:fldCharType="separate"/>
        </w:r>
        <w:r w:rsidR="00500F1C">
          <w:rPr>
            <w:noProof/>
            <w:webHidden/>
          </w:rPr>
          <w:t>48</w:t>
        </w:r>
        <w:r w:rsidR="00500F1C">
          <w:rPr>
            <w:noProof/>
            <w:webHidden/>
          </w:rPr>
          <w:fldChar w:fldCharType="end"/>
        </w:r>
      </w:hyperlink>
    </w:p>
    <w:p w14:paraId="60C32863" w14:textId="32F07754" w:rsidR="00500F1C" w:rsidRDefault="00F01F2B">
      <w:pPr>
        <w:pStyle w:val="TOC2"/>
        <w:rPr>
          <w:rFonts w:asciiTheme="minorHAnsi" w:eastAsiaTheme="minorEastAsia" w:hAnsiTheme="minorHAnsi" w:cstheme="minorBidi"/>
          <w:smallCaps w:val="0"/>
          <w:noProof/>
          <w:sz w:val="22"/>
          <w:szCs w:val="22"/>
        </w:rPr>
      </w:pPr>
      <w:hyperlink w:anchor="_Toc471294786" w:history="1">
        <w:r w:rsidR="00500F1C" w:rsidRPr="00B53029">
          <w:rPr>
            <w:rStyle w:val="Hyperlink"/>
            <w:noProof/>
          </w:rPr>
          <w:t>H.17</w:t>
        </w:r>
        <w:r w:rsidR="00500F1C">
          <w:rPr>
            <w:rFonts w:asciiTheme="minorHAnsi" w:eastAsiaTheme="minorEastAsia" w:hAnsiTheme="minorHAnsi" w:cstheme="minorBidi"/>
            <w:smallCaps w:val="0"/>
            <w:noProof/>
            <w:sz w:val="22"/>
            <w:szCs w:val="22"/>
          </w:rPr>
          <w:tab/>
        </w:r>
        <w:r w:rsidR="00500F1C" w:rsidRPr="00B53029">
          <w:rPr>
            <w:rStyle w:val="Hyperlink"/>
            <w:noProof/>
          </w:rPr>
          <w:t>PERFORMANCE OF WORK AND SAFETY PROVISIONS ON GOVERNMENT PREMISES (DEC 2013)</w:t>
        </w:r>
        <w:r w:rsidR="00500F1C">
          <w:rPr>
            <w:noProof/>
            <w:webHidden/>
          </w:rPr>
          <w:tab/>
        </w:r>
        <w:r w:rsidR="00500F1C">
          <w:rPr>
            <w:noProof/>
            <w:webHidden/>
          </w:rPr>
          <w:tab/>
        </w:r>
        <w:r w:rsidR="00500F1C">
          <w:rPr>
            <w:noProof/>
            <w:webHidden/>
          </w:rPr>
          <w:fldChar w:fldCharType="begin"/>
        </w:r>
        <w:r w:rsidR="00500F1C">
          <w:rPr>
            <w:noProof/>
            <w:webHidden/>
          </w:rPr>
          <w:instrText xml:space="preserve"> PAGEREF _Toc471294786 \h </w:instrText>
        </w:r>
        <w:r w:rsidR="00500F1C">
          <w:rPr>
            <w:noProof/>
            <w:webHidden/>
          </w:rPr>
        </w:r>
        <w:r w:rsidR="00500F1C">
          <w:rPr>
            <w:noProof/>
            <w:webHidden/>
          </w:rPr>
          <w:fldChar w:fldCharType="separate"/>
        </w:r>
        <w:r w:rsidR="00500F1C">
          <w:rPr>
            <w:noProof/>
            <w:webHidden/>
          </w:rPr>
          <w:t>48</w:t>
        </w:r>
        <w:r w:rsidR="00500F1C">
          <w:rPr>
            <w:noProof/>
            <w:webHidden/>
          </w:rPr>
          <w:fldChar w:fldCharType="end"/>
        </w:r>
      </w:hyperlink>
    </w:p>
    <w:p w14:paraId="39F15B05" w14:textId="77777777" w:rsidR="00500F1C" w:rsidRDefault="00F01F2B">
      <w:pPr>
        <w:pStyle w:val="TOC2"/>
        <w:rPr>
          <w:rFonts w:asciiTheme="minorHAnsi" w:eastAsiaTheme="minorEastAsia" w:hAnsiTheme="minorHAnsi" w:cstheme="minorBidi"/>
          <w:smallCaps w:val="0"/>
          <w:noProof/>
          <w:sz w:val="22"/>
          <w:szCs w:val="22"/>
        </w:rPr>
      </w:pPr>
      <w:hyperlink w:anchor="_Toc471294787" w:history="1">
        <w:r w:rsidR="00500F1C" w:rsidRPr="00B53029">
          <w:rPr>
            <w:rStyle w:val="Hyperlink"/>
            <w:noProof/>
          </w:rPr>
          <w:t>H.18</w:t>
        </w:r>
        <w:r w:rsidR="00500F1C">
          <w:rPr>
            <w:rFonts w:asciiTheme="minorHAnsi" w:eastAsiaTheme="minorEastAsia" w:hAnsiTheme="minorHAnsi" w:cstheme="minorBidi"/>
            <w:smallCaps w:val="0"/>
            <w:noProof/>
            <w:sz w:val="22"/>
            <w:szCs w:val="22"/>
          </w:rPr>
          <w:tab/>
        </w:r>
        <w:r w:rsidR="00500F1C" w:rsidRPr="00B53029">
          <w:rPr>
            <w:rStyle w:val="Hyperlink"/>
            <w:noProof/>
          </w:rPr>
          <w:t>CONSENT TO RELEASE GOVERNMENT-ORDERED ITEMS (MAR 2014)</w:t>
        </w:r>
        <w:r w:rsidR="00500F1C">
          <w:rPr>
            <w:noProof/>
            <w:webHidden/>
          </w:rPr>
          <w:tab/>
        </w:r>
        <w:r w:rsidR="00500F1C">
          <w:rPr>
            <w:noProof/>
            <w:webHidden/>
          </w:rPr>
          <w:fldChar w:fldCharType="begin"/>
        </w:r>
        <w:r w:rsidR="00500F1C">
          <w:rPr>
            <w:noProof/>
            <w:webHidden/>
          </w:rPr>
          <w:instrText xml:space="preserve"> PAGEREF _Toc471294787 \h </w:instrText>
        </w:r>
        <w:r w:rsidR="00500F1C">
          <w:rPr>
            <w:noProof/>
            <w:webHidden/>
          </w:rPr>
        </w:r>
        <w:r w:rsidR="00500F1C">
          <w:rPr>
            <w:noProof/>
            <w:webHidden/>
          </w:rPr>
          <w:fldChar w:fldCharType="separate"/>
        </w:r>
        <w:r w:rsidR="00500F1C">
          <w:rPr>
            <w:noProof/>
            <w:webHidden/>
          </w:rPr>
          <w:t>49</w:t>
        </w:r>
        <w:r w:rsidR="00500F1C">
          <w:rPr>
            <w:noProof/>
            <w:webHidden/>
          </w:rPr>
          <w:fldChar w:fldCharType="end"/>
        </w:r>
      </w:hyperlink>
    </w:p>
    <w:p w14:paraId="7B3DAEB9" w14:textId="77777777" w:rsidR="00500F1C" w:rsidRDefault="00F01F2B">
      <w:pPr>
        <w:pStyle w:val="TOC2"/>
        <w:rPr>
          <w:rFonts w:asciiTheme="minorHAnsi" w:eastAsiaTheme="minorEastAsia" w:hAnsiTheme="minorHAnsi" w:cstheme="minorBidi"/>
          <w:smallCaps w:val="0"/>
          <w:noProof/>
          <w:sz w:val="22"/>
          <w:szCs w:val="22"/>
        </w:rPr>
      </w:pPr>
      <w:hyperlink w:anchor="_Toc471294788" w:history="1">
        <w:r w:rsidR="00500F1C" w:rsidRPr="00B53029">
          <w:rPr>
            <w:rStyle w:val="Hyperlink"/>
            <w:noProof/>
          </w:rPr>
          <w:t xml:space="preserve">H.19 </w:t>
        </w:r>
        <w:r w:rsidR="00500F1C">
          <w:rPr>
            <w:rFonts w:asciiTheme="minorHAnsi" w:eastAsiaTheme="minorEastAsia" w:hAnsiTheme="minorHAnsi" w:cstheme="minorBidi"/>
            <w:smallCaps w:val="0"/>
            <w:noProof/>
            <w:sz w:val="22"/>
            <w:szCs w:val="22"/>
          </w:rPr>
          <w:tab/>
        </w:r>
        <w:r w:rsidR="00500F1C" w:rsidRPr="00B53029">
          <w:rPr>
            <w:rStyle w:val="Hyperlink"/>
            <w:noProof/>
          </w:rPr>
          <w:t>ORGANIZATIONAL CONFLICT OF INTEREST (JAN 2014)</w:t>
        </w:r>
        <w:r w:rsidR="00500F1C">
          <w:rPr>
            <w:noProof/>
            <w:webHidden/>
          </w:rPr>
          <w:tab/>
        </w:r>
        <w:r w:rsidR="00500F1C">
          <w:rPr>
            <w:noProof/>
            <w:webHidden/>
          </w:rPr>
          <w:fldChar w:fldCharType="begin"/>
        </w:r>
        <w:r w:rsidR="00500F1C">
          <w:rPr>
            <w:noProof/>
            <w:webHidden/>
          </w:rPr>
          <w:instrText xml:space="preserve"> PAGEREF _Toc471294788 \h </w:instrText>
        </w:r>
        <w:r w:rsidR="00500F1C">
          <w:rPr>
            <w:noProof/>
            <w:webHidden/>
          </w:rPr>
        </w:r>
        <w:r w:rsidR="00500F1C">
          <w:rPr>
            <w:noProof/>
            <w:webHidden/>
          </w:rPr>
          <w:fldChar w:fldCharType="separate"/>
        </w:r>
        <w:r w:rsidR="00500F1C">
          <w:rPr>
            <w:noProof/>
            <w:webHidden/>
          </w:rPr>
          <w:t>49</w:t>
        </w:r>
        <w:r w:rsidR="00500F1C">
          <w:rPr>
            <w:noProof/>
            <w:webHidden/>
          </w:rPr>
          <w:fldChar w:fldCharType="end"/>
        </w:r>
      </w:hyperlink>
    </w:p>
    <w:p w14:paraId="0864DC3B" w14:textId="77777777" w:rsidR="00500F1C" w:rsidRDefault="00F01F2B">
      <w:pPr>
        <w:pStyle w:val="TOC2"/>
        <w:rPr>
          <w:rFonts w:asciiTheme="minorHAnsi" w:eastAsiaTheme="minorEastAsia" w:hAnsiTheme="minorHAnsi" w:cstheme="minorBidi"/>
          <w:smallCaps w:val="0"/>
          <w:noProof/>
          <w:sz w:val="22"/>
          <w:szCs w:val="22"/>
        </w:rPr>
      </w:pPr>
      <w:hyperlink w:anchor="_Toc471294789" w:history="1">
        <w:r w:rsidR="00500F1C" w:rsidRPr="00B53029">
          <w:rPr>
            <w:rStyle w:val="Hyperlink"/>
            <w:noProof/>
          </w:rPr>
          <w:t>H. 20</w:t>
        </w:r>
        <w:r w:rsidR="00500F1C">
          <w:rPr>
            <w:rFonts w:asciiTheme="minorHAnsi" w:eastAsiaTheme="minorEastAsia" w:hAnsiTheme="minorHAnsi" w:cstheme="minorBidi"/>
            <w:smallCaps w:val="0"/>
            <w:noProof/>
            <w:sz w:val="22"/>
            <w:szCs w:val="22"/>
          </w:rPr>
          <w:tab/>
        </w:r>
        <w:r w:rsidR="00500F1C" w:rsidRPr="00B53029">
          <w:rPr>
            <w:rStyle w:val="Hyperlink"/>
            <w:noProof/>
          </w:rPr>
          <w:t>EXCLUSIONS DUE TO ORGANIZATIONAL CONFLICTS OF INTEREST</w:t>
        </w:r>
        <w:r w:rsidR="00500F1C">
          <w:rPr>
            <w:noProof/>
            <w:webHidden/>
          </w:rPr>
          <w:tab/>
        </w:r>
        <w:r w:rsidR="00500F1C">
          <w:rPr>
            <w:noProof/>
            <w:webHidden/>
          </w:rPr>
          <w:fldChar w:fldCharType="begin"/>
        </w:r>
        <w:r w:rsidR="00500F1C">
          <w:rPr>
            <w:noProof/>
            <w:webHidden/>
          </w:rPr>
          <w:instrText xml:space="preserve"> PAGEREF _Toc471294789 \h </w:instrText>
        </w:r>
        <w:r w:rsidR="00500F1C">
          <w:rPr>
            <w:noProof/>
            <w:webHidden/>
          </w:rPr>
        </w:r>
        <w:r w:rsidR="00500F1C">
          <w:rPr>
            <w:noProof/>
            <w:webHidden/>
          </w:rPr>
          <w:fldChar w:fldCharType="separate"/>
        </w:r>
        <w:r w:rsidR="00500F1C">
          <w:rPr>
            <w:noProof/>
            <w:webHidden/>
          </w:rPr>
          <w:t>49</w:t>
        </w:r>
        <w:r w:rsidR="00500F1C">
          <w:rPr>
            <w:noProof/>
            <w:webHidden/>
          </w:rPr>
          <w:fldChar w:fldCharType="end"/>
        </w:r>
      </w:hyperlink>
    </w:p>
    <w:p w14:paraId="20618200" w14:textId="77777777" w:rsidR="00500F1C" w:rsidRDefault="00F01F2B">
      <w:pPr>
        <w:pStyle w:val="TOC2"/>
        <w:rPr>
          <w:rFonts w:asciiTheme="minorHAnsi" w:eastAsiaTheme="minorEastAsia" w:hAnsiTheme="minorHAnsi" w:cstheme="minorBidi"/>
          <w:smallCaps w:val="0"/>
          <w:noProof/>
          <w:sz w:val="22"/>
          <w:szCs w:val="22"/>
        </w:rPr>
      </w:pPr>
      <w:hyperlink w:anchor="_Toc471294790" w:history="1">
        <w:r w:rsidR="00500F1C" w:rsidRPr="00B53029">
          <w:rPr>
            <w:rStyle w:val="Hyperlink"/>
            <w:noProof/>
          </w:rPr>
          <w:t>(JUL 2015)</w:t>
        </w:r>
        <w:r w:rsidR="00500F1C">
          <w:rPr>
            <w:noProof/>
            <w:webHidden/>
          </w:rPr>
          <w:tab/>
        </w:r>
        <w:r w:rsidR="00500F1C">
          <w:rPr>
            <w:noProof/>
            <w:webHidden/>
          </w:rPr>
          <w:fldChar w:fldCharType="begin"/>
        </w:r>
        <w:r w:rsidR="00500F1C">
          <w:rPr>
            <w:noProof/>
            <w:webHidden/>
          </w:rPr>
          <w:instrText xml:space="preserve"> PAGEREF _Toc471294790 \h </w:instrText>
        </w:r>
        <w:r w:rsidR="00500F1C">
          <w:rPr>
            <w:noProof/>
            <w:webHidden/>
          </w:rPr>
        </w:r>
        <w:r w:rsidR="00500F1C">
          <w:rPr>
            <w:noProof/>
            <w:webHidden/>
          </w:rPr>
          <w:fldChar w:fldCharType="separate"/>
        </w:r>
        <w:r w:rsidR="00500F1C">
          <w:rPr>
            <w:noProof/>
            <w:webHidden/>
          </w:rPr>
          <w:t>49</w:t>
        </w:r>
        <w:r w:rsidR="00500F1C">
          <w:rPr>
            <w:noProof/>
            <w:webHidden/>
          </w:rPr>
          <w:fldChar w:fldCharType="end"/>
        </w:r>
      </w:hyperlink>
    </w:p>
    <w:p w14:paraId="57C5072D" w14:textId="77777777" w:rsidR="00500F1C" w:rsidRDefault="00F01F2B">
      <w:pPr>
        <w:pStyle w:val="TOC2"/>
        <w:rPr>
          <w:rFonts w:asciiTheme="minorHAnsi" w:eastAsiaTheme="minorEastAsia" w:hAnsiTheme="minorHAnsi" w:cstheme="minorBidi"/>
          <w:smallCaps w:val="0"/>
          <w:noProof/>
          <w:sz w:val="22"/>
          <w:szCs w:val="22"/>
        </w:rPr>
      </w:pPr>
      <w:hyperlink w:anchor="_Toc471294791" w:history="1">
        <w:r w:rsidR="00500F1C" w:rsidRPr="00B53029">
          <w:rPr>
            <w:rStyle w:val="Hyperlink"/>
            <w:noProof/>
          </w:rPr>
          <w:t>H.21</w:t>
        </w:r>
        <w:r w:rsidR="00500F1C">
          <w:rPr>
            <w:rFonts w:asciiTheme="minorHAnsi" w:eastAsiaTheme="minorEastAsia" w:hAnsiTheme="minorHAnsi" w:cstheme="minorBidi"/>
            <w:smallCaps w:val="0"/>
            <w:noProof/>
            <w:sz w:val="22"/>
            <w:szCs w:val="22"/>
          </w:rPr>
          <w:tab/>
        </w:r>
        <w:r w:rsidR="00500F1C" w:rsidRPr="00B53029">
          <w:rPr>
            <w:rStyle w:val="Hyperlink"/>
            <w:noProof/>
          </w:rPr>
          <w:t>U.S. DEPARTMENT OF TRANSPORTATION (DOT) CONTRACTOR PERSONNEL SECURITY AND AGENCY ACCESS (NOV 2011)</w:t>
        </w:r>
        <w:r w:rsidR="00500F1C">
          <w:rPr>
            <w:noProof/>
            <w:webHidden/>
          </w:rPr>
          <w:tab/>
        </w:r>
        <w:r w:rsidR="00500F1C">
          <w:rPr>
            <w:noProof/>
            <w:webHidden/>
          </w:rPr>
          <w:fldChar w:fldCharType="begin"/>
        </w:r>
        <w:r w:rsidR="00500F1C">
          <w:rPr>
            <w:noProof/>
            <w:webHidden/>
          </w:rPr>
          <w:instrText xml:space="preserve"> PAGEREF _Toc471294791 \h </w:instrText>
        </w:r>
        <w:r w:rsidR="00500F1C">
          <w:rPr>
            <w:noProof/>
            <w:webHidden/>
          </w:rPr>
        </w:r>
        <w:r w:rsidR="00500F1C">
          <w:rPr>
            <w:noProof/>
            <w:webHidden/>
          </w:rPr>
          <w:fldChar w:fldCharType="separate"/>
        </w:r>
        <w:r w:rsidR="00500F1C">
          <w:rPr>
            <w:noProof/>
            <w:webHidden/>
          </w:rPr>
          <w:t>50</w:t>
        </w:r>
        <w:r w:rsidR="00500F1C">
          <w:rPr>
            <w:noProof/>
            <w:webHidden/>
          </w:rPr>
          <w:fldChar w:fldCharType="end"/>
        </w:r>
      </w:hyperlink>
    </w:p>
    <w:p w14:paraId="3CB126A2" w14:textId="77777777" w:rsidR="00500F1C" w:rsidRDefault="00F01F2B">
      <w:pPr>
        <w:pStyle w:val="TOC2"/>
        <w:rPr>
          <w:rFonts w:asciiTheme="minorHAnsi" w:eastAsiaTheme="minorEastAsia" w:hAnsiTheme="minorHAnsi" w:cstheme="minorBidi"/>
          <w:smallCaps w:val="0"/>
          <w:noProof/>
          <w:sz w:val="22"/>
          <w:szCs w:val="22"/>
        </w:rPr>
      </w:pPr>
      <w:hyperlink w:anchor="_Toc471294792" w:history="1">
        <w:r w:rsidR="00500F1C" w:rsidRPr="00B53029">
          <w:rPr>
            <w:rStyle w:val="Hyperlink"/>
            <w:noProof/>
            <w:lang w:val="en"/>
          </w:rPr>
          <w:t>H.22</w:t>
        </w:r>
        <w:r w:rsidR="00500F1C">
          <w:rPr>
            <w:rFonts w:asciiTheme="minorHAnsi" w:eastAsiaTheme="minorEastAsia" w:hAnsiTheme="minorHAnsi" w:cstheme="minorBidi"/>
            <w:smallCaps w:val="0"/>
            <w:noProof/>
            <w:sz w:val="22"/>
            <w:szCs w:val="22"/>
          </w:rPr>
          <w:tab/>
        </w:r>
        <w:r w:rsidR="00500F1C" w:rsidRPr="00B53029">
          <w:rPr>
            <w:rStyle w:val="Hyperlink"/>
            <w:noProof/>
            <w:lang w:val="en"/>
          </w:rPr>
          <w:t>VISITOR IDENTIFICATION REQUIREMENTS FOR FEDERAL FACILITIES (MAR 2016)</w:t>
        </w:r>
        <w:r w:rsidR="00500F1C">
          <w:rPr>
            <w:noProof/>
            <w:webHidden/>
          </w:rPr>
          <w:tab/>
        </w:r>
        <w:r w:rsidR="00500F1C">
          <w:rPr>
            <w:noProof/>
            <w:webHidden/>
          </w:rPr>
          <w:fldChar w:fldCharType="begin"/>
        </w:r>
        <w:r w:rsidR="00500F1C">
          <w:rPr>
            <w:noProof/>
            <w:webHidden/>
          </w:rPr>
          <w:instrText xml:space="preserve"> PAGEREF _Toc471294792 \h </w:instrText>
        </w:r>
        <w:r w:rsidR="00500F1C">
          <w:rPr>
            <w:noProof/>
            <w:webHidden/>
          </w:rPr>
        </w:r>
        <w:r w:rsidR="00500F1C">
          <w:rPr>
            <w:noProof/>
            <w:webHidden/>
          </w:rPr>
          <w:fldChar w:fldCharType="separate"/>
        </w:r>
        <w:r w:rsidR="00500F1C">
          <w:rPr>
            <w:noProof/>
            <w:webHidden/>
          </w:rPr>
          <w:t>53</w:t>
        </w:r>
        <w:r w:rsidR="00500F1C">
          <w:rPr>
            <w:noProof/>
            <w:webHidden/>
          </w:rPr>
          <w:fldChar w:fldCharType="end"/>
        </w:r>
      </w:hyperlink>
    </w:p>
    <w:p w14:paraId="7323F428" w14:textId="77777777" w:rsidR="00500F1C" w:rsidRDefault="00F01F2B">
      <w:pPr>
        <w:pStyle w:val="TOC2"/>
        <w:rPr>
          <w:rFonts w:asciiTheme="minorHAnsi" w:eastAsiaTheme="minorEastAsia" w:hAnsiTheme="minorHAnsi" w:cstheme="minorBidi"/>
          <w:smallCaps w:val="0"/>
          <w:noProof/>
          <w:sz w:val="22"/>
          <w:szCs w:val="22"/>
        </w:rPr>
      </w:pPr>
      <w:hyperlink w:anchor="_Toc471294793" w:history="1">
        <w:r w:rsidR="00500F1C" w:rsidRPr="00B53029">
          <w:rPr>
            <w:rStyle w:val="Hyperlink"/>
            <w:noProof/>
          </w:rPr>
          <w:t>H.23</w:t>
        </w:r>
        <w:r w:rsidR="00500F1C">
          <w:rPr>
            <w:rFonts w:asciiTheme="minorHAnsi" w:eastAsiaTheme="minorEastAsia" w:hAnsiTheme="minorHAnsi" w:cstheme="minorBidi"/>
            <w:smallCaps w:val="0"/>
            <w:noProof/>
            <w:sz w:val="22"/>
            <w:szCs w:val="22"/>
          </w:rPr>
          <w:tab/>
        </w:r>
        <w:r w:rsidR="00500F1C" w:rsidRPr="00B53029">
          <w:rPr>
            <w:rStyle w:val="Hyperlink"/>
            <w:noProof/>
          </w:rPr>
          <w:t>LEGAL HOLIDAYS/INSTALLATION CLOSING (JAN 2014)</w:t>
        </w:r>
        <w:r w:rsidR="00500F1C">
          <w:rPr>
            <w:noProof/>
            <w:webHidden/>
          </w:rPr>
          <w:tab/>
        </w:r>
        <w:r w:rsidR="00500F1C">
          <w:rPr>
            <w:noProof/>
            <w:webHidden/>
          </w:rPr>
          <w:fldChar w:fldCharType="begin"/>
        </w:r>
        <w:r w:rsidR="00500F1C">
          <w:rPr>
            <w:noProof/>
            <w:webHidden/>
          </w:rPr>
          <w:instrText xml:space="preserve"> PAGEREF _Toc471294793 \h </w:instrText>
        </w:r>
        <w:r w:rsidR="00500F1C">
          <w:rPr>
            <w:noProof/>
            <w:webHidden/>
          </w:rPr>
        </w:r>
        <w:r w:rsidR="00500F1C">
          <w:rPr>
            <w:noProof/>
            <w:webHidden/>
          </w:rPr>
          <w:fldChar w:fldCharType="separate"/>
        </w:r>
        <w:r w:rsidR="00500F1C">
          <w:rPr>
            <w:noProof/>
            <w:webHidden/>
          </w:rPr>
          <w:t>53</w:t>
        </w:r>
        <w:r w:rsidR="00500F1C">
          <w:rPr>
            <w:noProof/>
            <w:webHidden/>
          </w:rPr>
          <w:fldChar w:fldCharType="end"/>
        </w:r>
      </w:hyperlink>
    </w:p>
    <w:p w14:paraId="455AA488" w14:textId="77777777" w:rsidR="00500F1C" w:rsidRDefault="00F01F2B">
      <w:pPr>
        <w:pStyle w:val="TOC2"/>
        <w:rPr>
          <w:rFonts w:asciiTheme="minorHAnsi" w:eastAsiaTheme="minorEastAsia" w:hAnsiTheme="minorHAnsi" w:cstheme="minorBidi"/>
          <w:smallCaps w:val="0"/>
          <w:noProof/>
          <w:sz w:val="22"/>
          <w:szCs w:val="22"/>
        </w:rPr>
      </w:pPr>
      <w:hyperlink w:anchor="_Toc471294794" w:history="1">
        <w:r w:rsidR="00500F1C" w:rsidRPr="00B53029">
          <w:rPr>
            <w:rStyle w:val="Hyperlink"/>
            <w:noProof/>
          </w:rPr>
          <w:t>H.24</w:t>
        </w:r>
        <w:r w:rsidR="00500F1C">
          <w:rPr>
            <w:rFonts w:asciiTheme="minorHAnsi" w:eastAsiaTheme="minorEastAsia" w:hAnsiTheme="minorHAnsi" w:cstheme="minorBidi"/>
            <w:smallCaps w:val="0"/>
            <w:noProof/>
            <w:sz w:val="22"/>
            <w:szCs w:val="22"/>
          </w:rPr>
          <w:tab/>
        </w:r>
        <w:r w:rsidR="00500F1C" w:rsidRPr="00B53029">
          <w:rPr>
            <w:rStyle w:val="Hyperlink"/>
            <w:noProof/>
          </w:rPr>
          <w:t>CONFLICT OF INTEREST DISCLOSURE (MAR 2008)</w:t>
        </w:r>
        <w:r w:rsidR="00500F1C">
          <w:rPr>
            <w:noProof/>
            <w:webHidden/>
          </w:rPr>
          <w:tab/>
        </w:r>
        <w:r w:rsidR="00500F1C">
          <w:rPr>
            <w:noProof/>
            <w:webHidden/>
          </w:rPr>
          <w:fldChar w:fldCharType="begin"/>
        </w:r>
        <w:r w:rsidR="00500F1C">
          <w:rPr>
            <w:noProof/>
            <w:webHidden/>
          </w:rPr>
          <w:instrText xml:space="preserve"> PAGEREF _Toc471294794 \h </w:instrText>
        </w:r>
        <w:r w:rsidR="00500F1C">
          <w:rPr>
            <w:noProof/>
            <w:webHidden/>
          </w:rPr>
        </w:r>
        <w:r w:rsidR="00500F1C">
          <w:rPr>
            <w:noProof/>
            <w:webHidden/>
          </w:rPr>
          <w:fldChar w:fldCharType="separate"/>
        </w:r>
        <w:r w:rsidR="00500F1C">
          <w:rPr>
            <w:noProof/>
            <w:webHidden/>
          </w:rPr>
          <w:t>54</w:t>
        </w:r>
        <w:r w:rsidR="00500F1C">
          <w:rPr>
            <w:noProof/>
            <w:webHidden/>
          </w:rPr>
          <w:fldChar w:fldCharType="end"/>
        </w:r>
      </w:hyperlink>
    </w:p>
    <w:p w14:paraId="4166D4F1" w14:textId="77777777" w:rsidR="00500F1C" w:rsidRDefault="00F01F2B">
      <w:pPr>
        <w:pStyle w:val="TOC1"/>
        <w:rPr>
          <w:rFonts w:asciiTheme="minorHAnsi" w:eastAsiaTheme="minorEastAsia" w:hAnsiTheme="minorHAnsi" w:cstheme="minorBidi"/>
          <w:b w:val="0"/>
          <w:bCs w:val="0"/>
          <w:caps w:val="0"/>
          <w:noProof/>
          <w:sz w:val="22"/>
          <w:szCs w:val="22"/>
        </w:rPr>
      </w:pPr>
      <w:hyperlink w:anchor="_Toc471294795" w:history="1">
        <w:r w:rsidR="00500F1C" w:rsidRPr="00B53029">
          <w:rPr>
            <w:rStyle w:val="Hyperlink"/>
            <w:noProof/>
          </w:rPr>
          <w:t>SECTION I - CONTRACT CLAUSES</w:t>
        </w:r>
        <w:r w:rsidR="00500F1C">
          <w:rPr>
            <w:noProof/>
            <w:webHidden/>
          </w:rPr>
          <w:tab/>
        </w:r>
        <w:r w:rsidR="00500F1C">
          <w:rPr>
            <w:noProof/>
            <w:webHidden/>
          </w:rPr>
          <w:fldChar w:fldCharType="begin"/>
        </w:r>
        <w:r w:rsidR="00500F1C">
          <w:rPr>
            <w:noProof/>
            <w:webHidden/>
          </w:rPr>
          <w:instrText xml:space="preserve"> PAGEREF _Toc471294795 \h </w:instrText>
        </w:r>
        <w:r w:rsidR="00500F1C">
          <w:rPr>
            <w:noProof/>
            <w:webHidden/>
          </w:rPr>
        </w:r>
        <w:r w:rsidR="00500F1C">
          <w:rPr>
            <w:noProof/>
            <w:webHidden/>
          </w:rPr>
          <w:fldChar w:fldCharType="separate"/>
        </w:r>
        <w:r w:rsidR="00500F1C">
          <w:rPr>
            <w:noProof/>
            <w:webHidden/>
          </w:rPr>
          <w:t>56</w:t>
        </w:r>
        <w:r w:rsidR="00500F1C">
          <w:rPr>
            <w:noProof/>
            <w:webHidden/>
          </w:rPr>
          <w:fldChar w:fldCharType="end"/>
        </w:r>
      </w:hyperlink>
    </w:p>
    <w:p w14:paraId="2103EBBB" w14:textId="77777777" w:rsidR="00500F1C" w:rsidRDefault="00F01F2B">
      <w:pPr>
        <w:pStyle w:val="TOC2"/>
        <w:rPr>
          <w:rFonts w:asciiTheme="minorHAnsi" w:eastAsiaTheme="minorEastAsia" w:hAnsiTheme="minorHAnsi" w:cstheme="minorBidi"/>
          <w:smallCaps w:val="0"/>
          <w:noProof/>
          <w:sz w:val="22"/>
          <w:szCs w:val="22"/>
        </w:rPr>
      </w:pPr>
      <w:hyperlink w:anchor="_Toc471294796" w:history="1">
        <w:r w:rsidR="00500F1C" w:rsidRPr="00B53029">
          <w:rPr>
            <w:rStyle w:val="Hyperlink"/>
            <w:noProof/>
          </w:rPr>
          <w:t>I.1</w:t>
        </w:r>
        <w:r w:rsidR="00500F1C">
          <w:rPr>
            <w:rFonts w:asciiTheme="minorHAnsi" w:eastAsiaTheme="minorEastAsia" w:hAnsiTheme="minorHAnsi" w:cstheme="minorBidi"/>
            <w:smallCaps w:val="0"/>
            <w:noProof/>
            <w:sz w:val="22"/>
            <w:szCs w:val="22"/>
          </w:rPr>
          <w:tab/>
        </w:r>
        <w:r w:rsidR="00500F1C" w:rsidRPr="00B53029">
          <w:rPr>
            <w:rStyle w:val="Hyperlink"/>
            <w:noProof/>
          </w:rPr>
          <w:t>FAR 52.252-2 CLAUSES INCORPORATED BY REFERENCE (FEB 1998)</w:t>
        </w:r>
        <w:r w:rsidR="00500F1C">
          <w:rPr>
            <w:noProof/>
            <w:webHidden/>
          </w:rPr>
          <w:tab/>
        </w:r>
        <w:r w:rsidR="00500F1C">
          <w:rPr>
            <w:noProof/>
            <w:webHidden/>
          </w:rPr>
          <w:fldChar w:fldCharType="begin"/>
        </w:r>
        <w:r w:rsidR="00500F1C">
          <w:rPr>
            <w:noProof/>
            <w:webHidden/>
          </w:rPr>
          <w:instrText xml:space="preserve"> PAGEREF _Toc471294796 \h </w:instrText>
        </w:r>
        <w:r w:rsidR="00500F1C">
          <w:rPr>
            <w:noProof/>
            <w:webHidden/>
          </w:rPr>
        </w:r>
        <w:r w:rsidR="00500F1C">
          <w:rPr>
            <w:noProof/>
            <w:webHidden/>
          </w:rPr>
          <w:fldChar w:fldCharType="separate"/>
        </w:r>
        <w:r w:rsidR="00500F1C">
          <w:rPr>
            <w:noProof/>
            <w:webHidden/>
          </w:rPr>
          <w:t>56</w:t>
        </w:r>
        <w:r w:rsidR="00500F1C">
          <w:rPr>
            <w:noProof/>
            <w:webHidden/>
          </w:rPr>
          <w:fldChar w:fldCharType="end"/>
        </w:r>
      </w:hyperlink>
    </w:p>
    <w:p w14:paraId="2E773808" w14:textId="77777777" w:rsidR="00500F1C" w:rsidRDefault="00F01F2B">
      <w:pPr>
        <w:pStyle w:val="TOC2"/>
        <w:rPr>
          <w:rFonts w:asciiTheme="minorHAnsi" w:eastAsiaTheme="minorEastAsia" w:hAnsiTheme="minorHAnsi" w:cstheme="minorBidi"/>
          <w:smallCaps w:val="0"/>
          <w:noProof/>
          <w:sz w:val="22"/>
          <w:szCs w:val="22"/>
        </w:rPr>
      </w:pPr>
      <w:hyperlink w:anchor="_Toc471294797" w:history="1">
        <w:r w:rsidR="00500F1C" w:rsidRPr="00B53029">
          <w:rPr>
            <w:rStyle w:val="Hyperlink"/>
            <w:noProof/>
          </w:rPr>
          <w:t>I.2</w:t>
        </w:r>
        <w:r w:rsidR="00500F1C">
          <w:rPr>
            <w:rFonts w:asciiTheme="minorHAnsi" w:eastAsiaTheme="minorEastAsia" w:hAnsiTheme="minorHAnsi" w:cstheme="minorBidi"/>
            <w:smallCaps w:val="0"/>
            <w:noProof/>
            <w:sz w:val="22"/>
            <w:szCs w:val="22"/>
          </w:rPr>
          <w:tab/>
        </w:r>
        <w:r w:rsidR="00500F1C" w:rsidRPr="00B53029">
          <w:rPr>
            <w:rStyle w:val="Hyperlink"/>
            <w:noProof/>
          </w:rPr>
          <w:t>FEDERAL ACQUISITION REGULATION (48 CFR CHAPTER 1) - FULL TEXT CLAUSES</w:t>
        </w:r>
        <w:r w:rsidR="00500F1C">
          <w:rPr>
            <w:noProof/>
            <w:webHidden/>
          </w:rPr>
          <w:tab/>
        </w:r>
        <w:r w:rsidR="00500F1C">
          <w:rPr>
            <w:noProof/>
            <w:webHidden/>
          </w:rPr>
          <w:fldChar w:fldCharType="begin"/>
        </w:r>
        <w:r w:rsidR="00500F1C">
          <w:rPr>
            <w:noProof/>
            <w:webHidden/>
          </w:rPr>
          <w:instrText xml:space="preserve"> PAGEREF _Toc471294797 \h </w:instrText>
        </w:r>
        <w:r w:rsidR="00500F1C">
          <w:rPr>
            <w:noProof/>
            <w:webHidden/>
          </w:rPr>
        </w:r>
        <w:r w:rsidR="00500F1C">
          <w:rPr>
            <w:noProof/>
            <w:webHidden/>
          </w:rPr>
          <w:fldChar w:fldCharType="separate"/>
        </w:r>
        <w:r w:rsidR="00500F1C">
          <w:rPr>
            <w:noProof/>
            <w:webHidden/>
          </w:rPr>
          <w:t>60</w:t>
        </w:r>
        <w:r w:rsidR="00500F1C">
          <w:rPr>
            <w:noProof/>
            <w:webHidden/>
          </w:rPr>
          <w:fldChar w:fldCharType="end"/>
        </w:r>
      </w:hyperlink>
    </w:p>
    <w:p w14:paraId="2EAD4F3E" w14:textId="77777777" w:rsidR="00500F1C" w:rsidRDefault="00F01F2B">
      <w:pPr>
        <w:pStyle w:val="TOC2"/>
        <w:rPr>
          <w:rFonts w:asciiTheme="minorHAnsi" w:eastAsiaTheme="minorEastAsia" w:hAnsiTheme="minorHAnsi" w:cstheme="minorBidi"/>
          <w:smallCaps w:val="0"/>
          <w:noProof/>
          <w:sz w:val="22"/>
          <w:szCs w:val="22"/>
        </w:rPr>
      </w:pPr>
      <w:hyperlink w:anchor="_Toc471294798" w:history="1">
        <w:r w:rsidR="00500F1C" w:rsidRPr="00B53029">
          <w:rPr>
            <w:rStyle w:val="Hyperlink"/>
            <w:noProof/>
          </w:rPr>
          <w:t>I.3.</w:t>
        </w:r>
        <w:r w:rsidR="00500F1C">
          <w:rPr>
            <w:rFonts w:asciiTheme="minorHAnsi" w:eastAsiaTheme="minorEastAsia" w:hAnsiTheme="minorHAnsi" w:cstheme="minorBidi"/>
            <w:smallCaps w:val="0"/>
            <w:noProof/>
            <w:sz w:val="22"/>
            <w:szCs w:val="22"/>
          </w:rPr>
          <w:tab/>
        </w:r>
        <w:r w:rsidR="00500F1C" w:rsidRPr="00B53029">
          <w:rPr>
            <w:rStyle w:val="Hyperlink"/>
            <w:noProof/>
            <w:lang w:val="fr-FR"/>
          </w:rPr>
          <w:t>TRANSPORTATION ACQUISITION REGULATION (48 CFR CHAPTER 12) CLAUSES</w:t>
        </w:r>
        <w:r w:rsidR="00500F1C">
          <w:rPr>
            <w:noProof/>
            <w:webHidden/>
          </w:rPr>
          <w:tab/>
        </w:r>
        <w:r w:rsidR="00500F1C">
          <w:rPr>
            <w:noProof/>
            <w:webHidden/>
          </w:rPr>
          <w:fldChar w:fldCharType="begin"/>
        </w:r>
        <w:r w:rsidR="00500F1C">
          <w:rPr>
            <w:noProof/>
            <w:webHidden/>
          </w:rPr>
          <w:instrText xml:space="preserve"> PAGEREF _Toc471294798 \h </w:instrText>
        </w:r>
        <w:r w:rsidR="00500F1C">
          <w:rPr>
            <w:noProof/>
            <w:webHidden/>
          </w:rPr>
        </w:r>
        <w:r w:rsidR="00500F1C">
          <w:rPr>
            <w:noProof/>
            <w:webHidden/>
          </w:rPr>
          <w:fldChar w:fldCharType="separate"/>
        </w:r>
        <w:r w:rsidR="00500F1C">
          <w:rPr>
            <w:noProof/>
            <w:webHidden/>
          </w:rPr>
          <w:t>62</w:t>
        </w:r>
        <w:r w:rsidR="00500F1C">
          <w:rPr>
            <w:noProof/>
            <w:webHidden/>
          </w:rPr>
          <w:fldChar w:fldCharType="end"/>
        </w:r>
      </w:hyperlink>
    </w:p>
    <w:p w14:paraId="49C5CA2D" w14:textId="77777777" w:rsidR="00500F1C" w:rsidRDefault="00F01F2B">
      <w:pPr>
        <w:pStyle w:val="TOC1"/>
        <w:rPr>
          <w:rFonts w:asciiTheme="minorHAnsi" w:eastAsiaTheme="minorEastAsia" w:hAnsiTheme="minorHAnsi" w:cstheme="minorBidi"/>
          <w:b w:val="0"/>
          <w:bCs w:val="0"/>
          <w:caps w:val="0"/>
          <w:noProof/>
          <w:sz w:val="22"/>
          <w:szCs w:val="22"/>
        </w:rPr>
      </w:pPr>
      <w:hyperlink w:anchor="_Toc471294799" w:history="1">
        <w:r w:rsidR="00500F1C" w:rsidRPr="00B53029">
          <w:rPr>
            <w:rStyle w:val="Hyperlink"/>
            <w:noProof/>
          </w:rPr>
          <w:t>SECTION J – LIST OF ATTACHMENTS</w:t>
        </w:r>
        <w:r w:rsidR="00500F1C">
          <w:rPr>
            <w:noProof/>
            <w:webHidden/>
          </w:rPr>
          <w:tab/>
        </w:r>
        <w:r w:rsidR="00500F1C">
          <w:rPr>
            <w:noProof/>
            <w:webHidden/>
          </w:rPr>
          <w:fldChar w:fldCharType="begin"/>
        </w:r>
        <w:r w:rsidR="00500F1C">
          <w:rPr>
            <w:noProof/>
            <w:webHidden/>
          </w:rPr>
          <w:instrText xml:space="preserve"> PAGEREF _Toc471294799 \h </w:instrText>
        </w:r>
        <w:r w:rsidR="00500F1C">
          <w:rPr>
            <w:noProof/>
            <w:webHidden/>
          </w:rPr>
        </w:r>
        <w:r w:rsidR="00500F1C">
          <w:rPr>
            <w:noProof/>
            <w:webHidden/>
          </w:rPr>
          <w:fldChar w:fldCharType="separate"/>
        </w:r>
        <w:r w:rsidR="00500F1C">
          <w:rPr>
            <w:noProof/>
            <w:webHidden/>
          </w:rPr>
          <w:t>69</w:t>
        </w:r>
        <w:r w:rsidR="00500F1C">
          <w:rPr>
            <w:noProof/>
            <w:webHidden/>
          </w:rPr>
          <w:fldChar w:fldCharType="end"/>
        </w:r>
      </w:hyperlink>
    </w:p>
    <w:p w14:paraId="43E9F338" w14:textId="2EEBBA35" w:rsidR="00500F1C" w:rsidRDefault="00F01F2B">
      <w:pPr>
        <w:pStyle w:val="TOC2"/>
        <w:rPr>
          <w:rFonts w:asciiTheme="minorHAnsi" w:eastAsiaTheme="minorEastAsia" w:hAnsiTheme="minorHAnsi" w:cstheme="minorBidi"/>
          <w:smallCaps w:val="0"/>
          <w:noProof/>
          <w:sz w:val="22"/>
          <w:szCs w:val="22"/>
        </w:rPr>
      </w:pPr>
      <w:hyperlink w:anchor="_Toc471294800" w:history="1">
        <w:r w:rsidR="00500F1C" w:rsidRPr="00B53029">
          <w:rPr>
            <w:rStyle w:val="Hyperlink"/>
            <w:noProof/>
          </w:rPr>
          <w:t>ATTACHMENT J.1</w:t>
        </w:r>
        <w:r w:rsidR="00500F1C">
          <w:rPr>
            <w:noProof/>
            <w:webHidden/>
          </w:rPr>
          <w:tab/>
        </w:r>
      </w:hyperlink>
    </w:p>
    <w:p w14:paraId="01248124" w14:textId="24534604" w:rsidR="00500F1C" w:rsidRDefault="00F01F2B">
      <w:pPr>
        <w:pStyle w:val="TOC2"/>
        <w:rPr>
          <w:rFonts w:asciiTheme="minorHAnsi" w:eastAsiaTheme="minorEastAsia" w:hAnsiTheme="minorHAnsi" w:cstheme="minorBidi"/>
          <w:smallCaps w:val="0"/>
          <w:noProof/>
          <w:sz w:val="22"/>
          <w:szCs w:val="22"/>
        </w:rPr>
      </w:pPr>
      <w:hyperlink w:anchor="_Toc471294801" w:history="1">
        <w:r w:rsidR="00500F1C" w:rsidRPr="00B53029">
          <w:rPr>
            <w:rStyle w:val="Hyperlink"/>
            <w:noProof/>
          </w:rPr>
          <w:t>MONTHLY TASK ORDER COST REPORT FORMAT</w:t>
        </w:r>
        <w:r w:rsidR="00500F1C">
          <w:rPr>
            <w:noProof/>
            <w:webHidden/>
          </w:rPr>
          <w:tab/>
        </w:r>
      </w:hyperlink>
    </w:p>
    <w:p w14:paraId="707AF4BA" w14:textId="29B1DB3A" w:rsidR="00500F1C" w:rsidRDefault="00F01F2B">
      <w:pPr>
        <w:pStyle w:val="TOC2"/>
        <w:rPr>
          <w:rFonts w:asciiTheme="minorHAnsi" w:eastAsiaTheme="minorEastAsia" w:hAnsiTheme="minorHAnsi" w:cstheme="minorBidi"/>
          <w:smallCaps w:val="0"/>
          <w:noProof/>
          <w:sz w:val="22"/>
          <w:szCs w:val="22"/>
        </w:rPr>
      </w:pPr>
      <w:hyperlink w:anchor="_Toc471294802" w:history="1">
        <w:r w:rsidR="00500F1C" w:rsidRPr="00B53029">
          <w:rPr>
            <w:rStyle w:val="Hyperlink"/>
            <w:noProof/>
          </w:rPr>
          <w:t>ATTACHMENT J.2</w:t>
        </w:r>
        <w:r w:rsidR="00500F1C">
          <w:rPr>
            <w:noProof/>
            <w:webHidden/>
          </w:rPr>
          <w:tab/>
        </w:r>
      </w:hyperlink>
    </w:p>
    <w:p w14:paraId="380B7BAF" w14:textId="2733F665" w:rsidR="00500F1C" w:rsidRDefault="00F01F2B">
      <w:pPr>
        <w:pStyle w:val="TOC2"/>
        <w:rPr>
          <w:rFonts w:asciiTheme="minorHAnsi" w:eastAsiaTheme="minorEastAsia" w:hAnsiTheme="minorHAnsi" w:cstheme="minorBidi"/>
          <w:smallCaps w:val="0"/>
          <w:noProof/>
          <w:sz w:val="22"/>
          <w:szCs w:val="22"/>
        </w:rPr>
      </w:pPr>
      <w:hyperlink w:anchor="_Toc471294803" w:history="1">
        <w:r w:rsidR="00500F1C" w:rsidRPr="00B53029">
          <w:rPr>
            <w:rStyle w:val="Hyperlink"/>
            <w:noProof/>
          </w:rPr>
          <w:t>QUALITY ASSURANCE SURVEILLANCE PLAN (QASP)</w:t>
        </w:r>
        <w:r w:rsidR="00500F1C">
          <w:rPr>
            <w:noProof/>
            <w:webHidden/>
          </w:rPr>
          <w:tab/>
        </w:r>
      </w:hyperlink>
    </w:p>
    <w:p w14:paraId="2B94AE2F" w14:textId="0F804E9F" w:rsidR="00500F1C" w:rsidRDefault="00F01F2B">
      <w:pPr>
        <w:pStyle w:val="TOC2"/>
        <w:rPr>
          <w:rFonts w:asciiTheme="minorHAnsi" w:eastAsiaTheme="minorEastAsia" w:hAnsiTheme="minorHAnsi" w:cstheme="minorBidi"/>
          <w:smallCaps w:val="0"/>
          <w:noProof/>
          <w:sz w:val="22"/>
          <w:szCs w:val="22"/>
        </w:rPr>
      </w:pPr>
      <w:hyperlink w:anchor="_Toc471294804" w:history="1">
        <w:r w:rsidR="00500F1C" w:rsidRPr="00B53029">
          <w:rPr>
            <w:rStyle w:val="Hyperlink"/>
            <w:noProof/>
          </w:rPr>
          <w:t>ATTACHMENT J.3</w:t>
        </w:r>
        <w:r w:rsidR="00500F1C">
          <w:rPr>
            <w:noProof/>
            <w:webHidden/>
          </w:rPr>
          <w:tab/>
        </w:r>
      </w:hyperlink>
    </w:p>
    <w:p w14:paraId="01EB111A" w14:textId="4854D9A4" w:rsidR="00500F1C" w:rsidRDefault="00F01F2B">
      <w:pPr>
        <w:pStyle w:val="TOC2"/>
        <w:rPr>
          <w:rFonts w:asciiTheme="minorHAnsi" w:eastAsiaTheme="minorEastAsia" w:hAnsiTheme="minorHAnsi" w:cstheme="minorBidi"/>
          <w:smallCaps w:val="0"/>
          <w:noProof/>
          <w:sz w:val="22"/>
          <w:szCs w:val="22"/>
        </w:rPr>
      </w:pPr>
      <w:hyperlink w:anchor="_Toc471294805" w:history="1">
        <w:r w:rsidR="00500F1C" w:rsidRPr="00B53029">
          <w:rPr>
            <w:rStyle w:val="Hyperlink"/>
            <w:noProof/>
          </w:rPr>
          <w:t>TMSEDS LABOR CATEGORY QUALIFICATIONS</w:t>
        </w:r>
        <w:r w:rsidR="00500F1C">
          <w:rPr>
            <w:noProof/>
            <w:webHidden/>
          </w:rPr>
          <w:tab/>
        </w:r>
      </w:hyperlink>
    </w:p>
    <w:p w14:paraId="31FBC59F" w14:textId="7A2E4509" w:rsidR="00500F1C" w:rsidRDefault="00F01F2B">
      <w:pPr>
        <w:pStyle w:val="TOC2"/>
        <w:rPr>
          <w:rFonts w:asciiTheme="minorHAnsi" w:eastAsiaTheme="minorEastAsia" w:hAnsiTheme="minorHAnsi" w:cstheme="minorBidi"/>
          <w:smallCaps w:val="0"/>
          <w:noProof/>
          <w:sz w:val="22"/>
          <w:szCs w:val="22"/>
        </w:rPr>
      </w:pPr>
      <w:hyperlink w:anchor="_Toc471294806" w:history="1">
        <w:r w:rsidR="00500F1C" w:rsidRPr="00B53029">
          <w:rPr>
            <w:rStyle w:val="Hyperlink"/>
            <w:noProof/>
          </w:rPr>
          <w:t>ATTACHMENT J.4</w:t>
        </w:r>
        <w:r w:rsidR="00500F1C">
          <w:rPr>
            <w:noProof/>
            <w:webHidden/>
          </w:rPr>
          <w:tab/>
        </w:r>
      </w:hyperlink>
    </w:p>
    <w:p w14:paraId="22D940EE" w14:textId="5C1B7004" w:rsidR="00500F1C" w:rsidRDefault="00F01F2B">
      <w:pPr>
        <w:pStyle w:val="TOC2"/>
        <w:rPr>
          <w:rFonts w:asciiTheme="minorHAnsi" w:eastAsiaTheme="minorEastAsia" w:hAnsiTheme="minorHAnsi" w:cstheme="minorBidi"/>
          <w:smallCaps w:val="0"/>
          <w:noProof/>
          <w:sz w:val="22"/>
          <w:szCs w:val="22"/>
        </w:rPr>
      </w:pPr>
      <w:hyperlink w:anchor="_Toc471294807" w:history="1">
        <w:r w:rsidR="00500F1C" w:rsidRPr="00B53029">
          <w:rPr>
            <w:rStyle w:val="Hyperlink"/>
            <w:noProof/>
          </w:rPr>
          <w:t>CONTRACT SECURITY CLASSIFICATION SPECIFICATION, DD FORM 254</w:t>
        </w:r>
        <w:r w:rsidR="00500F1C">
          <w:rPr>
            <w:noProof/>
            <w:webHidden/>
          </w:rPr>
          <w:tab/>
        </w:r>
      </w:hyperlink>
    </w:p>
    <w:p w14:paraId="039C9E9D" w14:textId="23A52C23" w:rsidR="00500F1C" w:rsidRDefault="00F01F2B">
      <w:pPr>
        <w:pStyle w:val="TOC2"/>
        <w:rPr>
          <w:rFonts w:asciiTheme="minorHAnsi" w:eastAsiaTheme="minorEastAsia" w:hAnsiTheme="minorHAnsi" w:cstheme="minorBidi"/>
          <w:smallCaps w:val="0"/>
          <w:noProof/>
          <w:sz w:val="22"/>
          <w:szCs w:val="22"/>
        </w:rPr>
      </w:pPr>
      <w:hyperlink w:anchor="_Toc471294808" w:history="1">
        <w:r w:rsidR="00500F1C" w:rsidRPr="00B53029">
          <w:rPr>
            <w:rStyle w:val="Hyperlink"/>
            <w:noProof/>
          </w:rPr>
          <w:t>ATTACHMENT J.5</w:t>
        </w:r>
        <w:r w:rsidR="00500F1C">
          <w:rPr>
            <w:noProof/>
            <w:webHidden/>
          </w:rPr>
          <w:tab/>
        </w:r>
      </w:hyperlink>
    </w:p>
    <w:p w14:paraId="2A7DB0B2" w14:textId="129AF6A9" w:rsidR="00500F1C" w:rsidRDefault="00F01F2B">
      <w:pPr>
        <w:pStyle w:val="TOC2"/>
        <w:rPr>
          <w:rFonts w:asciiTheme="minorHAnsi" w:eastAsiaTheme="minorEastAsia" w:hAnsiTheme="minorHAnsi" w:cstheme="minorBidi"/>
          <w:smallCaps w:val="0"/>
          <w:noProof/>
          <w:sz w:val="22"/>
          <w:szCs w:val="22"/>
        </w:rPr>
      </w:pPr>
      <w:hyperlink w:anchor="_Toc471294809" w:history="1">
        <w:r w:rsidR="00500F1C" w:rsidRPr="00B53029">
          <w:rPr>
            <w:rStyle w:val="Hyperlink"/>
            <w:noProof/>
          </w:rPr>
          <w:t>SMALL BUSINESS SUBCONTRACTING PLAN</w:t>
        </w:r>
        <w:r w:rsidR="00500F1C">
          <w:rPr>
            <w:noProof/>
            <w:webHidden/>
          </w:rPr>
          <w:tab/>
        </w:r>
      </w:hyperlink>
    </w:p>
    <w:p w14:paraId="3EC0D6BE" w14:textId="16AC2ABF" w:rsidR="0061386B" w:rsidRDefault="00DC1DF6" w:rsidP="00FD64FE">
      <w:pPr>
        <w:rPr>
          <w:b/>
          <w:bCs/>
          <w:caps/>
          <w:szCs w:val="22"/>
        </w:rPr>
      </w:pPr>
      <w:r w:rsidRPr="001C0948">
        <w:rPr>
          <w:b/>
          <w:bCs/>
          <w:caps/>
          <w:szCs w:val="22"/>
        </w:rPr>
        <w:fldChar w:fldCharType="end"/>
      </w:r>
    </w:p>
    <w:p w14:paraId="65F0B1A2" w14:textId="77777777" w:rsidR="0061386B" w:rsidRDefault="0061386B">
      <w:pPr>
        <w:rPr>
          <w:b/>
          <w:bCs/>
          <w:caps/>
          <w:szCs w:val="22"/>
        </w:rPr>
      </w:pPr>
      <w:r>
        <w:rPr>
          <w:b/>
          <w:bCs/>
          <w:caps/>
          <w:szCs w:val="22"/>
        </w:rPr>
        <w:br w:type="page"/>
      </w:r>
    </w:p>
    <w:p w14:paraId="6CF1E35C" w14:textId="77777777" w:rsidR="00A026BC" w:rsidRPr="001C0948" w:rsidRDefault="00A026BC" w:rsidP="00FD64FE">
      <w:pPr>
        <w:rPr>
          <w:szCs w:val="22"/>
        </w:rPr>
      </w:pPr>
    </w:p>
    <w:p w14:paraId="6627DDF5" w14:textId="77777777" w:rsidR="00A026BC" w:rsidRPr="001C0948" w:rsidRDefault="00A026BC" w:rsidP="006D1C7E">
      <w:pPr>
        <w:rPr>
          <w:szCs w:val="22"/>
        </w:rPr>
      </w:pPr>
    </w:p>
    <w:p w14:paraId="0514E22B" w14:textId="3E4E01C6" w:rsidR="00545812" w:rsidRPr="001C0948" w:rsidRDefault="00545812" w:rsidP="00DE203D">
      <w:pPr>
        <w:pStyle w:val="Heading1"/>
      </w:pPr>
      <w:bookmarkStart w:id="0" w:name="_Toc448749317"/>
      <w:bookmarkStart w:id="1" w:name="_Toc471294721"/>
      <w:r w:rsidRPr="001C0948">
        <w:t>SECTION B - SUPPLIES OR SERVICES AND PRICES/COSTS</w:t>
      </w:r>
      <w:bookmarkEnd w:id="0"/>
      <w:bookmarkEnd w:id="1"/>
    </w:p>
    <w:p w14:paraId="0D353C2E" w14:textId="77777777" w:rsidR="00545812" w:rsidRPr="001C0948" w:rsidRDefault="00545812" w:rsidP="006D1C7E">
      <w:pPr>
        <w:widowControl w:val="0"/>
        <w:autoSpaceDE w:val="0"/>
        <w:autoSpaceDN w:val="0"/>
        <w:adjustRightInd w:val="0"/>
        <w:ind w:left="360"/>
        <w:rPr>
          <w:szCs w:val="22"/>
        </w:rPr>
      </w:pPr>
    </w:p>
    <w:p w14:paraId="4E5258CC" w14:textId="77777777" w:rsidR="00545812" w:rsidRPr="001C0948" w:rsidRDefault="00545812" w:rsidP="006D1C7E">
      <w:pPr>
        <w:pStyle w:val="Heading2"/>
        <w:rPr>
          <w:color w:val="000000"/>
          <w:sz w:val="22"/>
          <w:szCs w:val="22"/>
        </w:rPr>
      </w:pPr>
      <w:bookmarkStart w:id="2" w:name="_Toc448749318"/>
      <w:bookmarkStart w:id="3" w:name="_Toc471294722"/>
      <w:r w:rsidRPr="001C0948">
        <w:rPr>
          <w:sz w:val="22"/>
          <w:szCs w:val="22"/>
        </w:rPr>
        <w:t>B.1</w:t>
      </w:r>
      <w:r w:rsidRPr="001C0948">
        <w:rPr>
          <w:sz w:val="22"/>
          <w:szCs w:val="22"/>
        </w:rPr>
        <w:tab/>
        <w:t xml:space="preserve">CONTRACT </w:t>
      </w:r>
      <w:r w:rsidRPr="001C0948">
        <w:rPr>
          <w:color w:val="000000"/>
          <w:sz w:val="22"/>
          <w:szCs w:val="22"/>
        </w:rPr>
        <w:t>TYPE (</w:t>
      </w:r>
      <w:r w:rsidR="00AA2DE4" w:rsidRPr="001C0948">
        <w:rPr>
          <w:color w:val="000000"/>
          <w:sz w:val="22"/>
          <w:szCs w:val="22"/>
        </w:rPr>
        <w:t>DEC</w:t>
      </w:r>
      <w:r w:rsidR="00FA5702" w:rsidRPr="001C0948">
        <w:rPr>
          <w:color w:val="000000"/>
          <w:sz w:val="22"/>
          <w:szCs w:val="22"/>
        </w:rPr>
        <w:t xml:space="preserve"> 2013</w:t>
      </w:r>
      <w:r w:rsidRPr="001C0948">
        <w:rPr>
          <w:color w:val="000000"/>
          <w:sz w:val="22"/>
          <w:szCs w:val="22"/>
        </w:rPr>
        <w:t>)</w:t>
      </w:r>
      <w:bookmarkEnd w:id="2"/>
      <w:bookmarkEnd w:id="3"/>
    </w:p>
    <w:p w14:paraId="48256AC4" w14:textId="77777777" w:rsidR="00545812" w:rsidRPr="001C0948" w:rsidRDefault="00545812" w:rsidP="006D1C7E">
      <w:pPr>
        <w:widowControl w:val="0"/>
        <w:autoSpaceDE w:val="0"/>
        <w:autoSpaceDN w:val="0"/>
        <w:adjustRightInd w:val="0"/>
        <w:rPr>
          <w:color w:val="000000"/>
          <w:szCs w:val="22"/>
        </w:rPr>
      </w:pPr>
    </w:p>
    <w:p w14:paraId="5E7DC72E" w14:textId="3C40927A" w:rsidR="00545812" w:rsidRPr="001C0948" w:rsidRDefault="00545812" w:rsidP="00B36051">
      <w:pPr>
        <w:pStyle w:val="ListParagraph"/>
        <w:widowControl w:val="0"/>
        <w:numPr>
          <w:ilvl w:val="0"/>
          <w:numId w:val="34"/>
        </w:numPr>
        <w:autoSpaceDE w:val="0"/>
        <w:autoSpaceDN w:val="0"/>
        <w:adjustRightInd w:val="0"/>
        <w:ind w:left="360"/>
        <w:rPr>
          <w:color w:val="000000"/>
          <w:szCs w:val="22"/>
        </w:rPr>
      </w:pPr>
      <w:r w:rsidRPr="001C0948">
        <w:rPr>
          <w:color w:val="000000"/>
          <w:szCs w:val="22"/>
        </w:rPr>
        <w:t xml:space="preserve">This is an </w:t>
      </w:r>
      <w:r w:rsidR="00727419" w:rsidRPr="001C0948">
        <w:rPr>
          <w:color w:val="000000"/>
          <w:szCs w:val="22"/>
        </w:rPr>
        <w:t xml:space="preserve">Indefinite Delivery/Indefinite Quantity </w:t>
      </w:r>
      <w:r w:rsidRPr="001C0948">
        <w:rPr>
          <w:color w:val="000000"/>
          <w:szCs w:val="22"/>
        </w:rPr>
        <w:t>(</w:t>
      </w:r>
      <w:r w:rsidR="00F91B51" w:rsidRPr="001C0948">
        <w:rPr>
          <w:color w:val="000000"/>
          <w:szCs w:val="22"/>
        </w:rPr>
        <w:t>IDIQ</w:t>
      </w:r>
      <w:r w:rsidRPr="001C0948">
        <w:rPr>
          <w:color w:val="000000"/>
          <w:szCs w:val="22"/>
        </w:rPr>
        <w:t xml:space="preserve">) task order contract.  Work will be placed under this contract through the issuance of task orders.  </w:t>
      </w:r>
    </w:p>
    <w:p w14:paraId="1A4F11B8" w14:textId="77777777" w:rsidR="00545812" w:rsidRPr="001C0948" w:rsidRDefault="00545812" w:rsidP="006D1C7E">
      <w:pPr>
        <w:widowControl w:val="0"/>
        <w:autoSpaceDE w:val="0"/>
        <w:autoSpaceDN w:val="0"/>
        <w:adjustRightInd w:val="0"/>
        <w:ind w:left="288"/>
        <w:rPr>
          <w:color w:val="000000"/>
          <w:szCs w:val="22"/>
        </w:rPr>
      </w:pPr>
    </w:p>
    <w:p w14:paraId="666789CC" w14:textId="77777777" w:rsidR="00545812" w:rsidRPr="001C0948" w:rsidRDefault="007D0B03" w:rsidP="00B36051">
      <w:pPr>
        <w:pStyle w:val="ListParagraph"/>
        <w:widowControl w:val="0"/>
        <w:numPr>
          <w:ilvl w:val="0"/>
          <w:numId w:val="34"/>
        </w:numPr>
        <w:autoSpaceDE w:val="0"/>
        <w:autoSpaceDN w:val="0"/>
        <w:adjustRightInd w:val="0"/>
        <w:ind w:left="288"/>
        <w:rPr>
          <w:color w:val="000000"/>
          <w:szCs w:val="22"/>
        </w:rPr>
      </w:pPr>
      <w:r w:rsidRPr="001C0948">
        <w:rPr>
          <w:color w:val="000000"/>
          <w:szCs w:val="22"/>
        </w:rPr>
        <w:t>Task orders may be issued on a Firm-Fixed-Price (FFP), Cost-Plus-Fixed-Fee (CPFF)</w:t>
      </w:r>
      <w:r w:rsidR="002F586B" w:rsidRPr="001C0948">
        <w:rPr>
          <w:color w:val="000000"/>
          <w:szCs w:val="22"/>
        </w:rPr>
        <w:t xml:space="preserve"> </w:t>
      </w:r>
      <w:r w:rsidRPr="001C0948">
        <w:rPr>
          <w:color w:val="000000"/>
          <w:szCs w:val="22"/>
        </w:rPr>
        <w:t>completion, or CPFF term basis at the Contracting Officer's discretion consistent with the guidelines provided in Part 16 of the Federal Acquisition Regulations (FAR).  Performance-based task orders will be used to the maximum extent practicable.</w:t>
      </w:r>
      <w:r w:rsidR="00545812" w:rsidRPr="001C0948">
        <w:rPr>
          <w:color w:val="000000"/>
          <w:szCs w:val="22"/>
        </w:rPr>
        <w:t xml:space="preserve"> </w:t>
      </w:r>
    </w:p>
    <w:p w14:paraId="2D1E3BAA" w14:textId="77777777" w:rsidR="00545812" w:rsidRPr="001C0948" w:rsidRDefault="00545812" w:rsidP="006D1C7E">
      <w:pPr>
        <w:widowControl w:val="0"/>
        <w:autoSpaceDE w:val="0"/>
        <w:autoSpaceDN w:val="0"/>
        <w:adjustRightInd w:val="0"/>
        <w:ind w:left="288"/>
        <w:rPr>
          <w:color w:val="000000"/>
          <w:szCs w:val="22"/>
        </w:rPr>
      </w:pPr>
    </w:p>
    <w:p w14:paraId="7BE3B974" w14:textId="77777777" w:rsidR="00545812" w:rsidRPr="001C0948" w:rsidRDefault="00545812" w:rsidP="00B36051">
      <w:pPr>
        <w:pStyle w:val="ListParagraph"/>
        <w:widowControl w:val="0"/>
        <w:numPr>
          <w:ilvl w:val="0"/>
          <w:numId w:val="34"/>
        </w:numPr>
        <w:autoSpaceDE w:val="0"/>
        <w:autoSpaceDN w:val="0"/>
        <w:adjustRightInd w:val="0"/>
        <w:ind w:left="288"/>
        <w:rPr>
          <w:color w:val="000000"/>
          <w:szCs w:val="22"/>
        </w:rPr>
      </w:pPr>
      <w:r w:rsidRPr="001C0948">
        <w:rPr>
          <w:color w:val="000000"/>
          <w:szCs w:val="22"/>
        </w:rPr>
        <w:t>Individual CPFF task orders will be issued on a completion-type basis pursuant to FAR 16.306 (d</w:t>
      </w:r>
      <w:proofErr w:type="gramStart"/>
      <w:r w:rsidRPr="001C0948">
        <w:rPr>
          <w:color w:val="000000"/>
          <w:szCs w:val="22"/>
        </w:rPr>
        <w:t>)(</w:t>
      </w:r>
      <w:proofErr w:type="gramEnd"/>
      <w:r w:rsidRPr="001C0948">
        <w:rPr>
          <w:color w:val="000000"/>
          <w:szCs w:val="22"/>
        </w:rPr>
        <w:t>1).  If a completion-type task order is not appropriate, a term-type task order may be issued pursuant to FAR 16.306(d</w:t>
      </w:r>
      <w:proofErr w:type="gramStart"/>
      <w:r w:rsidRPr="001C0948">
        <w:rPr>
          <w:color w:val="000000"/>
          <w:szCs w:val="22"/>
        </w:rPr>
        <w:t>)(</w:t>
      </w:r>
      <w:proofErr w:type="gramEnd"/>
      <w:r w:rsidRPr="001C0948">
        <w:rPr>
          <w:color w:val="000000"/>
          <w:szCs w:val="22"/>
        </w:rPr>
        <w:t>2).</w:t>
      </w:r>
    </w:p>
    <w:p w14:paraId="6A4E8908" w14:textId="77777777" w:rsidR="00545812" w:rsidRPr="001C0948" w:rsidRDefault="00545812" w:rsidP="006D1C7E">
      <w:pPr>
        <w:widowControl w:val="0"/>
        <w:autoSpaceDE w:val="0"/>
        <w:autoSpaceDN w:val="0"/>
        <w:adjustRightInd w:val="0"/>
        <w:ind w:left="288"/>
        <w:rPr>
          <w:color w:val="000000"/>
          <w:szCs w:val="22"/>
        </w:rPr>
      </w:pPr>
    </w:p>
    <w:p w14:paraId="61EBD557" w14:textId="679C8BCC" w:rsidR="00545812" w:rsidRPr="001C0948" w:rsidRDefault="00545812" w:rsidP="00B36051">
      <w:pPr>
        <w:pStyle w:val="ListParagraph"/>
        <w:widowControl w:val="0"/>
        <w:numPr>
          <w:ilvl w:val="0"/>
          <w:numId w:val="34"/>
        </w:numPr>
        <w:autoSpaceDE w:val="0"/>
        <w:autoSpaceDN w:val="0"/>
        <w:adjustRightInd w:val="0"/>
        <w:ind w:left="288"/>
        <w:rPr>
          <w:color w:val="000000"/>
          <w:szCs w:val="22"/>
        </w:rPr>
      </w:pPr>
      <w:r w:rsidRPr="001C0948">
        <w:rPr>
          <w:color w:val="000000"/>
          <w:szCs w:val="22"/>
        </w:rPr>
        <w:t xml:space="preserve">The Contract Line Item Number (CLIN) structure provided in Subsection B.4 below establishes a CLIN for the </w:t>
      </w:r>
      <w:r w:rsidR="00AA2DE4" w:rsidRPr="001C0948">
        <w:rPr>
          <w:color w:val="000000"/>
          <w:szCs w:val="22"/>
        </w:rPr>
        <w:t>three</w:t>
      </w:r>
      <w:r w:rsidRPr="001C0948">
        <w:rPr>
          <w:color w:val="000000"/>
          <w:szCs w:val="22"/>
        </w:rPr>
        <w:t xml:space="preserve"> contract type</w:t>
      </w:r>
      <w:r w:rsidR="007746CD" w:rsidRPr="001C0948">
        <w:rPr>
          <w:color w:val="000000"/>
          <w:szCs w:val="22"/>
        </w:rPr>
        <w:t>s</w:t>
      </w:r>
      <w:r w:rsidRPr="001C0948">
        <w:rPr>
          <w:color w:val="000000"/>
          <w:szCs w:val="22"/>
        </w:rPr>
        <w:t>/pricing methods available for use under this contract.  Because using a particular contract type/pricing methodology requires terms and conditions specific to that use, this contract includes terms and conditions covering FFP, CPFF completion, and CPFF term tasks.</w:t>
      </w:r>
    </w:p>
    <w:p w14:paraId="2F6457DA" w14:textId="77777777" w:rsidR="00545812" w:rsidRPr="001C0948" w:rsidRDefault="00545812" w:rsidP="006D1C7E">
      <w:pPr>
        <w:widowControl w:val="0"/>
        <w:autoSpaceDE w:val="0"/>
        <w:autoSpaceDN w:val="0"/>
        <w:adjustRightInd w:val="0"/>
        <w:rPr>
          <w:color w:val="000000"/>
          <w:szCs w:val="22"/>
        </w:rPr>
      </w:pPr>
    </w:p>
    <w:p w14:paraId="378B1997" w14:textId="25CD02C0" w:rsidR="00545812" w:rsidRPr="001C0948" w:rsidRDefault="00545812" w:rsidP="006D1C7E">
      <w:pPr>
        <w:pStyle w:val="Heading2"/>
        <w:rPr>
          <w:color w:val="000000"/>
          <w:sz w:val="22"/>
          <w:szCs w:val="22"/>
        </w:rPr>
      </w:pPr>
      <w:bookmarkStart w:id="4" w:name="_Toc448749319"/>
      <w:bookmarkStart w:id="5" w:name="_Toc471294723"/>
      <w:r w:rsidRPr="001C0948">
        <w:rPr>
          <w:color w:val="000000"/>
          <w:sz w:val="22"/>
          <w:szCs w:val="22"/>
        </w:rPr>
        <w:t>B.2</w:t>
      </w:r>
      <w:r w:rsidRPr="001C0948">
        <w:rPr>
          <w:color w:val="000000"/>
          <w:sz w:val="22"/>
          <w:szCs w:val="22"/>
        </w:rPr>
        <w:tab/>
        <w:t>CONTRACT LIMITATIONS (</w:t>
      </w:r>
      <w:r w:rsidR="009326AA" w:rsidRPr="001C0948">
        <w:rPr>
          <w:color w:val="000000"/>
          <w:sz w:val="22"/>
          <w:szCs w:val="22"/>
        </w:rPr>
        <w:t>FEB 2016</w:t>
      </w:r>
      <w:r w:rsidRPr="001C0948">
        <w:rPr>
          <w:color w:val="000000"/>
          <w:sz w:val="22"/>
          <w:szCs w:val="22"/>
        </w:rPr>
        <w:t>)</w:t>
      </w:r>
      <w:bookmarkEnd w:id="4"/>
      <w:bookmarkEnd w:id="5"/>
      <w:r w:rsidRPr="001C0948">
        <w:rPr>
          <w:color w:val="000000"/>
          <w:sz w:val="22"/>
          <w:szCs w:val="22"/>
        </w:rPr>
        <w:t xml:space="preserve"> </w:t>
      </w:r>
    </w:p>
    <w:p w14:paraId="6E619610" w14:textId="77777777" w:rsidR="00545812" w:rsidRPr="001C0948" w:rsidRDefault="00545812" w:rsidP="006D1C7E">
      <w:pPr>
        <w:widowControl w:val="0"/>
        <w:autoSpaceDE w:val="0"/>
        <w:autoSpaceDN w:val="0"/>
        <w:adjustRightInd w:val="0"/>
        <w:rPr>
          <w:color w:val="000000"/>
          <w:szCs w:val="22"/>
        </w:rPr>
      </w:pPr>
    </w:p>
    <w:p w14:paraId="30C6C658" w14:textId="27CD72FD" w:rsidR="00545812" w:rsidRPr="001C0948" w:rsidRDefault="00545812" w:rsidP="00B36051">
      <w:pPr>
        <w:pStyle w:val="ListParagraph"/>
        <w:widowControl w:val="0"/>
        <w:numPr>
          <w:ilvl w:val="0"/>
          <w:numId w:val="51"/>
        </w:numPr>
        <w:autoSpaceDE w:val="0"/>
        <w:autoSpaceDN w:val="0"/>
        <w:adjustRightInd w:val="0"/>
        <w:ind w:left="360"/>
        <w:rPr>
          <w:color w:val="000000"/>
          <w:szCs w:val="22"/>
        </w:rPr>
      </w:pPr>
      <w:r w:rsidRPr="001C0948">
        <w:rPr>
          <w:color w:val="000000"/>
          <w:szCs w:val="22"/>
        </w:rPr>
        <w:t xml:space="preserve">Multiple Contract Awards:  </w:t>
      </w:r>
      <w:r w:rsidR="00211CB5">
        <w:rPr>
          <w:color w:val="000000"/>
          <w:szCs w:val="22"/>
        </w:rPr>
        <w:t>Five (5)</w:t>
      </w:r>
      <w:r w:rsidR="000E08F6" w:rsidRPr="001C0948">
        <w:rPr>
          <w:color w:val="000000"/>
          <w:szCs w:val="22"/>
        </w:rPr>
        <w:t xml:space="preserve"> contracts </w:t>
      </w:r>
      <w:r w:rsidR="00211CB5">
        <w:rPr>
          <w:color w:val="000000"/>
          <w:szCs w:val="22"/>
        </w:rPr>
        <w:t xml:space="preserve">are being </w:t>
      </w:r>
      <w:r w:rsidR="000E08F6" w:rsidRPr="001C0948">
        <w:rPr>
          <w:color w:val="000000"/>
          <w:szCs w:val="22"/>
        </w:rPr>
        <w:t xml:space="preserve">awarded under </w:t>
      </w:r>
      <w:r w:rsidRPr="001C0948">
        <w:rPr>
          <w:color w:val="000000"/>
          <w:szCs w:val="22"/>
        </w:rPr>
        <w:t xml:space="preserve">the Volpe </w:t>
      </w:r>
      <w:r w:rsidR="006D1C7E" w:rsidRPr="001C0948">
        <w:rPr>
          <w:color w:val="000000"/>
          <w:szCs w:val="22"/>
        </w:rPr>
        <w:t xml:space="preserve">National Transportation Systems </w:t>
      </w:r>
      <w:r w:rsidRPr="001C0948">
        <w:rPr>
          <w:color w:val="000000"/>
          <w:szCs w:val="22"/>
        </w:rPr>
        <w:t>Center</w:t>
      </w:r>
      <w:r w:rsidR="006D1C7E" w:rsidRPr="001C0948">
        <w:rPr>
          <w:color w:val="000000"/>
          <w:szCs w:val="22"/>
        </w:rPr>
        <w:t>’s (Volpe Center)</w:t>
      </w:r>
      <w:r w:rsidRPr="001C0948">
        <w:rPr>
          <w:color w:val="000000"/>
          <w:szCs w:val="22"/>
        </w:rPr>
        <w:t xml:space="preserve"> Solicitation No. DTRT57</w:t>
      </w:r>
      <w:r w:rsidR="00FA5702" w:rsidRPr="001C0948">
        <w:rPr>
          <w:color w:val="000000"/>
          <w:szCs w:val="22"/>
        </w:rPr>
        <w:t>1</w:t>
      </w:r>
      <w:r w:rsidR="009326AA" w:rsidRPr="001C0948">
        <w:rPr>
          <w:color w:val="000000"/>
          <w:szCs w:val="22"/>
        </w:rPr>
        <w:t>6</w:t>
      </w:r>
      <w:r w:rsidRPr="001C0948">
        <w:rPr>
          <w:color w:val="000000"/>
          <w:szCs w:val="22"/>
        </w:rPr>
        <w:t>R</w:t>
      </w:r>
      <w:r w:rsidR="009326AA" w:rsidRPr="001C0948">
        <w:rPr>
          <w:color w:val="000000"/>
          <w:szCs w:val="22"/>
        </w:rPr>
        <w:t>20001</w:t>
      </w:r>
      <w:r w:rsidRPr="001C0948">
        <w:rPr>
          <w:color w:val="000000"/>
          <w:szCs w:val="22"/>
        </w:rPr>
        <w:t>.</w:t>
      </w:r>
    </w:p>
    <w:p w14:paraId="54B3F269" w14:textId="77777777" w:rsidR="00545812" w:rsidRPr="001C0948" w:rsidRDefault="00545812" w:rsidP="006D1C7E">
      <w:pPr>
        <w:widowControl w:val="0"/>
        <w:autoSpaceDE w:val="0"/>
        <w:autoSpaceDN w:val="0"/>
        <w:adjustRightInd w:val="0"/>
        <w:ind w:left="432"/>
        <w:rPr>
          <w:color w:val="000000"/>
          <w:szCs w:val="22"/>
        </w:rPr>
      </w:pPr>
    </w:p>
    <w:p w14:paraId="16679B2F" w14:textId="0E1DB5C6" w:rsidR="00545812" w:rsidRPr="001C0948" w:rsidRDefault="00545812" w:rsidP="00B36051">
      <w:pPr>
        <w:pStyle w:val="ListParagraph"/>
        <w:numPr>
          <w:ilvl w:val="0"/>
          <w:numId w:val="51"/>
        </w:numPr>
        <w:autoSpaceDE w:val="0"/>
        <w:autoSpaceDN w:val="0"/>
        <w:adjustRightInd w:val="0"/>
        <w:ind w:left="360"/>
        <w:rPr>
          <w:color w:val="000000"/>
          <w:szCs w:val="22"/>
        </w:rPr>
      </w:pPr>
      <w:r w:rsidRPr="001C0948">
        <w:rPr>
          <w:color w:val="000000"/>
          <w:szCs w:val="22"/>
        </w:rPr>
        <w:t>Maximum Contract Value:  The value of all task orders placed under all contracts awarded shall not exceed $</w:t>
      </w:r>
      <w:r w:rsidR="00211CB5">
        <w:rPr>
          <w:color w:val="000000"/>
          <w:szCs w:val="22"/>
        </w:rPr>
        <w:t>200,000,000</w:t>
      </w:r>
      <w:r w:rsidRPr="001C0948">
        <w:rPr>
          <w:color w:val="000000"/>
          <w:szCs w:val="22"/>
        </w:rPr>
        <w:t>.</w:t>
      </w:r>
      <w:r w:rsidR="006006B5" w:rsidRPr="001C0948">
        <w:rPr>
          <w:color w:val="000000"/>
          <w:szCs w:val="22"/>
        </w:rPr>
        <w:t xml:space="preserve">  </w:t>
      </w:r>
      <w:r w:rsidRPr="001C0948">
        <w:rPr>
          <w:color w:val="000000"/>
          <w:szCs w:val="22"/>
        </w:rPr>
        <w:t xml:space="preserve">As a task order is issued to one </w:t>
      </w:r>
      <w:r w:rsidR="00AA5585" w:rsidRPr="001C0948">
        <w:rPr>
          <w:color w:val="000000"/>
          <w:szCs w:val="22"/>
        </w:rPr>
        <w:t>Contractor</w:t>
      </w:r>
      <w:r w:rsidRPr="001C0948">
        <w:rPr>
          <w:color w:val="000000"/>
          <w:szCs w:val="22"/>
        </w:rPr>
        <w:t xml:space="preserve">, its value is subtracted from the total value available to all </w:t>
      </w:r>
      <w:r w:rsidR="00AA5585" w:rsidRPr="001C0948">
        <w:rPr>
          <w:color w:val="000000"/>
          <w:szCs w:val="22"/>
        </w:rPr>
        <w:t>Contractor</w:t>
      </w:r>
      <w:r w:rsidRPr="001C0948">
        <w:rPr>
          <w:color w:val="000000"/>
          <w:szCs w:val="22"/>
        </w:rPr>
        <w:t>s.</w:t>
      </w:r>
    </w:p>
    <w:p w14:paraId="1FB92947" w14:textId="77777777" w:rsidR="00545812" w:rsidRPr="001C0948" w:rsidRDefault="00545812" w:rsidP="006D1C7E">
      <w:pPr>
        <w:pStyle w:val="CommentText"/>
        <w:widowControl w:val="0"/>
        <w:ind w:left="432"/>
        <w:rPr>
          <w:color w:val="000000"/>
          <w:sz w:val="22"/>
          <w:szCs w:val="22"/>
        </w:rPr>
      </w:pPr>
    </w:p>
    <w:p w14:paraId="1D713C0C" w14:textId="3C0721BC" w:rsidR="00545812" w:rsidRPr="001C0948" w:rsidRDefault="00545812" w:rsidP="00B36051">
      <w:pPr>
        <w:pStyle w:val="ListParagraph"/>
        <w:numPr>
          <w:ilvl w:val="0"/>
          <w:numId w:val="51"/>
        </w:numPr>
        <w:autoSpaceDE w:val="0"/>
        <w:autoSpaceDN w:val="0"/>
        <w:adjustRightInd w:val="0"/>
        <w:ind w:left="360"/>
        <w:rPr>
          <w:b/>
          <w:bCs/>
          <w:color w:val="000000"/>
          <w:szCs w:val="22"/>
        </w:rPr>
      </w:pPr>
      <w:r w:rsidRPr="001C0948">
        <w:rPr>
          <w:color w:val="000000"/>
          <w:szCs w:val="22"/>
        </w:rPr>
        <w:t xml:space="preserve">Minimum Guarantee:  The </w:t>
      </w:r>
      <w:r w:rsidR="004B3B72" w:rsidRPr="001C0948">
        <w:rPr>
          <w:color w:val="000000"/>
          <w:szCs w:val="22"/>
        </w:rPr>
        <w:t>guaranteed</w:t>
      </w:r>
      <w:r w:rsidRPr="001C0948">
        <w:rPr>
          <w:color w:val="000000"/>
          <w:szCs w:val="22"/>
        </w:rPr>
        <w:t xml:space="preserve"> minimum is </w:t>
      </w:r>
      <w:r w:rsidR="001B3749" w:rsidRPr="001C0948">
        <w:rPr>
          <w:color w:val="000000"/>
          <w:szCs w:val="22"/>
        </w:rPr>
        <w:t>$</w:t>
      </w:r>
      <w:r w:rsidR="00B324F7">
        <w:rPr>
          <w:color w:val="000000"/>
          <w:szCs w:val="22"/>
        </w:rPr>
        <w:t>2</w:t>
      </w:r>
      <w:r w:rsidR="001B3749" w:rsidRPr="001C0948">
        <w:rPr>
          <w:color w:val="000000"/>
          <w:szCs w:val="22"/>
        </w:rPr>
        <w:t>,500</w:t>
      </w:r>
      <w:r w:rsidRPr="001C0948">
        <w:rPr>
          <w:color w:val="000000"/>
          <w:szCs w:val="22"/>
        </w:rPr>
        <w:t xml:space="preserve"> for each contract.</w:t>
      </w:r>
    </w:p>
    <w:p w14:paraId="1C195521" w14:textId="77777777" w:rsidR="00545812" w:rsidRPr="001C0948" w:rsidRDefault="00545812" w:rsidP="006D1C7E">
      <w:pPr>
        <w:autoSpaceDE w:val="0"/>
        <w:autoSpaceDN w:val="0"/>
        <w:adjustRightInd w:val="0"/>
        <w:rPr>
          <w:color w:val="000000"/>
          <w:szCs w:val="22"/>
        </w:rPr>
      </w:pPr>
    </w:p>
    <w:p w14:paraId="12E39261" w14:textId="77777777" w:rsidR="00545812" w:rsidRPr="001C0948" w:rsidRDefault="00545812" w:rsidP="006D1C7E">
      <w:pPr>
        <w:pStyle w:val="Heading2"/>
        <w:rPr>
          <w:color w:val="000000"/>
          <w:sz w:val="22"/>
          <w:szCs w:val="22"/>
        </w:rPr>
      </w:pPr>
      <w:bookmarkStart w:id="6" w:name="_Toc448749320"/>
      <w:bookmarkStart w:id="7" w:name="_Toc471294724"/>
      <w:r w:rsidRPr="001C0948">
        <w:rPr>
          <w:color w:val="000000"/>
          <w:sz w:val="22"/>
          <w:szCs w:val="22"/>
        </w:rPr>
        <w:t>B.3</w:t>
      </w:r>
      <w:r w:rsidRPr="001C0948">
        <w:rPr>
          <w:color w:val="000000"/>
          <w:sz w:val="22"/>
          <w:szCs w:val="22"/>
        </w:rPr>
        <w:tab/>
        <w:t>CONTRACT SCOPE (</w:t>
      </w:r>
      <w:r w:rsidR="00AA2DE4" w:rsidRPr="001C0948">
        <w:rPr>
          <w:color w:val="000000"/>
          <w:sz w:val="22"/>
          <w:szCs w:val="22"/>
        </w:rPr>
        <w:t>DEC</w:t>
      </w:r>
      <w:r w:rsidR="00136373" w:rsidRPr="001C0948">
        <w:rPr>
          <w:color w:val="000000"/>
          <w:sz w:val="22"/>
          <w:szCs w:val="22"/>
        </w:rPr>
        <w:t xml:space="preserve"> </w:t>
      </w:r>
      <w:r w:rsidRPr="001C0948">
        <w:rPr>
          <w:color w:val="000000"/>
          <w:sz w:val="22"/>
          <w:szCs w:val="22"/>
        </w:rPr>
        <w:t>20</w:t>
      </w:r>
      <w:r w:rsidR="00136373" w:rsidRPr="001C0948">
        <w:rPr>
          <w:color w:val="000000"/>
          <w:sz w:val="22"/>
          <w:szCs w:val="22"/>
        </w:rPr>
        <w:t>13</w:t>
      </w:r>
      <w:r w:rsidRPr="001C0948">
        <w:rPr>
          <w:color w:val="000000"/>
          <w:sz w:val="22"/>
          <w:szCs w:val="22"/>
        </w:rPr>
        <w:t>)</w:t>
      </w:r>
      <w:bookmarkEnd w:id="6"/>
      <w:bookmarkEnd w:id="7"/>
    </w:p>
    <w:p w14:paraId="3F736057" w14:textId="77777777" w:rsidR="00545812" w:rsidRPr="001C0948" w:rsidRDefault="00545812" w:rsidP="006D1C7E">
      <w:pPr>
        <w:widowControl w:val="0"/>
        <w:autoSpaceDE w:val="0"/>
        <w:autoSpaceDN w:val="0"/>
        <w:adjustRightInd w:val="0"/>
        <w:rPr>
          <w:color w:val="000000"/>
          <w:szCs w:val="22"/>
        </w:rPr>
      </w:pPr>
      <w:r w:rsidRPr="001C0948">
        <w:rPr>
          <w:color w:val="000000"/>
          <w:szCs w:val="22"/>
        </w:rPr>
        <w:t xml:space="preserve"> </w:t>
      </w:r>
    </w:p>
    <w:p w14:paraId="4843BFEC" w14:textId="77777777" w:rsidR="00545812" w:rsidRPr="001C0948" w:rsidRDefault="00545812" w:rsidP="006D1C7E">
      <w:pPr>
        <w:pStyle w:val="BodyTextIndent"/>
        <w:ind w:left="0"/>
        <w:rPr>
          <w:color w:val="000000"/>
          <w:szCs w:val="22"/>
        </w:rPr>
      </w:pPr>
      <w:r w:rsidRPr="001C0948">
        <w:rPr>
          <w:color w:val="000000"/>
          <w:szCs w:val="22"/>
        </w:rPr>
        <w:t xml:space="preserve">The </w:t>
      </w:r>
      <w:r w:rsidR="00AA5585" w:rsidRPr="001C0948">
        <w:rPr>
          <w:color w:val="000000"/>
          <w:szCs w:val="22"/>
        </w:rPr>
        <w:t>Contractor</w:t>
      </w:r>
      <w:r w:rsidRPr="001C0948">
        <w:rPr>
          <w:color w:val="000000"/>
          <w:szCs w:val="22"/>
        </w:rPr>
        <w:t xml:space="preserve">, acting as an independent </w:t>
      </w:r>
      <w:r w:rsidR="00AA5585" w:rsidRPr="001C0948">
        <w:rPr>
          <w:color w:val="000000"/>
          <w:szCs w:val="22"/>
        </w:rPr>
        <w:t>Contractor</w:t>
      </w:r>
      <w:r w:rsidRPr="001C0948">
        <w:rPr>
          <w:color w:val="000000"/>
          <w:szCs w:val="22"/>
        </w:rPr>
        <w:t xml:space="preserve"> and not as an agent of the Government, shall furnish all personnel, supplies, facilities, materials, support, and management necessary to provide the services required under this contract</w:t>
      </w:r>
      <w:r w:rsidRPr="001C0948">
        <w:rPr>
          <w:b/>
          <w:bCs/>
          <w:color w:val="000000"/>
          <w:szCs w:val="22"/>
        </w:rPr>
        <w:t xml:space="preserve">.  </w:t>
      </w:r>
      <w:r w:rsidRPr="001C0948">
        <w:rPr>
          <w:color w:val="000000"/>
          <w:szCs w:val="22"/>
        </w:rPr>
        <w:t>The scope of this effort is defined in the Statement of Work (SOW) (see Section C).  Specific work requirements will be stated in individual task orders.</w:t>
      </w:r>
    </w:p>
    <w:p w14:paraId="6A26A429" w14:textId="77777777" w:rsidR="00592BA3" w:rsidRPr="001C0948" w:rsidRDefault="00592BA3" w:rsidP="006D1C7E">
      <w:pPr>
        <w:widowControl w:val="0"/>
        <w:autoSpaceDE w:val="0"/>
        <w:autoSpaceDN w:val="0"/>
        <w:adjustRightInd w:val="0"/>
        <w:rPr>
          <w:szCs w:val="22"/>
        </w:rPr>
      </w:pPr>
    </w:p>
    <w:p w14:paraId="6774BA85" w14:textId="4A8E90E5" w:rsidR="00DC5B55" w:rsidRPr="001C0948" w:rsidRDefault="00DC5B55" w:rsidP="006D1C7E">
      <w:pPr>
        <w:rPr>
          <w:color w:val="000000"/>
          <w:szCs w:val="22"/>
        </w:rPr>
      </w:pPr>
      <w:r w:rsidRPr="001C0948">
        <w:rPr>
          <w:color w:val="000000"/>
          <w:szCs w:val="22"/>
        </w:rPr>
        <w:br w:type="page"/>
      </w:r>
    </w:p>
    <w:p w14:paraId="0424634D" w14:textId="0825D3DE" w:rsidR="00545812" w:rsidRPr="001C0948" w:rsidRDefault="00545812" w:rsidP="006D1C7E">
      <w:pPr>
        <w:pStyle w:val="Heading2"/>
        <w:rPr>
          <w:color w:val="000000"/>
          <w:sz w:val="22"/>
          <w:szCs w:val="22"/>
        </w:rPr>
      </w:pPr>
      <w:bookmarkStart w:id="8" w:name="_Toc448749321"/>
      <w:bookmarkStart w:id="9" w:name="_Toc471294725"/>
      <w:r w:rsidRPr="001C0948">
        <w:rPr>
          <w:color w:val="000000"/>
          <w:sz w:val="22"/>
          <w:szCs w:val="22"/>
        </w:rPr>
        <w:lastRenderedPageBreak/>
        <w:t>B.4</w:t>
      </w:r>
      <w:r w:rsidRPr="001C0948">
        <w:rPr>
          <w:color w:val="000000"/>
          <w:sz w:val="22"/>
          <w:szCs w:val="22"/>
        </w:rPr>
        <w:tab/>
        <w:t>CONTRACT LINE ITEMS (</w:t>
      </w:r>
      <w:r w:rsidR="009326AA" w:rsidRPr="001C0948">
        <w:rPr>
          <w:color w:val="000000"/>
          <w:sz w:val="22"/>
          <w:szCs w:val="22"/>
        </w:rPr>
        <w:t>FEB 2016</w:t>
      </w:r>
      <w:r w:rsidRPr="001C0948">
        <w:rPr>
          <w:color w:val="000000"/>
          <w:sz w:val="22"/>
          <w:szCs w:val="22"/>
        </w:rPr>
        <w:t>)</w:t>
      </w:r>
      <w:bookmarkEnd w:id="8"/>
      <w:bookmarkEnd w:id="9"/>
    </w:p>
    <w:p w14:paraId="0EB1000C" w14:textId="77777777" w:rsidR="00C7192B" w:rsidRPr="001C0948" w:rsidRDefault="00C7192B" w:rsidP="006D1C7E">
      <w:pPr>
        <w:widowControl w:val="0"/>
        <w:autoSpaceDE w:val="0"/>
        <w:autoSpaceDN w:val="0"/>
        <w:adjustRightInd w:val="0"/>
        <w:rPr>
          <w:color w:val="000000"/>
          <w:szCs w:val="22"/>
        </w:rPr>
      </w:pPr>
    </w:p>
    <w:p w14:paraId="2719DCC3" w14:textId="4851A717" w:rsidR="00CA55E6" w:rsidRPr="001C0948" w:rsidRDefault="00CA55E6" w:rsidP="006D1C7E">
      <w:pPr>
        <w:rPr>
          <w:b/>
          <w:bCs/>
          <w:szCs w:val="22"/>
        </w:rPr>
      </w:pPr>
    </w:p>
    <w:tbl>
      <w:tblPr>
        <w:tblStyle w:val="TableGrid"/>
        <w:tblW w:w="9625" w:type="dxa"/>
        <w:tblLayout w:type="fixed"/>
        <w:tblLook w:val="04A0" w:firstRow="1" w:lastRow="0" w:firstColumn="1" w:lastColumn="0" w:noHBand="0" w:noVBand="1"/>
      </w:tblPr>
      <w:tblGrid>
        <w:gridCol w:w="1078"/>
        <w:gridCol w:w="3687"/>
        <w:gridCol w:w="1710"/>
        <w:gridCol w:w="3150"/>
      </w:tblGrid>
      <w:tr w:rsidR="00CA55E6" w:rsidRPr="00227681" w14:paraId="47CB99BC" w14:textId="77777777" w:rsidTr="00CA55E6">
        <w:tc>
          <w:tcPr>
            <w:tcW w:w="1078" w:type="dxa"/>
          </w:tcPr>
          <w:p w14:paraId="2636F58A" w14:textId="77777777" w:rsidR="00CA55E6" w:rsidRPr="00227681" w:rsidRDefault="00CA55E6" w:rsidP="00CA55E6">
            <w:pPr>
              <w:pStyle w:val="Heading3"/>
              <w:ind w:left="0"/>
              <w:rPr>
                <w:b w:val="0"/>
              </w:rPr>
            </w:pPr>
            <w:r w:rsidRPr="00227681">
              <w:rPr>
                <w:b w:val="0"/>
              </w:rPr>
              <w:t>CLIN</w:t>
            </w:r>
          </w:p>
        </w:tc>
        <w:tc>
          <w:tcPr>
            <w:tcW w:w="3687" w:type="dxa"/>
          </w:tcPr>
          <w:p w14:paraId="25767AAA" w14:textId="77777777" w:rsidR="00CA55E6" w:rsidRPr="00227681" w:rsidRDefault="00CA55E6" w:rsidP="00CA55E6">
            <w:pPr>
              <w:pStyle w:val="Heading3"/>
              <w:rPr>
                <w:b w:val="0"/>
              </w:rPr>
            </w:pPr>
            <w:r w:rsidRPr="00227681">
              <w:rPr>
                <w:b w:val="0"/>
              </w:rPr>
              <w:t>Description</w:t>
            </w:r>
          </w:p>
        </w:tc>
        <w:tc>
          <w:tcPr>
            <w:tcW w:w="1710" w:type="dxa"/>
          </w:tcPr>
          <w:p w14:paraId="4D4C82D4" w14:textId="77777777" w:rsidR="00CA55E6" w:rsidRPr="00227681" w:rsidRDefault="00CA55E6" w:rsidP="00CA55E6">
            <w:pPr>
              <w:pStyle w:val="Heading3"/>
              <w:rPr>
                <w:b w:val="0"/>
              </w:rPr>
            </w:pPr>
            <w:r w:rsidRPr="00227681">
              <w:rPr>
                <w:b w:val="0"/>
              </w:rPr>
              <w:t>Unit Price</w:t>
            </w:r>
          </w:p>
        </w:tc>
        <w:tc>
          <w:tcPr>
            <w:tcW w:w="3150" w:type="dxa"/>
          </w:tcPr>
          <w:p w14:paraId="0B43EC44" w14:textId="77777777" w:rsidR="00CA55E6" w:rsidRPr="00227681" w:rsidRDefault="00CA55E6" w:rsidP="00CA55E6">
            <w:pPr>
              <w:pStyle w:val="Heading3"/>
              <w:rPr>
                <w:b w:val="0"/>
              </w:rPr>
            </w:pPr>
            <w:r w:rsidRPr="00227681">
              <w:rPr>
                <w:b w:val="0"/>
              </w:rPr>
              <w:t>Total</w:t>
            </w:r>
          </w:p>
        </w:tc>
      </w:tr>
      <w:tr w:rsidR="00CA55E6" w:rsidRPr="00227681" w14:paraId="196A8DA4" w14:textId="77777777" w:rsidTr="00CA55E6">
        <w:tc>
          <w:tcPr>
            <w:tcW w:w="1078" w:type="dxa"/>
          </w:tcPr>
          <w:p w14:paraId="68D5A181" w14:textId="77777777" w:rsidR="00CA55E6" w:rsidRPr="00227681" w:rsidRDefault="00CA55E6" w:rsidP="00CA55E6">
            <w:pPr>
              <w:pStyle w:val="Heading3"/>
              <w:ind w:left="0"/>
              <w:rPr>
                <w:b w:val="0"/>
              </w:rPr>
            </w:pPr>
            <w:r>
              <w:rPr>
                <w:b w:val="0"/>
              </w:rPr>
              <w:t>0</w:t>
            </w:r>
            <w:r w:rsidRPr="00227681">
              <w:rPr>
                <w:b w:val="0"/>
              </w:rPr>
              <w:t>0100</w:t>
            </w:r>
          </w:p>
        </w:tc>
        <w:tc>
          <w:tcPr>
            <w:tcW w:w="3687" w:type="dxa"/>
          </w:tcPr>
          <w:p w14:paraId="66A1B464" w14:textId="77777777" w:rsidR="00CA55E6" w:rsidRPr="00227681" w:rsidRDefault="00CA55E6" w:rsidP="00CA55E6">
            <w:pPr>
              <w:pStyle w:val="Heading3"/>
              <w:rPr>
                <w:b w:val="0"/>
              </w:rPr>
            </w:pPr>
            <w:r w:rsidRPr="00227681">
              <w:rPr>
                <w:b w:val="0"/>
              </w:rPr>
              <w:t>The Contractor shall furnish all personnel, supplies, facilities, materials, support, and management necessary to provide the services in accordance with the SOW entitled Traffic Management Systems Engineering and Development Support (TMSEDS) and other terms and conditions of this contract through one or more of the contract types set forth below.</w:t>
            </w:r>
          </w:p>
        </w:tc>
        <w:tc>
          <w:tcPr>
            <w:tcW w:w="1710" w:type="dxa"/>
          </w:tcPr>
          <w:p w14:paraId="64925B0F" w14:textId="77777777" w:rsidR="00CA55E6" w:rsidRPr="00227681" w:rsidRDefault="00CA55E6" w:rsidP="00CA55E6">
            <w:pPr>
              <w:pStyle w:val="Heading3"/>
              <w:rPr>
                <w:b w:val="0"/>
              </w:rPr>
            </w:pPr>
            <w:r w:rsidRPr="00227681">
              <w:rPr>
                <w:b w:val="0"/>
              </w:rPr>
              <w:t>N/A</w:t>
            </w:r>
          </w:p>
        </w:tc>
        <w:tc>
          <w:tcPr>
            <w:tcW w:w="3150" w:type="dxa"/>
          </w:tcPr>
          <w:p w14:paraId="5DBC3C84" w14:textId="5ABA4977" w:rsidR="00CA55E6" w:rsidRPr="00227681" w:rsidRDefault="00411158" w:rsidP="00411158">
            <w:pPr>
              <w:pStyle w:val="Heading3"/>
              <w:ind w:left="0"/>
              <w:rPr>
                <w:b w:val="0"/>
              </w:rPr>
            </w:pPr>
            <w:r>
              <w:rPr>
                <w:b w:val="0"/>
                <w:color w:val="000000"/>
              </w:rPr>
              <w:t xml:space="preserve">       </w:t>
            </w:r>
            <w:r w:rsidR="00DE2556">
              <w:rPr>
                <w:b w:val="0"/>
                <w:color w:val="000000"/>
              </w:rPr>
              <w:t xml:space="preserve">NTE </w:t>
            </w:r>
            <w:r w:rsidR="00CA55E6" w:rsidRPr="00227681">
              <w:rPr>
                <w:b w:val="0"/>
                <w:color w:val="000000"/>
              </w:rPr>
              <w:t>$</w:t>
            </w:r>
            <w:r>
              <w:rPr>
                <w:b w:val="0"/>
                <w:color w:val="000000"/>
              </w:rPr>
              <w:t>200,000,000</w:t>
            </w:r>
          </w:p>
        </w:tc>
      </w:tr>
      <w:tr w:rsidR="00CA55E6" w:rsidRPr="00227681" w14:paraId="6A43C12C" w14:textId="77777777" w:rsidTr="00CA55E6">
        <w:tc>
          <w:tcPr>
            <w:tcW w:w="1078" w:type="dxa"/>
          </w:tcPr>
          <w:p w14:paraId="27C87F75" w14:textId="77777777" w:rsidR="00CA55E6" w:rsidRDefault="00CA55E6" w:rsidP="00CA55E6">
            <w:pPr>
              <w:pStyle w:val="Heading3"/>
              <w:ind w:left="0"/>
              <w:rPr>
                <w:b w:val="0"/>
              </w:rPr>
            </w:pPr>
            <w:r>
              <w:rPr>
                <w:b w:val="0"/>
              </w:rPr>
              <w:t>00101</w:t>
            </w:r>
          </w:p>
        </w:tc>
        <w:tc>
          <w:tcPr>
            <w:tcW w:w="3687" w:type="dxa"/>
          </w:tcPr>
          <w:p w14:paraId="51CE6BCB" w14:textId="77777777" w:rsidR="00CA55E6" w:rsidRPr="00227681" w:rsidRDefault="00CA55E6" w:rsidP="00CA55E6">
            <w:pPr>
              <w:pStyle w:val="Heading3"/>
              <w:rPr>
                <w:b w:val="0"/>
              </w:rPr>
            </w:pPr>
            <w:r>
              <w:rPr>
                <w:b w:val="0"/>
              </w:rPr>
              <w:t>Fixed Price Task Orders</w:t>
            </w:r>
          </w:p>
        </w:tc>
        <w:tc>
          <w:tcPr>
            <w:tcW w:w="1710" w:type="dxa"/>
          </w:tcPr>
          <w:p w14:paraId="770A1EBD" w14:textId="77777777" w:rsidR="00CA55E6" w:rsidRPr="00227681" w:rsidRDefault="00CA55E6" w:rsidP="00CA55E6">
            <w:pPr>
              <w:pStyle w:val="Heading3"/>
              <w:rPr>
                <w:b w:val="0"/>
              </w:rPr>
            </w:pPr>
            <w:r>
              <w:rPr>
                <w:b w:val="0"/>
              </w:rPr>
              <w:t>NSP</w:t>
            </w:r>
          </w:p>
        </w:tc>
        <w:tc>
          <w:tcPr>
            <w:tcW w:w="3150" w:type="dxa"/>
          </w:tcPr>
          <w:p w14:paraId="5A4A2A40" w14:textId="77777777" w:rsidR="00CA55E6" w:rsidRPr="00227681" w:rsidRDefault="00CA55E6" w:rsidP="00CA55E6">
            <w:pPr>
              <w:pStyle w:val="Heading3"/>
              <w:rPr>
                <w:b w:val="0"/>
              </w:rPr>
            </w:pPr>
            <w:r>
              <w:rPr>
                <w:b w:val="0"/>
              </w:rPr>
              <w:t>NSP</w:t>
            </w:r>
          </w:p>
        </w:tc>
      </w:tr>
      <w:tr w:rsidR="00CA55E6" w:rsidRPr="00227681" w14:paraId="3148C7B6" w14:textId="77777777" w:rsidTr="00CA55E6">
        <w:tc>
          <w:tcPr>
            <w:tcW w:w="1078" w:type="dxa"/>
          </w:tcPr>
          <w:p w14:paraId="4456B2B7" w14:textId="77777777" w:rsidR="00CA55E6" w:rsidRDefault="00CA55E6" w:rsidP="00CA55E6">
            <w:pPr>
              <w:pStyle w:val="Heading3"/>
              <w:ind w:left="0"/>
              <w:rPr>
                <w:b w:val="0"/>
              </w:rPr>
            </w:pPr>
            <w:r>
              <w:rPr>
                <w:b w:val="0"/>
              </w:rPr>
              <w:t>00102</w:t>
            </w:r>
          </w:p>
        </w:tc>
        <w:tc>
          <w:tcPr>
            <w:tcW w:w="3687" w:type="dxa"/>
          </w:tcPr>
          <w:p w14:paraId="4D12E860" w14:textId="77777777" w:rsidR="00CA55E6" w:rsidRPr="00227681" w:rsidRDefault="00CA55E6" w:rsidP="00CA55E6">
            <w:pPr>
              <w:pStyle w:val="Heading3"/>
              <w:rPr>
                <w:b w:val="0"/>
              </w:rPr>
            </w:pPr>
            <w:r>
              <w:rPr>
                <w:b w:val="0"/>
              </w:rPr>
              <w:t xml:space="preserve">Cost </w:t>
            </w:r>
            <w:proofErr w:type="gramStart"/>
            <w:r>
              <w:rPr>
                <w:b w:val="0"/>
              </w:rPr>
              <w:t>Plus</w:t>
            </w:r>
            <w:proofErr w:type="gramEnd"/>
            <w:r>
              <w:rPr>
                <w:b w:val="0"/>
              </w:rPr>
              <w:t xml:space="preserve"> Fixed Fee – Term (LOE) Type Task Orders</w:t>
            </w:r>
          </w:p>
        </w:tc>
        <w:tc>
          <w:tcPr>
            <w:tcW w:w="1710" w:type="dxa"/>
          </w:tcPr>
          <w:p w14:paraId="6969992B" w14:textId="77777777" w:rsidR="00CA55E6" w:rsidRPr="00227681" w:rsidRDefault="00CA55E6" w:rsidP="00CA55E6">
            <w:pPr>
              <w:pStyle w:val="Heading3"/>
              <w:rPr>
                <w:b w:val="0"/>
              </w:rPr>
            </w:pPr>
            <w:r>
              <w:rPr>
                <w:b w:val="0"/>
              </w:rPr>
              <w:t>NSP</w:t>
            </w:r>
          </w:p>
        </w:tc>
        <w:tc>
          <w:tcPr>
            <w:tcW w:w="3150" w:type="dxa"/>
          </w:tcPr>
          <w:p w14:paraId="1325EED9" w14:textId="77777777" w:rsidR="00CA55E6" w:rsidRPr="00227681" w:rsidRDefault="00CA55E6" w:rsidP="00CA55E6">
            <w:pPr>
              <w:pStyle w:val="Heading3"/>
              <w:rPr>
                <w:b w:val="0"/>
              </w:rPr>
            </w:pPr>
            <w:r>
              <w:rPr>
                <w:b w:val="0"/>
              </w:rPr>
              <w:t>NSP</w:t>
            </w:r>
          </w:p>
        </w:tc>
      </w:tr>
      <w:tr w:rsidR="00CA55E6" w:rsidRPr="00227681" w14:paraId="45C3F16D" w14:textId="77777777" w:rsidTr="00CA55E6">
        <w:tc>
          <w:tcPr>
            <w:tcW w:w="1078" w:type="dxa"/>
          </w:tcPr>
          <w:p w14:paraId="50225287" w14:textId="77777777" w:rsidR="00CA55E6" w:rsidRDefault="00CA55E6" w:rsidP="00CA55E6">
            <w:pPr>
              <w:pStyle w:val="Heading3"/>
              <w:ind w:left="0"/>
              <w:rPr>
                <w:b w:val="0"/>
              </w:rPr>
            </w:pPr>
            <w:r>
              <w:rPr>
                <w:b w:val="0"/>
              </w:rPr>
              <w:t>00103</w:t>
            </w:r>
          </w:p>
        </w:tc>
        <w:tc>
          <w:tcPr>
            <w:tcW w:w="3687" w:type="dxa"/>
          </w:tcPr>
          <w:p w14:paraId="4FC4F4D6" w14:textId="77777777" w:rsidR="00CA55E6" w:rsidRPr="00227681" w:rsidRDefault="00CA55E6" w:rsidP="00CA55E6">
            <w:pPr>
              <w:pStyle w:val="Heading3"/>
              <w:rPr>
                <w:b w:val="0"/>
              </w:rPr>
            </w:pPr>
            <w:r>
              <w:rPr>
                <w:b w:val="0"/>
              </w:rPr>
              <w:t xml:space="preserve">Cost </w:t>
            </w:r>
            <w:proofErr w:type="gramStart"/>
            <w:r>
              <w:rPr>
                <w:b w:val="0"/>
              </w:rPr>
              <w:t>Plus</w:t>
            </w:r>
            <w:proofErr w:type="gramEnd"/>
            <w:r>
              <w:rPr>
                <w:b w:val="0"/>
              </w:rPr>
              <w:t xml:space="preserve"> Fixed Fee – Completion Type Task Orders</w:t>
            </w:r>
          </w:p>
        </w:tc>
        <w:tc>
          <w:tcPr>
            <w:tcW w:w="1710" w:type="dxa"/>
          </w:tcPr>
          <w:p w14:paraId="51F18FE1" w14:textId="77777777" w:rsidR="00CA55E6" w:rsidRPr="00227681" w:rsidRDefault="00CA55E6" w:rsidP="00CA55E6">
            <w:pPr>
              <w:pStyle w:val="Heading3"/>
              <w:rPr>
                <w:b w:val="0"/>
              </w:rPr>
            </w:pPr>
            <w:r>
              <w:rPr>
                <w:b w:val="0"/>
              </w:rPr>
              <w:t>NSP</w:t>
            </w:r>
          </w:p>
        </w:tc>
        <w:tc>
          <w:tcPr>
            <w:tcW w:w="3150" w:type="dxa"/>
          </w:tcPr>
          <w:p w14:paraId="3B299849" w14:textId="77777777" w:rsidR="00CA55E6" w:rsidRPr="00227681" w:rsidRDefault="00CA55E6" w:rsidP="00CA55E6">
            <w:pPr>
              <w:pStyle w:val="Heading3"/>
              <w:rPr>
                <w:b w:val="0"/>
              </w:rPr>
            </w:pPr>
            <w:r>
              <w:rPr>
                <w:b w:val="0"/>
              </w:rPr>
              <w:t>NSP</w:t>
            </w:r>
          </w:p>
        </w:tc>
      </w:tr>
      <w:tr w:rsidR="00CA55E6" w:rsidRPr="00227681" w14:paraId="71CEA351" w14:textId="77777777" w:rsidTr="00CA55E6">
        <w:tc>
          <w:tcPr>
            <w:tcW w:w="1078" w:type="dxa"/>
          </w:tcPr>
          <w:p w14:paraId="0911B253" w14:textId="77777777" w:rsidR="00CA55E6" w:rsidRPr="00227681" w:rsidRDefault="00CA55E6" w:rsidP="00CA55E6">
            <w:pPr>
              <w:pStyle w:val="Heading3"/>
              <w:ind w:left="0"/>
              <w:rPr>
                <w:b w:val="0"/>
              </w:rPr>
            </w:pPr>
            <w:r>
              <w:rPr>
                <w:b w:val="0"/>
              </w:rPr>
              <w:t>0</w:t>
            </w:r>
            <w:r w:rsidRPr="00227681">
              <w:rPr>
                <w:b w:val="0"/>
              </w:rPr>
              <w:t>0200</w:t>
            </w:r>
          </w:p>
        </w:tc>
        <w:tc>
          <w:tcPr>
            <w:tcW w:w="3687" w:type="dxa"/>
          </w:tcPr>
          <w:p w14:paraId="06F2D7D2" w14:textId="77777777" w:rsidR="00CA55E6" w:rsidRPr="00227681" w:rsidRDefault="00CA55E6" w:rsidP="00CA55E6">
            <w:pPr>
              <w:pStyle w:val="Heading3"/>
              <w:rPr>
                <w:b w:val="0"/>
              </w:rPr>
            </w:pPr>
            <w:r w:rsidRPr="00227681">
              <w:rPr>
                <w:b w:val="0"/>
              </w:rPr>
              <w:t>Minimum Guarantee</w:t>
            </w:r>
          </w:p>
        </w:tc>
        <w:tc>
          <w:tcPr>
            <w:tcW w:w="1710" w:type="dxa"/>
          </w:tcPr>
          <w:p w14:paraId="2D4E5993" w14:textId="77777777" w:rsidR="00CA55E6" w:rsidRPr="00227681" w:rsidRDefault="00CA55E6" w:rsidP="00CA55E6">
            <w:pPr>
              <w:pStyle w:val="Heading3"/>
              <w:rPr>
                <w:b w:val="0"/>
              </w:rPr>
            </w:pPr>
            <w:r w:rsidRPr="00227681">
              <w:rPr>
                <w:b w:val="0"/>
              </w:rPr>
              <w:t>$2,500.00</w:t>
            </w:r>
          </w:p>
        </w:tc>
        <w:tc>
          <w:tcPr>
            <w:tcW w:w="3150" w:type="dxa"/>
          </w:tcPr>
          <w:p w14:paraId="31CF1E6A" w14:textId="77777777" w:rsidR="00CA55E6" w:rsidRPr="00227681" w:rsidRDefault="00CA55E6" w:rsidP="00411158">
            <w:pPr>
              <w:pStyle w:val="Heading3"/>
              <w:jc w:val="both"/>
              <w:rPr>
                <w:b w:val="0"/>
              </w:rPr>
            </w:pPr>
            <w:r w:rsidRPr="00227681">
              <w:rPr>
                <w:b w:val="0"/>
              </w:rPr>
              <w:t>$2,500.00</w:t>
            </w:r>
          </w:p>
        </w:tc>
      </w:tr>
    </w:tbl>
    <w:p w14:paraId="3745D8E5" w14:textId="10444BBA" w:rsidR="00C04000" w:rsidRPr="001C0948" w:rsidRDefault="00C04000" w:rsidP="006D1C7E">
      <w:pPr>
        <w:rPr>
          <w:b/>
          <w:bCs/>
          <w:szCs w:val="22"/>
        </w:rPr>
      </w:pPr>
    </w:p>
    <w:p w14:paraId="031C9CF2" w14:textId="77777777" w:rsidR="00CA55E6" w:rsidRDefault="00CA55E6">
      <w:pPr>
        <w:rPr>
          <w:b/>
          <w:bCs/>
          <w:szCs w:val="20"/>
        </w:rPr>
      </w:pPr>
      <w:bookmarkStart w:id="10" w:name="_Toc448749322"/>
      <w:r>
        <w:br w:type="page"/>
      </w:r>
    </w:p>
    <w:p w14:paraId="4ED928AB" w14:textId="7F83ECB3" w:rsidR="00E87B2B" w:rsidRPr="001C0948" w:rsidRDefault="00E87B2B" w:rsidP="00DE203D">
      <w:pPr>
        <w:pStyle w:val="Heading1"/>
      </w:pPr>
      <w:bookmarkStart w:id="11" w:name="_Toc471294726"/>
      <w:r w:rsidRPr="001C0948">
        <w:lastRenderedPageBreak/>
        <w:t>SECTION C - DESCRIPTION/SPECIFICATION</w:t>
      </w:r>
      <w:r w:rsidR="004C1084" w:rsidRPr="001C0948">
        <w:t>S</w:t>
      </w:r>
      <w:r w:rsidRPr="001C0948">
        <w:t>/STATEMENT OF WORK</w:t>
      </w:r>
      <w:bookmarkEnd w:id="10"/>
      <w:bookmarkEnd w:id="11"/>
    </w:p>
    <w:p w14:paraId="7BFA0CBF" w14:textId="77777777" w:rsidR="00E87B2B" w:rsidRPr="001C0948" w:rsidRDefault="00E87B2B" w:rsidP="006D1C7E">
      <w:pPr>
        <w:ind w:left="360"/>
        <w:rPr>
          <w:b/>
          <w:szCs w:val="22"/>
        </w:rPr>
      </w:pPr>
    </w:p>
    <w:p w14:paraId="42C7F96B" w14:textId="77777777" w:rsidR="00E87B2B" w:rsidRPr="001C0948" w:rsidRDefault="00853D29" w:rsidP="006D1C7E">
      <w:pPr>
        <w:autoSpaceDE w:val="0"/>
        <w:autoSpaceDN w:val="0"/>
        <w:adjustRightInd w:val="0"/>
        <w:jc w:val="center"/>
        <w:rPr>
          <w:b/>
          <w:szCs w:val="22"/>
        </w:rPr>
      </w:pPr>
      <w:r w:rsidRPr="001C0948">
        <w:rPr>
          <w:b/>
          <w:szCs w:val="22"/>
        </w:rPr>
        <w:t>Traffic Management Systems Engineering and Development Support</w:t>
      </w:r>
      <w:r w:rsidR="00E87B2B" w:rsidRPr="001C0948">
        <w:rPr>
          <w:b/>
          <w:szCs w:val="22"/>
        </w:rPr>
        <w:t xml:space="preserve"> (</w:t>
      </w:r>
      <w:r w:rsidRPr="001C0948">
        <w:rPr>
          <w:b/>
          <w:szCs w:val="22"/>
        </w:rPr>
        <w:t>TMSEDS</w:t>
      </w:r>
      <w:r w:rsidR="00E87B2B" w:rsidRPr="001C0948">
        <w:rPr>
          <w:b/>
          <w:szCs w:val="22"/>
        </w:rPr>
        <w:t>) S</w:t>
      </w:r>
      <w:r w:rsidRPr="001C0948">
        <w:rPr>
          <w:b/>
          <w:szCs w:val="22"/>
        </w:rPr>
        <w:t>ervices</w:t>
      </w:r>
    </w:p>
    <w:p w14:paraId="0CB8456E" w14:textId="77777777" w:rsidR="00A46AFA" w:rsidRPr="001C0948" w:rsidRDefault="00A46AFA" w:rsidP="006D1C7E">
      <w:pPr>
        <w:autoSpaceDE w:val="0"/>
        <w:autoSpaceDN w:val="0"/>
        <w:adjustRightInd w:val="0"/>
        <w:jc w:val="center"/>
        <w:rPr>
          <w:b/>
          <w:szCs w:val="22"/>
        </w:rPr>
      </w:pPr>
    </w:p>
    <w:p w14:paraId="4EFFDB73" w14:textId="77777777" w:rsidR="00A46AFA" w:rsidRPr="001C0948" w:rsidRDefault="00A46AFA" w:rsidP="006D1C7E">
      <w:pPr>
        <w:pStyle w:val="Heading2"/>
        <w:rPr>
          <w:sz w:val="22"/>
          <w:szCs w:val="22"/>
        </w:rPr>
      </w:pPr>
      <w:bookmarkStart w:id="12" w:name="_Toc309020337"/>
      <w:bookmarkStart w:id="13" w:name="_Toc448749323"/>
      <w:bookmarkStart w:id="14" w:name="_Toc471294727"/>
      <w:r w:rsidRPr="001C0948">
        <w:rPr>
          <w:sz w:val="22"/>
          <w:szCs w:val="22"/>
        </w:rPr>
        <w:t>C.1</w:t>
      </w:r>
      <w:r w:rsidR="00B94807" w:rsidRPr="001C0948">
        <w:rPr>
          <w:sz w:val="22"/>
          <w:szCs w:val="22"/>
        </w:rPr>
        <w:tab/>
      </w:r>
      <w:r w:rsidRPr="001C0948">
        <w:rPr>
          <w:sz w:val="22"/>
          <w:szCs w:val="22"/>
        </w:rPr>
        <w:t>BACKGROUND</w:t>
      </w:r>
      <w:bookmarkEnd w:id="12"/>
      <w:bookmarkEnd w:id="13"/>
      <w:bookmarkEnd w:id="14"/>
    </w:p>
    <w:p w14:paraId="4892B0AE" w14:textId="77777777" w:rsidR="00A46AFA" w:rsidRPr="001C0948" w:rsidRDefault="00A46AFA" w:rsidP="006D1C7E">
      <w:pPr>
        <w:rPr>
          <w:szCs w:val="22"/>
        </w:rPr>
      </w:pPr>
    </w:p>
    <w:p w14:paraId="3E90DE40" w14:textId="6915EEBB" w:rsidR="00A46AFA" w:rsidRPr="001C0948" w:rsidRDefault="00A46AFA" w:rsidP="006D1C7E">
      <w:pPr>
        <w:rPr>
          <w:szCs w:val="22"/>
        </w:rPr>
      </w:pPr>
      <w:r w:rsidRPr="001C0948">
        <w:rPr>
          <w:szCs w:val="22"/>
        </w:rPr>
        <w:t xml:space="preserve">The Volpe Center is a Federal fee-for-service organization within the Office of Research </w:t>
      </w:r>
      <w:r w:rsidR="00B94807" w:rsidRPr="001C0948">
        <w:rPr>
          <w:szCs w:val="22"/>
        </w:rPr>
        <w:t xml:space="preserve">and Technology </w:t>
      </w:r>
      <w:r w:rsidRPr="001C0948">
        <w:rPr>
          <w:szCs w:val="22"/>
        </w:rPr>
        <w:t>of the U</w:t>
      </w:r>
      <w:r w:rsidR="00B94807" w:rsidRPr="001C0948">
        <w:rPr>
          <w:szCs w:val="22"/>
        </w:rPr>
        <w:t>.</w:t>
      </w:r>
      <w:r w:rsidRPr="001C0948">
        <w:rPr>
          <w:szCs w:val="22"/>
        </w:rPr>
        <w:t xml:space="preserve"> S</w:t>
      </w:r>
      <w:r w:rsidR="00B94807" w:rsidRPr="001C0948">
        <w:rPr>
          <w:szCs w:val="22"/>
        </w:rPr>
        <w:t>.</w:t>
      </w:r>
      <w:r w:rsidRPr="001C0948">
        <w:rPr>
          <w:szCs w:val="22"/>
        </w:rPr>
        <w:t xml:space="preserve"> Department of Transportation (USDOT).  The Volpe Center’s mission is to </w:t>
      </w:r>
      <w:r w:rsidR="004045EC" w:rsidRPr="001C0948">
        <w:rPr>
          <w:szCs w:val="22"/>
        </w:rPr>
        <w:t>i</w:t>
      </w:r>
      <w:r w:rsidR="00162412" w:rsidRPr="001C0948">
        <w:rPr>
          <w:szCs w:val="22"/>
        </w:rPr>
        <w:t>mprove the nation’s transportation system by anticipating emerging issues and advancing technical, operational, and institutional innovations.</w:t>
      </w:r>
      <w:r w:rsidRPr="001C0948">
        <w:rPr>
          <w:szCs w:val="22"/>
        </w:rPr>
        <w:t xml:space="preserve">  In partnership with sponsoring agencies, the Volpe Center provides technical research and analysis services to the USDOT, other</w:t>
      </w:r>
      <w:r w:rsidRPr="001C0948">
        <w:rPr>
          <w:color w:val="0000FF"/>
          <w:szCs w:val="22"/>
        </w:rPr>
        <w:t xml:space="preserve"> </w:t>
      </w:r>
      <w:r w:rsidRPr="001C0948">
        <w:rPr>
          <w:szCs w:val="22"/>
        </w:rPr>
        <w:t xml:space="preserve">Federal agencies, state agencies, and other organizations in connection with the transportation-related components of their missions.  </w:t>
      </w:r>
    </w:p>
    <w:p w14:paraId="56AB0B53" w14:textId="77777777" w:rsidR="00A46AFA" w:rsidRPr="001C0948" w:rsidRDefault="00A46AFA" w:rsidP="006D1C7E">
      <w:pPr>
        <w:autoSpaceDE w:val="0"/>
        <w:autoSpaceDN w:val="0"/>
        <w:adjustRightInd w:val="0"/>
        <w:rPr>
          <w:szCs w:val="22"/>
        </w:rPr>
      </w:pPr>
    </w:p>
    <w:p w14:paraId="7ADE5354" w14:textId="604F73DC" w:rsidR="00A46AFA" w:rsidRPr="001C0948" w:rsidRDefault="00A46AFA" w:rsidP="006D1C7E">
      <w:pPr>
        <w:autoSpaceDE w:val="0"/>
        <w:autoSpaceDN w:val="0"/>
        <w:adjustRightInd w:val="0"/>
        <w:rPr>
          <w:szCs w:val="22"/>
        </w:rPr>
      </w:pPr>
      <w:r w:rsidRPr="001C0948">
        <w:rPr>
          <w:szCs w:val="22"/>
        </w:rPr>
        <w:t xml:space="preserve">The Volpe Center is supporting the </w:t>
      </w:r>
      <w:r w:rsidR="00B94807" w:rsidRPr="001C0948">
        <w:rPr>
          <w:szCs w:val="22"/>
        </w:rPr>
        <w:t>Federal Aviation Administration (</w:t>
      </w:r>
      <w:r w:rsidRPr="001C0948">
        <w:rPr>
          <w:szCs w:val="22"/>
        </w:rPr>
        <w:t>FAA</w:t>
      </w:r>
      <w:r w:rsidR="00B94807" w:rsidRPr="001C0948">
        <w:rPr>
          <w:szCs w:val="22"/>
        </w:rPr>
        <w:t>)</w:t>
      </w:r>
      <w:r w:rsidRPr="001C0948">
        <w:rPr>
          <w:szCs w:val="22"/>
        </w:rPr>
        <w:t xml:space="preserve"> and other modal agencies in future aviation system plans/developments as well as future plans in other transportation modes.  The Volpe Center utilizes a combination of Federal and Contractor personnel to marshal the broad range and quantity of skills needed to support sponsoring agencies’ projects.  By establishing a “pool” of professional technical/scientific resources, the Volpe Center can respond to uncertain, long-range requirements of its technical program in a timely and effective manner.  The Contractor will constitute an important part of the Volpe Center’s resources and will provide high-technology capabilities and skills targeted to the Volpe Center’s programmatic requirements in the area of TMSEDS.</w:t>
      </w:r>
    </w:p>
    <w:p w14:paraId="3E2FB819" w14:textId="77777777" w:rsidR="00A46AFA" w:rsidRPr="001C0948" w:rsidRDefault="00A46AFA" w:rsidP="006D1C7E">
      <w:pPr>
        <w:autoSpaceDE w:val="0"/>
        <w:autoSpaceDN w:val="0"/>
        <w:adjustRightInd w:val="0"/>
        <w:rPr>
          <w:szCs w:val="22"/>
        </w:rPr>
      </w:pPr>
    </w:p>
    <w:p w14:paraId="47B67737" w14:textId="77777777" w:rsidR="00A46AFA" w:rsidRPr="001C0948" w:rsidRDefault="00A46AFA" w:rsidP="006D1C7E">
      <w:pPr>
        <w:pStyle w:val="Heading2"/>
        <w:rPr>
          <w:sz w:val="22"/>
          <w:szCs w:val="22"/>
        </w:rPr>
      </w:pPr>
      <w:bookmarkStart w:id="15" w:name="_Toc35911284"/>
      <w:bookmarkStart w:id="16" w:name="_Toc64965716"/>
      <w:bookmarkStart w:id="17" w:name="_Toc187716364"/>
      <w:bookmarkStart w:id="18" w:name="_Toc275869903"/>
      <w:bookmarkStart w:id="19" w:name="_Toc275870039"/>
      <w:bookmarkStart w:id="20" w:name="_Toc275875901"/>
      <w:bookmarkStart w:id="21" w:name="_Toc309020338"/>
      <w:bookmarkStart w:id="22" w:name="_Toc448749324"/>
      <w:bookmarkStart w:id="23" w:name="_Toc471294728"/>
      <w:r w:rsidRPr="001C0948">
        <w:rPr>
          <w:sz w:val="22"/>
          <w:szCs w:val="22"/>
        </w:rPr>
        <w:t>C.2</w:t>
      </w:r>
      <w:r w:rsidR="00B94807" w:rsidRPr="001C0948">
        <w:rPr>
          <w:sz w:val="22"/>
          <w:szCs w:val="22"/>
        </w:rPr>
        <w:tab/>
      </w:r>
      <w:r w:rsidRPr="001C0948">
        <w:rPr>
          <w:sz w:val="22"/>
          <w:szCs w:val="22"/>
        </w:rPr>
        <w:t>SCOPE OF WORK</w:t>
      </w:r>
      <w:bookmarkEnd w:id="15"/>
      <w:bookmarkEnd w:id="16"/>
      <w:bookmarkEnd w:id="17"/>
      <w:bookmarkEnd w:id="18"/>
      <w:bookmarkEnd w:id="19"/>
      <w:bookmarkEnd w:id="20"/>
      <w:bookmarkEnd w:id="21"/>
      <w:bookmarkEnd w:id="22"/>
      <w:bookmarkEnd w:id="23"/>
    </w:p>
    <w:p w14:paraId="3E08548B" w14:textId="77777777" w:rsidR="00A46AFA" w:rsidRPr="001C0948" w:rsidRDefault="00A46AFA" w:rsidP="006D1C7E">
      <w:pPr>
        <w:rPr>
          <w:szCs w:val="22"/>
        </w:rPr>
      </w:pPr>
    </w:p>
    <w:p w14:paraId="60A030FC" w14:textId="7C8583FF" w:rsidR="00A46AFA" w:rsidRPr="001C0948" w:rsidRDefault="00A46AFA" w:rsidP="006D1C7E">
      <w:pPr>
        <w:rPr>
          <w:szCs w:val="22"/>
        </w:rPr>
      </w:pPr>
      <w:r w:rsidRPr="001C0948">
        <w:rPr>
          <w:szCs w:val="22"/>
        </w:rPr>
        <w:t xml:space="preserve">The Volpe Center’s programmatic activities for TMSEDS fall primarily in the area of transportation infrastructure, </w:t>
      </w:r>
      <w:r w:rsidR="00B94807" w:rsidRPr="001C0948">
        <w:rPr>
          <w:szCs w:val="22"/>
        </w:rPr>
        <w:t xml:space="preserve">which is </w:t>
      </w:r>
      <w:r w:rsidRPr="001C0948">
        <w:rPr>
          <w:szCs w:val="22"/>
        </w:rPr>
        <w:t>the foundation of facilities, equipment, and related services needed for the safe and secure movement of goods and people.  The Contractor must possess skills in the engineering and physical science disciplines (see below) as they relate to the specification, design, development, testing</w:t>
      </w:r>
      <w:r w:rsidR="00B94807" w:rsidRPr="001C0948">
        <w:rPr>
          <w:szCs w:val="22"/>
        </w:rPr>
        <w:t>,</w:t>
      </w:r>
      <w:r w:rsidRPr="001C0948">
        <w:rPr>
          <w:szCs w:val="22"/>
        </w:rPr>
        <w:t xml:space="preserve"> and operation of traffic management systems.  The primary skill requirements for this contract may include, but are not limited to</w:t>
      </w:r>
      <w:r w:rsidR="006D1C7E" w:rsidRPr="001C0948">
        <w:rPr>
          <w:szCs w:val="22"/>
        </w:rPr>
        <w:t>, the following</w:t>
      </w:r>
      <w:r w:rsidRPr="001C0948">
        <w:rPr>
          <w:szCs w:val="22"/>
        </w:rPr>
        <w:t>:</w:t>
      </w:r>
    </w:p>
    <w:p w14:paraId="7C84213D" w14:textId="77777777" w:rsidR="00A46AFA" w:rsidRPr="001C0948" w:rsidRDefault="00A46AFA" w:rsidP="006D1C7E">
      <w:pPr>
        <w:tabs>
          <w:tab w:val="num" w:pos="720"/>
        </w:tabs>
        <w:ind w:left="720" w:hanging="360"/>
        <w:rPr>
          <w:szCs w:val="22"/>
        </w:rPr>
      </w:pPr>
    </w:p>
    <w:p w14:paraId="73FC1E5D" w14:textId="77777777" w:rsidR="00A46AFA" w:rsidRPr="001C0948" w:rsidRDefault="00A46AFA" w:rsidP="00B36051">
      <w:pPr>
        <w:pStyle w:val="ListParagraph"/>
        <w:numPr>
          <w:ilvl w:val="0"/>
          <w:numId w:val="46"/>
        </w:numPr>
        <w:tabs>
          <w:tab w:val="num" w:pos="720"/>
        </w:tabs>
        <w:rPr>
          <w:szCs w:val="22"/>
        </w:rPr>
      </w:pPr>
      <w:r w:rsidRPr="001C0948">
        <w:rPr>
          <w:szCs w:val="22"/>
        </w:rPr>
        <w:t>Systems Engineering and Integration</w:t>
      </w:r>
    </w:p>
    <w:p w14:paraId="2A25C3B5" w14:textId="77777777" w:rsidR="00A46AFA" w:rsidRPr="001C0948" w:rsidRDefault="00A46AFA" w:rsidP="00B36051">
      <w:pPr>
        <w:pStyle w:val="ListParagraph"/>
        <w:numPr>
          <w:ilvl w:val="0"/>
          <w:numId w:val="46"/>
        </w:numPr>
        <w:tabs>
          <w:tab w:val="num" w:pos="720"/>
        </w:tabs>
        <w:rPr>
          <w:szCs w:val="22"/>
        </w:rPr>
      </w:pPr>
      <w:r w:rsidRPr="001C0948">
        <w:rPr>
          <w:szCs w:val="22"/>
        </w:rPr>
        <w:t>Electronic Engineering</w:t>
      </w:r>
    </w:p>
    <w:p w14:paraId="05D1BC37" w14:textId="77777777" w:rsidR="00A46AFA" w:rsidRPr="001C0948" w:rsidRDefault="00A46AFA" w:rsidP="00B36051">
      <w:pPr>
        <w:pStyle w:val="ListParagraph"/>
        <w:numPr>
          <w:ilvl w:val="0"/>
          <w:numId w:val="46"/>
        </w:numPr>
        <w:tabs>
          <w:tab w:val="num" w:pos="720"/>
        </w:tabs>
        <w:rPr>
          <w:szCs w:val="22"/>
        </w:rPr>
      </w:pPr>
      <w:r w:rsidRPr="001C0948">
        <w:rPr>
          <w:szCs w:val="22"/>
        </w:rPr>
        <w:t>Electrical Engineering</w:t>
      </w:r>
    </w:p>
    <w:p w14:paraId="5A2E4C11" w14:textId="77777777" w:rsidR="00A46AFA" w:rsidRPr="001C0948" w:rsidRDefault="00A46AFA" w:rsidP="00B36051">
      <w:pPr>
        <w:pStyle w:val="ListParagraph"/>
        <w:numPr>
          <w:ilvl w:val="0"/>
          <w:numId w:val="46"/>
        </w:numPr>
        <w:tabs>
          <w:tab w:val="num" w:pos="720"/>
        </w:tabs>
        <w:rPr>
          <w:szCs w:val="22"/>
        </w:rPr>
      </w:pPr>
      <w:r w:rsidRPr="001C0948">
        <w:rPr>
          <w:szCs w:val="22"/>
        </w:rPr>
        <w:t>Aeronautical Engineering</w:t>
      </w:r>
    </w:p>
    <w:p w14:paraId="3D2909F5" w14:textId="77777777" w:rsidR="00A46AFA" w:rsidRPr="001C0948" w:rsidRDefault="00A46AFA" w:rsidP="00B36051">
      <w:pPr>
        <w:pStyle w:val="ListParagraph"/>
        <w:numPr>
          <w:ilvl w:val="0"/>
          <w:numId w:val="46"/>
        </w:numPr>
        <w:tabs>
          <w:tab w:val="num" w:pos="720"/>
        </w:tabs>
        <w:rPr>
          <w:szCs w:val="22"/>
        </w:rPr>
      </w:pPr>
      <w:r w:rsidRPr="001C0948">
        <w:rPr>
          <w:szCs w:val="22"/>
        </w:rPr>
        <w:t>Mechanical Engineering</w:t>
      </w:r>
    </w:p>
    <w:p w14:paraId="6A6FD76A" w14:textId="77777777" w:rsidR="00A46AFA" w:rsidRPr="001C0948" w:rsidRDefault="00A46AFA" w:rsidP="00B36051">
      <w:pPr>
        <w:pStyle w:val="ListParagraph"/>
        <w:numPr>
          <w:ilvl w:val="0"/>
          <w:numId w:val="46"/>
        </w:numPr>
        <w:tabs>
          <w:tab w:val="num" w:pos="720"/>
        </w:tabs>
        <w:rPr>
          <w:szCs w:val="22"/>
        </w:rPr>
      </w:pPr>
      <w:r w:rsidRPr="001C0948">
        <w:rPr>
          <w:szCs w:val="22"/>
        </w:rPr>
        <w:t>Marine Engineering</w:t>
      </w:r>
    </w:p>
    <w:p w14:paraId="5FA7EE6C" w14:textId="77777777" w:rsidR="00A46AFA" w:rsidRPr="001C0948" w:rsidRDefault="00A46AFA" w:rsidP="00B36051">
      <w:pPr>
        <w:pStyle w:val="ListParagraph"/>
        <w:numPr>
          <w:ilvl w:val="0"/>
          <w:numId w:val="46"/>
        </w:numPr>
        <w:tabs>
          <w:tab w:val="num" w:pos="720"/>
        </w:tabs>
        <w:rPr>
          <w:szCs w:val="22"/>
        </w:rPr>
      </w:pPr>
      <w:r w:rsidRPr="001C0948">
        <w:rPr>
          <w:szCs w:val="22"/>
        </w:rPr>
        <w:t>Operations Research</w:t>
      </w:r>
    </w:p>
    <w:p w14:paraId="48729B2C" w14:textId="77777777" w:rsidR="00A46AFA" w:rsidRPr="001C0948" w:rsidRDefault="00A46AFA" w:rsidP="00B36051">
      <w:pPr>
        <w:pStyle w:val="ListParagraph"/>
        <w:numPr>
          <w:ilvl w:val="0"/>
          <w:numId w:val="46"/>
        </w:numPr>
        <w:tabs>
          <w:tab w:val="num" w:pos="720"/>
        </w:tabs>
        <w:rPr>
          <w:szCs w:val="22"/>
        </w:rPr>
      </w:pPr>
      <w:r w:rsidRPr="001C0948">
        <w:rPr>
          <w:szCs w:val="22"/>
        </w:rPr>
        <w:t>Industrial Engineering</w:t>
      </w:r>
    </w:p>
    <w:p w14:paraId="6FB7BD13" w14:textId="77777777" w:rsidR="00A46AFA" w:rsidRPr="001C0948" w:rsidRDefault="00A46AFA" w:rsidP="00B36051">
      <w:pPr>
        <w:pStyle w:val="ListParagraph"/>
        <w:numPr>
          <w:ilvl w:val="0"/>
          <w:numId w:val="46"/>
        </w:numPr>
        <w:tabs>
          <w:tab w:val="num" w:pos="720"/>
        </w:tabs>
        <w:rPr>
          <w:szCs w:val="22"/>
        </w:rPr>
      </w:pPr>
      <w:r w:rsidRPr="001C0948">
        <w:rPr>
          <w:szCs w:val="22"/>
        </w:rPr>
        <w:t>Environmental Test Engineering</w:t>
      </w:r>
    </w:p>
    <w:p w14:paraId="76DD76CA" w14:textId="77777777" w:rsidR="00A46AFA" w:rsidRPr="001C0948" w:rsidRDefault="00A46AFA" w:rsidP="00B36051">
      <w:pPr>
        <w:pStyle w:val="ListParagraph"/>
        <w:numPr>
          <w:ilvl w:val="0"/>
          <w:numId w:val="46"/>
        </w:numPr>
        <w:tabs>
          <w:tab w:val="num" w:pos="720"/>
        </w:tabs>
        <w:rPr>
          <w:szCs w:val="22"/>
        </w:rPr>
      </w:pPr>
      <w:r w:rsidRPr="001C0948">
        <w:rPr>
          <w:szCs w:val="22"/>
        </w:rPr>
        <w:t>Civil Engineering</w:t>
      </w:r>
    </w:p>
    <w:p w14:paraId="29230B03" w14:textId="77777777" w:rsidR="00A46AFA" w:rsidRPr="001C0948" w:rsidRDefault="00A46AFA" w:rsidP="00B36051">
      <w:pPr>
        <w:pStyle w:val="ListParagraph"/>
        <w:numPr>
          <w:ilvl w:val="0"/>
          <w:numId w:val="46"/>
        </w:numPr>
        <w:tabs>
          <w:tab w:val="num" w:pos="720"/>
        </w:tabs>
        <w:rPr>
          <w:szCs w:val="22"/>
        </w:rPr>
      </w:pPr>
      <w:r w:rsidRPr="001C0948">
        <w:rPr>
          <w:szCs w:val="22"/>
        </w:rPr>
        <w:t>Railroad Engineering</w:t>
      </w:r>
    </w:p>
    <w:p w14:paraId="406A2DA8" w14:textId="77777777" w:rsidR="00A46AFA" w:rsidRPr="001C0948" w:rsidRDefault="00A46AFA" w:rsidP="00B36051">
      <w:pPr>
        <w:pStyle w:val="ListParagraph"/>
        <w:numPr>
          <w:ilvl w:val="0"/>
          <w:numId w:val="46"/>
        </w:numPr>
        <w:tabs>
          <w:tab w:val="num" w:pos="720"/>
        </w:tabs>
        <w:rPr>
          <w:szCs w:val="22"/>
        </w:rPr>
      </w:pPr>
      <w:r w:rsidRPr="001C0948">
        <w:rPr>
          <w:szCs w:val="22"/>
        </w:rPr>
        <w:t>Safety Engineering</w:t>
      </w:r>
    </w:p>
    <w:p w14:paraId="44666F61" w14:textId="77777777" w:rsidR="00A46AFA" w:rsidRPr="001C0948" w:rsidRDefault="00A46AFA" w:rsidP="00B36051">
      <w:pPr>
        <w:pStyle w:val="ListParagraph"/>
        <w:numPr>
          <w:ilvl w:val="0"/>
          <w:numId w:val="46"/>
        </w:numPr>
        <w:tabs>
          <w:tab w:val="num" w:pos="720"/>
        </w:tabs>
        <w:rPr>
          <w:szCs w:val="22"/>
        </w:rPr>
      </w:pPr>
      <w:r w:rsidRPr="001C0948">
        <w:rPr>
          <w:szCs w:val="22"/>
        </w:rPr>
        <w:t>Physics</w:t>
      </w:r>
    </w:p>
    <w:p w14:paraId="28CBC4EA" w14:textId="77777777" w:rsidR="00A46AFA" w:rsidRPr="001C0948" w:rsidRDefault="00A46AFA" w:rsidP="00B36051">
      <w:pPr>
        <w:pStyle w:val="ListParagraph"/>
        <w:numPr>
          <w:ilvl w:val="0"/>
          <w:numId w:val="46"/>
        </w:numPr>
        <w:tabs>
          <w:tab w:val="num" w:pos="720"/>
        </w:tabs>
        <w:rPr>
          <w:szCs w:val="22"/>
        </w:rPr>
      </w:pPr>
      <w:r w:rsidRPr="001C0948">
        <w:rPr>
          <w:szCs w:val="22"/>
        </w:rPr>
        <w:t>Chemistry</w:t>
      </w:r>
    </w:p>
    <w:p w14:paraId="2C4E1555" w14:textId="77777777" w:rsidR="00A46AFA" w:rsidRPr="001C0948" w:rsidRDefault="00A46AFA" w:rsidP="00B36051">
      <w:pPr>
        <w:pStyle w:val="ListParagraph"/>
        <w:numPr>
          <w:ilvl w:val="0"/>
          <w:numId w:val="46"/>
        </w:numPr>
        <w:tabs>
          <w:tab w:val="num" w:pos="720"/>
        </w:tabs>
        <w:rPr>
          <w:szCs w:val="22"/>
        </w:rPr>
      </w:pPr>
      <w:r w:rsidRPr="001C0948">
        <w:rPr>
          <w:szCs w:val="22"/>
        </w:rPr>
        <w:t>Meteorology</w:t>
      </w:r>
    </w:p>
    <w:p w14:paraId="4A952CEE" w14:textId="77777777" w:rsidR="00A46AFA" w:rsidRPr="001C0948" w:rsidRDefault="00A46AFA" w:rsidP="006D1C7E">
      <w:pPr>
        <w:rPr>
          <w:color w:val="000000"/>
          <w:szCs w:val="22"/>
        </w:rPr>
      </w:pPr>
    </w:p>
    <w:p w14:paraId="57E97223" w14:textId="30003922" w:rsidR="00A46AFA" w:rsidRPr="001C0948" w:rsidRDefault="00A46AFA" w:rsidP="006D1C7E">
      <w:pPr>
        <w:rPr>
          <w:color w:val="000000"/>
          <w:szCs w:val="22"/>
        </w:rPr>
      </w:pPr>
      <w:r w:rsidRPr="001C0948">
        <w:rPr>
          <w:color w:val="000000"/>
          <w:szCs w:val="22"/>
        </w:rPr>
        <w:t>In addition, the Volpe Center requires skills in a wide spectrum of other disciplines, including economics, program management, earned value management, financial management, emergency response as related to transportation, man-machine interface analysis and development, risk management, and information systems.  Work under this contract may address all transportation modes</w:t>
      </w:r>
      <w:r w:rsidR="00B324F7">
        <w:rPr>
          <w:color w:val="000000"/>
          <w:szCs w:val="22"/>
        </w:rPr>
        <w:t xml:space="preserve"> – a</w:t>
      </w:r>
      <w:r w:rsidRPr="001C0948">
        <w:rPr>
          <w:color w:val="000000"/>
          <w:szCs w:val="22"/>
        </w:rPr>
        <w:t xml:space="preserve">ir, surface, marine, and </w:t>
      </w:r>
      <w:r w:rsidRPr="001C0948">
        <w:rPr>
          <w:color w:val="000000"/>
          <w:szCs w:val="22"/>
        </w:rPr>
        <w:lastRenderedPageBreak/>
        <w:t xml:space="preserve">potentially space.  Current indications are that the largest volume of tasking will be in the aviation area, specifically in support of the Next Generation Air Transportation System (NextGen) which will leverage new technologies to transform the National Air System (NAS) into a safer, more secure system while improving the capacity of air transportation systems.  There may also be tasking in the area of surface transportation, including, but not limited to, motor vehicle crash avoidance technologies and transit/ traffic management systems.  Representative </w:t>
      </w:r>
      <w:r w:rsidR="004C749B" w:rsidRPr="001C0948">
        <w:rPr>
          <w:color w:val="000000"/>
          <w:szCs w:val="22"/>
        </w:rPr>
        <w:t>task</w:t>
      </w:r>
      <w:r w:rsidRPr="001C0948">
        <w:rPr>
          <w:color w:val="000000"/>
          <w:szCs w:val="22"/>
        </w:rPr>
        <w:t xml:space="preserve"> areas under this contract are described in Section C.3</w:t>
      </w:r>
      <w:r w:rsidR="00B94807" w:rsidRPr="001C0948">
        <w:rPr>
          <w:color w:val="000000"/>
          <w:szCs w:val="22"/>
        </w:rPr>
        <w:t>.</w:t>
      </w:r>
    </w:p>
    <w:p w14:paraId="31CC9417" w14:textId="139C9B21" w:rsidR="00A46AFA" w:rsidRPr="001C0948" w:rsidRDefault="00A46AFA" w:rsidP="006D1C7E">
      <w:pPr>
        <w:rPr>
          <w:bCs/>
          <w:szCs w:val="22"/>
        </w:rPr>
      </w:pPr>
      <w:r w:rsidRPr="001C0948">
        <w:rPr>
          <w:bCs/>
          <w:szCs w:val="22"/>
        </w:rPr>
        <w:t>The Contractor may be required to provide administrative and logistic services that are an integral and interconnected part of TMSEDS work performed.  These support services may include business and technical writing</w:t>
      </w:r>
      <w:r w:rsidR="006D1C7E" w:rsidRPr="001C0948">
        <w:rPr>
          <w:bCs/>
          <w:szCs w:val="22"/>
        </w:rPr>
        <w:t>;</w:t>
      </w:r>
      <w:r w:rsidRPr="001C0948">
        <w:rPr>
          <w:bCs/>
          <w:szCs w:val="22"/>
        </w:rPr>
        <w:t xml:space="preserve"> development of presentations</w:t>
      </w:r>
      <w:r w:rsidR="006D1C7E" w:rsidRPr="001C0948">
        <w:rPr>
          <w:bCs/>
          <w:szCs w:val="22"/>
        </w:rPr>
        <w:t>;</w:t>
      </w:r>
      <w:r w:rsidRPr="001C0948">
        <w:rPr>
          <w:bCs/>
          <w:szCs w:val="22"/>
        </w:rPr>
        <w:t xml:space="preserve"> graphic arts design and production (demonstrations); and organizing and/or participating in conferences, meetings, or symposia.</w:t>
      </w:r>
      <w:r w:rsidR="00162412" w:rsidRPr="001C0948">
        <w:rPr>
          <w:bCs/>
          <w:szCs w:val="22"/>
        </w:rPr>
        <w:t xml:space="preserve">  All </w:t>
      </w:r>
      <w:r w:rsidR="006D1C7E" w:rsidRPr="001C0948">
        <w:rPr>
          <w:bCs/>
          <w:szCs w:val="22"/>
        </w:rPr>
        <w:t>C</w:t>
      </w:r>
      <w:r w:rsidR="00162412" w:rsidRPr="001C0948">
        <w:rPr>
          <w:bCs/>
          <w:szCs w:val="22"/>
        </w:rPr>
        <w:t xml:space="preserve">ontractor involvement with conferences, meetings, and symposia will be in accordance with Federal regulations on </w:t>
      </w:r>
      <w:r w:rsidR="006D1C7E" w:rsidRPr="001C0948">
        <w:rPr>
          <w:bCs/>
          <w:szCs w:val="22"/>
        </w:rPr>
        <w:t>c</w:t>
      </w:r>
      <w:r w:rsidR="00E87141" w:rsidRPr="001C0948">
        <w:rPr>
          <w:bCs/>
          <w:szCs w:val="22"/>
        </w:rPr>
        <w:t xml:space="preserve">onference spending and </w:t>
      </w:r>
      <w:r w:rsidR="006D1C7E" w:rsidRPr="001C0948">
        <w:rPr>
          <w:bCs/>
          <w:szCs w:val="22"/>
        </w:rPr>
        <w:t>Office of Management and Budget (</w:t>
      </w:r>
      <w:r w:rsidR="00E87141" w:rsidRPr="001C0948">
        <w:rPr>
          <w:bCs/>
          <w:szCs w:val="22"/>
        </w:rPr>
        <w:t>OMB</w:t>
      </w:r>
      <w:r w:rsidR="006D1C7E" w:rsidRPr="001C0948">
        <w:rPr>
          <w:bCs/>
          <w:szCs w:val="22"/>
        </w:rPr>
        <w:t xml:space="preserve">) </w:t>
      </w:r>
      <w:r w:rsidR="00E87141" w:rsidRPr="001C0948">
        <w:rPr>
          <w:bCs/>
          <w:szCs w:val="22"/>
        </w:rPr>
        <w:t>Circular M-12-12</w:t>
      </w:r>
      <w:r w:rsidR="00B324F7">
        <w:rPr>
          <w:bCs/>
          <w:szCs w:val="22"/>
        </w:rPr>
        <w:t xml:space="preserve"> (</w:t>
      </w:r>
      <w:r w:rsidR="00B324F7" w:rsidRPr="00B324F7">
        <w:rPr>
          <w:bCs/>
          <w:szCs w:val="22"/>
        </w:rPr>
        <w:t>Promoting Efficient Spending to Support Agency Operations</w:t>
      </w:r>
      <w:r w:rsidR="00B324F7">
        <w:rPr>
          <w:bCs/>
          <w:szCs w:val="22"/>
        </w:rPr>
        <w:t>)</w:t>
      </w:r>
      <w:r w:rsidR="00E87141" w:rsidRPr="001C0948">
        <w:rPr>
          <w:bCs/>
          <w:szCs w:val="22"/>
        </w:rPr>
        <w:t>.</w:t>
      </w:r>
    </w:p>
    <w:p w14:paraId="1059F500" w14:textId="77777777" w:rsidR="00A46AFA" w:rsidRPr="001C0948" w:rsidRDefault="00A46AFA" w:rsidP="006D1C7E">
      <w:pPr>
        <w:rPr>
          <w:szCs w:val="22"/>
        </w:rPr>
      </w:pPr>
    </w:p>
    <w:p w14:paraId="6618AEC7" w14:textId="1BEBC113" w:rsidR="00A46AFA" w:rsidRPr="001C0948" w:rsidRDefault="00A46AFA" w:rsidP="006D1C7E">
      <w:pPr>
        <w:rPr>
          <w:szCs w:val="22"/>
        </w:rPr>
      </w:pPr>
      <w:r w:rsidRPr="001C0948">
        <w:rPr>
          <w:szCs w:val="22"/>
        </w:rPr>
        <w:t>Task Area</w:t>
      </w:r>
      <w:r w:rsidR="006D1C7E" w:rsidRPr="001C0948">
        <w:rPr>
          <w:szCs w:val="22"/>
        </w:rPr>
        <w:t>s</w:t>
      </w:r>
      <w:r w:rsidRPr="001C0948">
        <w:rPr>
          <w:szCs w:val="22"/>
        </w:rPr>
        <w:t xml:space="preserve"> </w:t>
      </w:r>
      <w:r w:rsidR="006D1C7E" w:rsidRPr="001C0948">
        <w:rPr>
          <w:szCs w:val="22"/>
        </w:rPr>
        <w:t xml:space="preserve">of work </w:t>
      </w:r>
      <w:r w:rsidRPr="001C0948">
        <w:rPr>
          <w:szCs w:val="22"/>
        </w:rPr>
        <w:t>include:</w:t>
      </w:r>
    </w:p>
    <w:p w14:paraId="5BF607D2" w14:textId="77777777" w:rsidR="00A46AFA" w:rsidRPr="001C0948" w:rsidRDefault="00A46AFA" w:rsidP="006D1C7E">
      <w:pPr>
        <w:rPr>
          <w:szCs w:val="22"/>
        </w:rPr>
      </w:pPr>
    </w:p>
    <w:p w14:paraId="0896E2FA" w14:textId="77777777" w:rsidR="00A46AFA" w:rsidRPr="001C0948" w:rsidRDefault="00A46AFA" w:rsidP="00B36051">
      <w:pPr>
        <w:pStyle w:val="ListParagraph"/>
        <w:numPr>
          <w:ilvl w:val="0"/>
          <w:numId w:val="52"/>
        </w:numPr>
        <w:rPr>
          <w:szCs w:val="22"/>
        </w:rPr>
      </w:pPr>
      <w:r w:rsidRPr="001C0948">
        <w:rPr>
          <w:szCs w:val="22"/>
        </w:rPr>
        <w:t>Air Traffic Management (ATM) Systems</w:t>
      </w:r>
    </w:p>
    <w:p w14:paraId="1F8E4293" w14:textId="77777777" w:rsidR="00A46AFA" w:rsidRPr="001C0948" w:rsidRDefault="00A46AFA" w:rsidP="00B36051">
      <w:pPr>
        <w:pStyle w:val="ListParagraph"/>
        <w:numPr>
          <w:ilvl w:val="0"/>
          <w:numId w:val="52"/>
        </w:numPr>
        <w:rPr>
          <w:szCs w:val="22"/>
        </w:rPr>
      </w:pPr>
      <w:r w:rsidRPr="001C0948">
        <w:rPr>
          <w:szCs w:val="22"/>
        </w:rPr>
        <w:t>Position, Navigation and Timing (PNT) Systems</w:t>
      </w:r>
    </w:p>
    <w:p w14:paraId="2F9CCC42" w14:textId="77777777" w:rsidR="00A46AFA" w:rsidRPr="001C0948" w:rsidRDefault="00A46AFA" w:rsidP="00B36051">
      <w:pPr>
        <w:pStyle w:val="ListParagraph"/>
        <w:numPr>
          <w:ilvl w:val="0"/>
          <w:numId w:val="52"/>
        </w:numPr>
        <w:rPr>
          <w:szCs w:val="22"/>
        </w:rPr>
      </w:pPr>
      <w:r w:rsidRPr="001C0948">
        <w:rPr>
          <w:szCs w:val="22"/>
        </w:rPr>
        <w:t xml:space="preserve">Communication Systems </w:t>
      </w:r>
    </w:p>
    <w:p w14:paraId="2D54C510" w14:textId="77777777" w:rsidR="00A46AFA" w:rsidRPr="001C0948" w:rsidRDefault="00A46AFA" w:rsidP="00B36051">
      <w:pPr>
        <w:pStyle w:val="ListParagraph"/>
        <w:numPr>
          <w:ilvl w:val="0"/>
          <w:numId w:val="52"/>
        </w:numPr>
        <w:rPr>
          <w:szCs w:val="22"/>
        </w:rPr>
      </w:pPr>
      <w:r w:rsidRPr="001C0948">
        <w:rPr>
          <w:szCs w:val="22"/>
        </w:rPr>
        <w:t xml:space="preserve">Autonomous Operations and Remote Sensing Systems (AORSS) </w:t>
      </w:r>
    </w:p>
    <w:p w14:paraId="2818BC6C" w14:textId="77777777" w:rsidR="00A46AFA" w:rsidRPr="001C0948" w:rsidRDefault="00A46AFA" w:rsidP="00B36051">
      <w:pPr>
        <w:pStyle w:val="ListParagraph"/>
        <w:numPr>
          <w:ilvl w:val="0"/>
          <w:numId w:val="52"/>
        </w:numPr>
        <w:rPr>
          <w:szCs w:val="22"/>
        </w:rPr>
      </w:pPr>
      <w:r w:rsidRPr="001C0948">
        <w:rPr>
          <w:szCs w:val="22"/>
        </w:rPr>
        <w:t>System Engineering</w:t>
      </w:r>
    </w:p>
    <w:p w14:paraId="58014B42" w14:textId="77777777" w:rsidR="00A46AFA" w:rsidRPr="001C0948" w:rsidRDefault="00A46AFA" w:rsidP="006D1C7E">
      <w:pPr>
        <w:ind w:left="720"/>
        <w:rPr>
          <w:szCs w:val="22"/>
        </w:rPr>
      </w:pPr>
    </w:p>
    <w:p w14:paraId="44B0FC84" w14:textId="77777777" w:rsidR="00A46AFA" w:rsidRPr="001C0948" w:rsidRDefault="00A46AFA" w:rsidP="006D1C7E">
      <w:pPr>
        <w:pStyle w:val="Heading2"/>
        <w:rPr>
          <w:sz w:val="22"/>
          <w:szCs w:val="22"/>
        </w:rPr>
      </w:pPr>
      <w:bookmarkStart w:id="24" w:name="_Toc35911285"/>
      <w:bookmarkStart w:id="25" w:name="_Toc64965717"/>
      <w:bookmarkStart w:id="26" w:name="_Toc187716365"/>
      <w:bookmarkStart w:id="27" w:name="_Toc275869904"/>
      <w:bookmarkStart w:id="28" w:name="_Toc275870040"/>
      <w:bookmarkStart w:id="29" w:name="_Toc275875902"/>
      <w:bookmarkStart w:id="30" w:name="_Toc309020339"/>
      <w:bookmarkStart w:id="31" w:name="_Toc448749325"/>
      <w:bookmarkStart w:id="32" w:name="_Toc471294729"/>
      <w:r w:rsidRPr="001C0948">
        <w:rPr>
          <w:sz w:val="22"/>
          <w:szCs w:val="22"/>
        </w:rPr>
        <w:t>C.3</w:t>
      </w:r>
      <w:r w:rsidR="00B94807" w:rsidRPr="001C0948">
        <w:rPr>
          <w:sz w:val="22"/>
          <w:szCs w:val="22"/>
        </w:rPr>
        <w:tab/>
      </w:r>
      <w:r w:rsidRPr="001C0948">
        <w:rPr>
          <w:sz w:val="22"/>
          <w:szCs w:val="22"/>
        </w:rPr>
        <w:t xml:space="preserve">TASK AREAS </w:t>
      </w:r>
      <w:bookmarkEnd w:id="24"/>
      <w:bookmarkEnd w:id="25"/>
      <w:r w:rsidRPr="001C0948">
        <w:rPr>
          <w:sz w:val="22"/>
          <w:szCs w:val="22"/>
        </w:rPr>
        <w:t>OF WORK</w:t>
      </w:r>
      <w:bookmarkEnd w:id="26"/>
      <w:bookmarkEnd w:id="27"/>
      <w:bookmarkEnd w:id="28"/>
      <w:bookmarkEnd w:id="29"/>
      <w:bookmarkEnd w:id="30"/>
      <w:bookmarkEnd w:id="31"/>
      <w:bookmarkEnd w:id="32"/>
    </w:p>
    <w:p w14:paraId="54D4301D" w14:textId="77777777" w:rsidR="00B94807" w:rsidRPr="001C0948" w:rsidRDefault="00B94807" w:rsidP="00DB46FE">
      <w:bookmarkStart w:id="33" w:name="_Toc275869905"/>
      <w:bookmarkStart w:id="34" w:name="_Toc275870041"/>
      <w:bookmarkStart w:id="35" w:name="_Toc275875903"/>
    </w:p>
    <w:p w14:paraId="6B46B268" w14:textId="77777777" w:rsidR="00A46AFA" w:rsidRPr="001C0948" w:rsidRDefault="00A46AFA" w:rsidP="00DB46FE">
      <w:pPr>
        <w:rPr>
          <w:b/>
        </w:rPr>
      </w:pPr>
      <w:r w:rsidRPr="001C0948">
        <w:rPr>
          <w:b/>
        </w:rPr>
        <w:t>C.3.1</w:t>
      </w:r>
      <w:r w:rsidRPr="001C0948">
        <w:rPr>
          <w:b/>
        </w:rPr>
        <w:tab/>
        <w:t>Air Traffic Management (ATM) Systems</w:t>
      </w:r>
    </w:p>
    <w:p w14:paraId="123732E0" w14:textId="77777777" w:rsidR="00B94807" w:rsidRPr="001C0948" w:rsidRDefault="00B94807" w:rsidP="006D1C7E">
      <w:pPr>
        <w:rPr>
          <w:szCs w:val="22"/>
        </w:rPr>
      </w:pPr>
    </w:p>
    <w:p w14:paraId="6AA76ED9" w14:textId="77777777" w:rsidR="00A46AFA" w:rsidRPr="001C0948" w:rsidRDefault="00A46AFA" w:rsidP="006D1C7E">
      <w:pPr>
        <w:rPr>
          <w:szCs w:val="22"/>
        </w:rPr>
      </w:pPr>
      <w:r w:rsidRPr="001C0948">
        <w:rPr>
          <w:szCs w:val="22"/>
        </w:rPr>
        <w:t>This task area covers ATM systems.  The International Civil Aviation Organization defines ATM as “the aggregation of the airborne functions and ground</w:t>
      </w:r>
      <w:r w:rsidRPr="001C0948">
        <w:rPr>
          <w:szCs w:val="22"/>
        </w:rPr>
        <w:noBreakHyphen/>
        <w:t xml:space="preserve">based functions (air traffic services, airspace management, and air traffic flow management) required to ensure the safe and efficient movement of aircraft during all phases of operations.” </w:t>
      </w:r>
      <w:r w:rsidR="00B94807" w:rsidRPr="001C0948">
        <w:rPr>
          <w:szCs w:val="22"/>
        </w:rPr>
        <w:t xml:space="preserve"> </w:t>
      </w:r>
      <w:r w:rsidRPr="001C0948">
        <w:rPr>
          <w:szCs w:val="22"/>
        </w:rPr>
        <w:t xml:space="preserve">Given that the FAA is a major sponsor of the Volpe Center’s work in ATM systems, understanding the FAA’s approach to ATM within NextGen is essential to understanding the nature of the Volpe Center’s future efforts in this task area. </w:t>
      </w:r>
    </w:p>
    <w:p w14:paraId="345472DE" w14:textId="77777777" w:rsidR="00A46AFA" w:rsidRPr="001C0948" w:rsidRDefault="00A46AFA" w:rsidP="006D1C7E">
      <w:pPr>
        <w:rPr>
          <w:szCs w:val="22"/>
        </w:rPr>
      </w:pPr>
    </w:p>
    <w:p w14:paraId="26C7880A" w14:textId="77777777" w:rsidR="00A46AFA" w:rsidRPr="001C0948" w:rsidRDefault="00A46AFA" w:rsidP="006D1C7E">
      <w:pPr>
        <w:rPr>
          <w:szCs w:val="22"/>
        </w:rPr>
      </w:pPr>
      <w:r w:rsidRPr="001C0948">
        <w:rPr>
          <w:szCs w:val="22"/>
        </w:rPr>
        <w:t xml:space="preserve">There are several key automation and decision support systems that directly facilitate the transformation to NextGen operations in the NAS: </w:t>
      </w:r>
    </w:p>
    <w:p w14:paraId="4FBAB5DB" w14:textId="77777777" w:rsidR="00B94807" w:rsidRPr="001C0948" w:rsidRDefault="00B94807" w:rsidP="006D1C7E">
      <w:pPr>
        <w:rPr>
          <w:szCs w:val="22"/>
        </w:rPr>
      </w:pPr>
    </w:p>
    <w:p w14:paraId="48DF84AD" w14:textId="77777777" w:rsidR="00A46AFA" w:rsidRPr="001C0948" w:rsidRDefault="00A46AFA" w:rsidP="00B36051">
      <w:pPr>
        <w:numPr>
          <w:ilvl w:val="0"/>
          <w:numId w:val="43"/>
        </w:numPr>
        <w:rPr>
          <w:szCs w:val="22"/>
        </w:rPr>
      </w:pPr>
      <w:r w:rsidRPr="001C0948">
        <w:rPr>
          <w:szCs w:val="22"/>
        </w:rPr>
        <w:t xml:space="preserve">Traffic Flow Management System </w:t>
      </w:r>
    </w:p>
    <w:p w14:paraId="41F1ACD3" w14:textId="3E5AB73E" w:rsidR="00A46AFA" w:rsidRPr="001C0948" w:rsidRDefault="00A46AFA" w:rsidP="00B36051">
      <w:pPr>
        <w:numPr>
          <w:ilvl w:val="0"/>
          <w:numId w:val="43"/>
        </w:numPr>
        <w:rPr>
          <w:szCs w:val="22"/>
        </w:rPr>
      </w:pPr>
      <w:r w:rsidRPr="001C0948">
        <w:rPr>
          <w:szCs w:val="22"/>
        </w:rPr>
        <w:t>Time</w:t>
      </w:r>
      <w:r w:rsidR="00A47F57" w:rsidRPr="001C0948">
        <w:rPr>
          <w:szCs w:val="22"/>
        </w:rPr>
        <w:t>-</w:t>
      </w:r>
      <w:r w:rsidRPr="001C0948">
        <w:rPr>
          <w:szCs w:val="22"/>
        </w:rPr>
        <w:t xml:space="preserve">Based Flow Management </w:t>
      </w:r>
      <w:r w:rsidR="00A47F57" w:rsidRPr="001C0948">
        <w:rPr>
          <w:szCs w:val="22"/>
        </w:rPr>
        <w:t>(TBFM)</w:t>
      </w:r>
      <w:r w:rsidRPr="001C0948">
        <w:rPr>
          <w:szCs w:val="22"/>
        </w:rPr>
        <w:t xml:space="preserve">/Traffic Management Advisor </w:t>
      </w:r>
    </w:p>
    <w:p w14:paraId="6F7FFB88" w14:textId="77777777" w:rsidR="00A46AFA" w:rsidRPr="001C0948" w:rsidRDefault="00A46AFA" w:rsidP="00B36051">
      <w:pPr>
        <w:numPr>
          <w:ilvl w:val="0"/>
          <w:numId w:val="43"/>
        </w:numPr>
        <w:rPr>
          <w:szCs w:val="22"/>
        </w:rPr>
      </w:pPr>
      <w:r w:rsidRPr="001C0948">
        <w:rPr>
          <w:szCs w:val="22"/>
        </w:rPr>
        <w:t>Terminal Flight Data Manager</w:t>
      </w:r>
    </w:p>
    <w:p w14:paraId="1BE18B4B" w14:textId="77777777" w:rsidR="00A46AFA" w:rsidRPr="001C0948" w:rsidRDefault="00A46AFA" w:rsidP="00B36051">
      <w:pPr>
        <w:numPr>
          <w:ilvl w:val="0"/>
          <w:numId w:val="43"/>
        </w:numPr>
        <w:rPr>
          <w:szCs w:val="22"/>
        </w:rPr>
      </w:pPr>
      <w:r w:rsidRPr="001C0948">
        <w:rPr>
          <w:szCs w:val="22"/>
        </w:rPr>
        <w:t xml:space="preserve">Terminal Automation Modernization and Replacement  </w:t>
      </w:r>
    </w:p>
    <w:p w14:paraId="36A96B87" w14:textId="77777777" w:rsidR="00A46AFA" w:rsidRPr="001C0948" w:rsidRDefault="00A46AFA" w:rsidP="00B36051">
      <w:pPr>
        <w:numPr>
          <w:ilvl w:val="0"/>
          <w:numId w:val="43"/>
        </w:numPr>
        <w:rPr>
          <w:szCs w:val="22"/>
        </w:rPr>
      </w:pPr>
      <w:proofErr w:type="spellStart"/>
      <w:r w:rsidRPr="001C0948">
        <w:rPr>
          <w:szCs w:val="22"/>
        </w:rPr>
        <w:t>En</w:t>
      </w:r>
      <w:proofErr w:type="spellEnd"/>
      <w:r w:rsidRPr="001C0948">
        <w:rPr>
          <w:szCs w:val="22"/>
        </w:rPr>
        <w:t xml:space="preserve"> Route Automation Modernization  </w:t>
      </w:r>
    </w:p>
    <w:p w14:paraId="1C8EE520" w14:textId="77777777" w:rsidR="00A46AFA" w:rsidRPr="001C0948" w:rsidRDefault="00A46AFA" w:rsidP="006D1C7E">
      <w:pPr>
        <w:rPr>
          <w:szCs w:val="22"/>
        </w:rPr>
      </w:pPr>
    </w:p>
    <w:p w14:paraId="30F8B040" w14:textId="77777777" w:rsidR="00A46AFA" w:rsidRPr="001C0948" w:rsidRDefault="00A46AFA" w:rsidP="006D1C7E">
      <w:pPr>
        <w:rPr>
          <w:szCs w:val="22"/>
        </w:rPr>
      </w:pPr>
      <w:r w:rsidRPr="001C0948">
        <w:rPr>
          <w:szCs w:val="22"/>
        </w:rPr>
        <w:t>Additionally, there are several additional automation systems and conceptual capabilities attendant to NextGen information access and dissemination in the NAS:</w:t>
      </w:r>
    </w:p>
    <w:p w14:paraId="4F8E66DC" w14:textId="77777777" w:rsidR="00B94807" w:rsidRPr="001C0948" w:rsidRDefault="00B94807" w:rsidP="006D1C7E">
      <w:pPr>
        <w:rPr>
          <w:szCs w:val="22"/>
        </w:rPr>
      </w:pPr>
    </w:p>
    <w:p w14:paraId="250CD712" w14:textId="77777777" w:rsidR="00A46AFA" w:rsidRPr="001C0948" w:rsidRDefault="00A46AFA" w:rsidP="00B36051">
      <w:pPr>
        <w:numPr>
          <w:ilvl w:val="0"/>
          <w:numId w:val="44"/>
        </w:numPr>
        <w:rPr>
          <w:szCs w:val="22"/>
        </w:rPr>
      </w:pPr>
      <w:r w:rsidRPr="001C0948">
        <w:rPr>
          <w:szCs w:val="22"/>
        </w:rPr>
        <w:t>System Wide Information Management (SWIM)</w:t>
      </w:r>
    </w:p>
    <w:p w14:paraId="78A39C83" w14:textId="77777777" w:rsidR="00A46AFA" w:rsidRPr="001C0948" w:rsidRDefault="00A46AFA" w:rsidP="00B36051">
      <w:pPr>
        <w:numPr>
          <w:ilvl w:val="1"/>
          <w:numId w:val="44"/>
        </w:numPr>
        <w:rPr>
          <w:szCs w:val="22"/>
        </w:rPr>
      </w:pPr>
      <w:r w:rsidRPr="001C0948">
        <w:rPr>
          <w:szCs w:val="22"/>
        </w:rPr>
        <w:t xml:space="preserve">SWIM Flight Data Publication Service </w:t>
      </w:r>
    </w:p>
    <w:p w14:paraId="37B838AA" w14:textId="77777777" w:rsidR="00A46AFA" w:rsidRPr="001C0948" w:rsidRDefault="00A46AFA" w:rsidP="00B36051">
      <w:pPr>
        <w:numPr>
          <w:ilvl w:val="1"/>
          <w:numId w:val="44"/>
        </w:numPr>
        <w:rPr>
          <w:szCs w:val="22"/>
        </w:rPr>
      </w:pPr>
      <w:r w:rsidRPr="001C0948">
        <w:rPr>
          <w:szCs w:val="22"/>
        </w:rPr>
        <w:t xml:space="preserve">SWIM Terminal Data Distribution Service </w:t>
      </w:r>
    </w:p>
    <w:p w14:paraId="31629AF7" w14:textId="77777777" w:rsidR="00A46AFA" w:rsidRPr="001C0948" w:rsidRDefault="00A46AFA" w:rsidP="00B36051">
      <w:pPr>
        <w:numPr>
          <w:ilvl w:val="1"/>
          <w:numId w:val="44"/>
        </w:numPr>
        <w:rPr>
          <w:szCs w:val="22"/>
        </w:rPr>
      </w:pPr>
      <w:r w:rsidRPr="001C0948">
        <w:rPr>
          <w:szCs w:val="22"/>
        </w:rPr>
        <w:t>SWIM Integrated Terminal Weather System</w:t>
      </w:r>
    </w:p>
    <w:p w14:paraId="2EDFBAF7" w14:textId="77777777" w:rsidR="00A46AFA" w:rsidRPr="001C0948" w:rsidRDefault="00A46AFA" w:rsidP="00B36051">
      <w:pPr>
        <w:numPr>
          <w:ilvl w:val="1"/>
          <w:numId w:val="44"/>
        </w:numPr>
        <w:rPr>
          <w:szCs w:val="22"/>
        </w:rPr>
      </w:pPr>
      <w:r w:rsidRPr="001C0948">
        <w:rPr>
          <w:szCs w:val="22"/>
        </w:rPr>
        <w:t xml:space="preserve">NAS Common Reference </w:t>
      </w:r>
    </w:p>
    <w:p w14:paraId="58146946" w14:textId="77777777" w:rsidR="00A46AFA" w:rsidRPr="001C0948" w:rsidRDefault="00A46AFA" w:rsidP="00B36051">
      <w:pPr>
        <w:numPr>
          <w:ilvl w:val="0"/>
          <w:numId w:val="44"/>
        </w:numPr>
        <w:rPr>
          <w:szCs w:val="22"/>
        </w:rPr>
      </w:pPr>
      <w:r w:rsidRPr="001C0948">
        <w:rPr>
          <w:szCs w:val="22"/>
        </w:rPr>
        <w:lastRenderedPageBreak/>
        <w:t>Flight Object / Flight Information Exchange Model</w:t>
      </w:r>
    </w:p>
    <w:p w14:paraId="22179094" w14:textId="77777777" w:rsidR="00A46AFA" w:rsidRPr="001C0948" w:rsidRDefault="00A46AFA" w:rsidP="00B36051">
      <w:pPr>
        <w:numPr>
          <w:ilvl w:val="0"/>
          <w:numId w:val="44"/>
        </w:numPr>
        <w:rPr>
          <w:szCs w:val="22"/>
        </w:rPr>
      </w:pPr>
      <w:r w:rsidRPr="001C0948">
        <w:rPr>
          <w:szCs w:val="22"/>
        </w:rPr>
        <w:t>Aeronautical Information Management</w:t>
      </w:r>
      <w:r w:rsidR="00CE45F4" w:rsidRPr="001C0948">
        <w:rPr>
          <w:szCs w:val="22"/>
        </w:rPr>
        <w:t>/</w:t>
      </w:r>
      <w:r w:rsidRPr="001C0948">
        <w:rPr>
          <w:szCs w:val="22"/>
        </w:rPr>
        <w:t xml:space="preserve">Aeronautical Information Exchange Model </w:t>
      </w:r>
    </w:p>
    <w:p w14:paraId="7D1231B0" w14:textId="3934937D" w:rsidR="00A46AFA" w:rsidRPr="001C0948" w:rsidRDefault="00A46AFA" w:rsidP="00B36051">
      <w:pPr>
        <w:numPr>
          <w:ilvl w:val="0"/>
          <w:numId w:val="44"/>
        </w:numPr>
        <w:rPr>
          <w:szCs w:val="22"/>
        </w:rPr>
      </w:pPr>
      <w:r w:rsidRPr="001C0948">
        <w:rPr>
          <w:szCs w:val="22"/>
        </w:rPr>
        <w:t xml:space="preserve">Common Support Services – Weather/Weather Information Exchange Model </w:t>
      </w:r>
    </w:p>
    <w:p w14:paraId="3E09286B" w14:textId="77777777" w:rsidR="00A46AFA" w:rsidRPr="001C0948" w:rsidRDefault="00A46AFA" w:rsidP="006D1C7E">
      <w:pPr>
        <w:rPr>
          <w:szCs w:val="22"/>
        </w:rPr>
      </w:pPr>
      <w:r w:rsidRPr="001C0948">
        <w:rPr>
          <w:szCs w:val="22"/>
        </w:rPr>
        <w:tab/>
      </w:r>
    </w:p>
    <w:p w14:paraId="006077E7" w14:textId="1DD30B2F" w:rsidR="00A46AFA" w:rsidRPr="001C0948" w:rsidRDefault="00A46AFA" w:rsidP="006D1C7E">
      <w:pPr>
        <w:rPr>
          <w:szCs w:val="22"/>
        </w:rPr>
      </w:pPr>
      <w:r w:rsidRPr="001C0948">
        <w:rPr>
          <w:szCs w:val="22"/>
        </w:rPr>
        <w:t>This list is not inclusive of all ATM programs</w:t>
      </w:r>
      <w:r w:rsidR="00E87141" w:rsidRPr="001C0948">
        <w:rPr>
          <w:szCs w:val="22"/>
        </w:rPr>
        <w:t>/systems</w:t>
      </w:r>
      <w:r w:rsidRPr="001C0948">
        <w:rPr>
          <w:szCs w:val="22"/>
        </w:rPr>
        <w:t xml:space="preserve"> that may be supported under this </w:t>
      </w:r>
      <w:r w:rsidR="004C749B" w:rsidRPr="001C0948">
        <w:rPr>
          <w:szCs w:val="22"/>
        </w:rPr>
        <w:t xml:space="preserve">task </w:t>
      </w:r>
      <w:r w:rsidRPr="001C0948">
        <w:rPr>
          <w:szCs w:val="22"/>
        </w:rPr>
        <w:t xml:space="preserve">area as there are interdependencies with other programs </w:t>
      </w:r>
      <w:r w:rsidR="00847181" w:rsidRPr="001C0948">
        <w:rPr>
          <w:szCs w:val="22"/>
        </w:rPr>
        <w:t xml:space="preserve">being used </w:t>
      </w:r>
      <w:r w:rsidRPr="001C0948">
        <w:rPr>
          <w:szCs w:val="22"/>
        </w:rPr>
        <w:t>to transform the NAS that are primarily covered by other communication, navigation, and/or surveillance task areas.</w:t>
      </w:r>
    </w:p>
    <w:p w14:paraId="0FE48308" w14:textId="77777777" w:rsidR="00A46AFA" w:rsidRPr="001C0948" w:rsidRDefault="00A46AFA" w:rsidP="006D1C7E">
      <w:pPr>
        <w:rPr>
          <w:szCs w:val="22"/>
        </w:rPr>
      </w:pPr>
    </w:p>
    <w:p w14:paraId="4C838088" w14:textId="21D4619F" w:rsidR="00A46AFA" w:rsidRPr="001C0948" w:rsidRDefault="00A46AFA" w:rsidP="006D1C7E">
      <w:pPr>
        <w:rPr>
          <w:bCs/>
          <w:szCs w:val="22"/>
        </w:rPr>
      </w:pPr>
      <w:r w:rsidRPr="001C0948">
        <w:rPr>
          <w:szCs w:val="22"/>
        </w:rPr>
        <w:t>Activities in this</w:t>
      </w:r>
      <w:r w:rsidR="004C749B" w:rsidRPr="001C0948">
        <w:rPr>
          <w:szCs w:val="22"/>
        </w:rPr>
        <w:t xml:space="preserve"> task</w:t>
      </w:r>
      <w:r w:rsidRPr="001C0948">
        <w:rPr>
          <w:szCs w:val="22"/>
        </w:rPr>
        <w:t xml:space="preserve"> area relate to traffic management systems and automation applications at various stages in their development, including initial research, conceptualization, design feasibility studies, proof-of-concept models, prototyping, design and development testing, verification, implementation, analysis, and continued operation and maintenance. </w:t>
      </w:r>
      <w:bookmarkEnd w:id="33"/>
      <w:bookmarkEnd w:id="34"/>
      <w:bookmarkEnd w:id="35"/>
      <w:r w:rsidR="00847181" w:rsidRPr="001C0948">
        <w:rPr>
          <w:szCs w:val="22"/>
        </w:rPr>
        <w:t xml:space="preserve"> </w:t>
      </w:r>
      <w:r w:rsidRPr="001C0948">
        <w:rPr>
          <w:bCs/>
          <w:szCs w:val="22"/>
        </w:rPr>
        <w:t xml:space="preserve">Work will take into account transportation needs, present and/or planned systems, current and emerging technologies, and policy guidance concerning future directions provided by the sponsoring organization. </w:t>
      </w:r>
      <w:r w:rsidR="00847181" w:rsidRPr="001C0948">
        <w:rPr>
          <w:bCs/>
          <w:szCs w:val="22"/>
        </w:rPr>
        <w:t xml:space="preserve"> </w:t>
      </w:r>
      <w:r w:rsidRPr="001C0948">
        <w:rPr>
          <w:bCs/>
          <w:szCs w:val="22"/>
        </w:rPr>
        <w:t xml:space="preserve">In general, the products of the work performed in this area will provide support to </w:t>
      </w:r>
      <w:r w:rsidR="00E87141" w:rsidRPr="001C0948">
        <w:rPr>
          <w:bCs/>
          <w:szCs w:val="22"/>
        </w:rPr>
        <w:t xml:space="preserve">the </w:t>
      </w:r>
      <w:r w:rsidRPr="001C0948">
        <w:rPr>
          <w:bCs/>
          <w:szCs w:val="22"/>
        </w:rPr>
        <w:t xml:space="preserve">Government in making its decisions concerning proposed TMSEDS programs attendant to air transportation. </w:t>
      </w:r>
    </w:p>
    <w:p w14:paraId="6BE6B335" w14:textId="77777777" w:rsidR="00A46AFA" w:rsidRPr="001C0948" w:rsidRDefault="00A46AFA" w:rsidP="006D1C7E">
      <w:pPr>
        <w:rPr>
          <w:bCs/>
          <w:szCs w:val="22"/>
        </w:rPr>
      </w:pPr>
    </w:p>
    <w:p w14:paraId="0C75E773" w14:textId="0D8642DD" w:rsidR="00A46AFA" w:rsidRPr="001C0948" w:rsidRDefault="00A46AFA" w:rsidP="006D1C7E">
      <w:pPr>
        <w:rPr>
          <w:bCs/>
          <w:color w:val="000000"/>
          <w:szCs w:val="22"/>
        </w:rPr>
      </w:pPr>
      <w:r w:rsidRPr="001C0948">
        <w:rPr>
          <w:bCs/>
          <w:color w:val="000000"/>
          <w:szCs w:val="22"/>
        </w:rPr>
        <w:t>In this task area, the Contractor may be required to perform, but not be limited to</w:t>
      </w:r>
      <w:r w:rsidR="00A47F57" w:rsidRPr="001C0948">
        <w:rPr>
          <w:bCs/>
          <w:color w:val="000000"/>
          <w:szCs w:val="22"/>
        </w:rPr>
        <w:t>,</w:t>
      </w:r>
      <w:r w:rsidRPr="001C0948">
        <w:rPr>
          <w:bCs/>
          <w:color w:val="000000"/>
          <w:szCs w:val="22"/>
        </w:rPr>
        <w:t xml:space="preserve"> the following: </w:t>
      </w:r>
    </w:p>
    <w:p w14:paraId="223CEF89" w14:textId="77777777" w:rsidR="00A46AFA" w:rsidRPr="001C0948" w:rsidRDefault="00A46AFA" w:rsidP="006D1C7E">
      <w:pPr>
        <w:rPr>
          <w:bCs/>
          <w:color w:val="000000"/>
          <w:szCs w:val="22"/>
        </w:rPr>
      </w:pPr>
    </w:p>
    <w:p w14:paraId="16BE1C8F" w14:textId="77777777" w:rsidR="00A46AFA" w:rsidRPr="001C0948" w:rsidRDefault="00A46AFA" w:rsidP="00B36051">
      <w:pPr>
        <w:numPr>
          <w:ilvl w:val="0"/>
          <w:numId w:val="81"/>
        </w:numPr>
        <w:rPr>
          <w:bCs/>
          <w:color w:val="000000"/>
          <w:szCs w:val="22"/>
        </w:rPr>
      </w:pPr>
      <w:r w:rsidRPr="001C0948">
        <w:rPr>
          <w:bCs/>
          <w:color w:val="000000"/>
          <w:szCs w:val="22"/>
        </w:rPr>
        <w:t>Conduct research in support of formulating goals and objectives for new capabilities (e.g., trajectory-based aircraft traffic management)</w:t>
      </w:r>
    </w:p>
    <w:p w14:paraId="165A5FDC" w14:textId="77777777" w:rsidR="00A46AFA" w:rsidRPr="001C0948" w:rsidRDefault="00A46AFA" w:rsidP="00B36051">
      <w:pPr>
        <w:numPr>
          <w:ilvl w:val="0"/>
          <w:numId w:val="81"/>
        </w:numPr>
        <w:rPr>
          <w:bCs/>
          <w:color w:val="000000"/>
          <w:szCs w:val="22"/>
        </w:rPr>
      </w:pPr>
      <w:r w:rsidRPr="001C0948">
        <w:rPr>
          <w:szCs w:val="22"/>
        </w:rPr>
        <w:t>Perform functional and engineering analyses to evaluate the viability of proposed NextGen functions and capabilities</w:t>
      </w:r>
    </w:p>
    <w:p w14:paraId="241C4075" w14:textId="77777777" w:rsidR="00A46AFA" w:rsidRPr="001C0948" w:rsidRDefault="00A46AFA" w:rsidP="00B36051">
      <w:pPr>
        <w:numPr>
          <w:ilvl w:val="0"/>
          <w:numId w:val="81"/>
        </w:numPr>
        <w:rPr>
          <w:bCs/>
          <w:color w:val="000000"/>
          <w:szCs w:val="22"/>
        </w:rPr>
      </w:pPr>
      <w:r w:rsidRPr="001C0948">
        <w:rPr>
          <w:bCs/>
          <w:color w:val="000000"/>
          <w:szCs w:val="22"/>
        </w:rPr>
        <w:t xml:space="preserve">Provide comprehensive system analyses and syntheses for new capabilities </w:t>
      </w:r>
    </w:p>
    <w:p w14:paraId="6AE1918F" w14:textId="77777777" w:rsidR="00A46AFA" w:rsidRPr="001C0948" w:rsidRDefault="00A46AFA" w:rsidP="00B36051">
      <w:pPr>
        <w:numPr>
          <w:ilvl w:val="0"/>
          <w:numId w:val="81"/>
        </w:numPr>
        <w:rPr>
          <w:bCs/>
          <w:color w:val="000000"/>
          <w:szCs w:val="22"/>
        </w:rPr>
      </w:pPr>
      <w:r w:rsidRPr="001C0948">
        <w:rPr>
          <w:bCs/>
          <w:color w:val="000000"/>
          <w:szCs w:val="22"/>
        </w:rPr>
        <w:t>Support technical feasibility study of a proposed new traffic management system</w:t>
      </w:r>
    </w:p>
    <w:p w14:paraId="6A99F89B" w14:textId="77777777" w:rsidR="00A46AFA" w:rsidRPr="001C0948" w:rsidRDefault="00A46AFA" w:rsidP="00B36051">
      <w:pPr>
        <w:numPr>
          <w:ilvl w:val="0"/>
          <w:numId w:val="81"/>
        </w:numPr>
        <w:rPr>
          <w:bCs/>
          <w:color w:val="000000"/>
          <w:szCs w:val="22"/>
        </w:rPr>
      </w:pPr>
      <w:r w:rsidRPr="001C0948">
        <w:rPr>
          <w:szCs w:val="22"/>
        </w:rPr>
        <w:t xml:space="preserve">Develop modeling and simulation capabilities (e.g., fast-time modeling agents) to support the exploration and demonstration of future </w:t>
      </w:r>
      <w:r w:rsidR="00CE45F4" w:rsidRPr="001C0948">
        <w:rPr>
          <w:szCs w:val="22"/>
        </w:rPr>
        <w:t>Air Traffic Control (</w:t>
      </w:r>
      <w:r w:rsidRPr="001C0948">
        <w:rPr>
          <w:szCs w:val="22"/>
        </w:rPr>
        <w:t>ATC</w:t>
      </w:r>
      <w:r w:rsidR="00CE45F4" w:rsidRPr="001C0948">
        <w:rPr>
          <w:szCs w:val="22"/>
        </w:rPr>
        <w:t>)</w:t>
      </w:r>
      <w:r w:rsidRPr="001C0948">
        <w:rPr>
          <w:szCs w:val="22"/>
        </w:rPr>
        <w:t xml:space="preserve"> and ATM concepts, functionality, and requirements</w:t>
      </w:r>
    </w:p>
    <w:p w14:paraId="2FE3549C" w14:textId="77777777" w:rsidR="00A46AFA" w:rsidRPr="001C0948" w:rsidRDefault="00A46AFA" w:rsidP="00B36051">
      <w:pPr>
        <w:numPr>
          <w:ilvl w:val="0"/>
          <w:numId w:val="81"/>
        </w:numPr>
        <w:rPr>
          <w:bCs/>
          <w:color w:val="000000"/>
          <w:szCs w:val="22"/>
        </w:rPr>
      </w:pPr>
      <w:r w:rsidRPr="001C0948">
        <w:rPr>
          <w:szCs w:val="22"/>
        </w:rPr>
        <w:t>Develop, engineer, and maintain proof-of-concept prototype capabilities, software/hardware, devices, technologies, and applications in support of legacy or advanced NAS operational concepts</w:t>
      </w:r>
    </w:p>
    <w:p w14:paraId="3F31B9A4" w14:textId="77777777" w:rsidR="00A46AFA" w:rsidRPr="001C0948" w:rsidRDefault="00A46AFA" w:rsidP="00B36051">
      <w:pPr>
        <w:numPr>
          <w:ilvl w:val="0"/>
          <w:numId w:val="81"/>
        </w:numPr>
        <w:rPr>
          <w:bCs/>
          <w:color w:val="000000"/>
          <w:szCs w:val="22"/>
        </w:rPr>
      </w:pPr>
      <w:r w:rsidRPr="001C0948">
        <w:rPr>
          <w:bCs/>
          <w:color w:val="000000"/>
          <w:szCs w:val="22"/>
        </w:rPr>
        <w:t>Develop or refine functional, system, and enterprise architectures supporting the decomposition of architectures into functional components and program products</w:t>
      </w:r>
    </w:p>
    <w:p w14:paraId="71ABA1AA" w14:textId="77777777" w:rsidR="00A46AFA" w:rsidRPr="001C0948" w:rsidRDefault="00A46AFA" w:rsidP="00B36051">
      <w:pPr>
        <w:numPr>
          <w:ilvl w:val="0"/>
          <w:numId w:val="81"/>
        </w:numPr>
        <w:rPr>
          <w:szCs w:val="22"/>
        </w:rPr>
      </w:pPr>
      <w:r w:rsidRPr="001C0948">
        <w:rPr>
          <w:szCs w:val="22"/>
        </w:rPr>
        <w:t>Assist in designing, developing, installing, and maintaining software and hardware for system-wide processing, transfer, and distribution of near-real-time traffic information</w:t>
      </w:r>
    </w:p>
    <w:p w14:paraId="6065F5D6" w14:textId="77777777" w:rsidR="00A46AFA" w:rsidRPr="001C0948" w:rsidRDefault="00A46AFA" w:rsidP="00B36051">
      <w:pPr>
        <w:numPr>
          <w:ilvl w:val="0"/>
          <w:numId w:val="81"/>
        </w:numPr>
        <w:rPr>
          <w:szCs w:val="22"/>
        </w:rPr>
      </w:pPr>
      <w:r w:rsidRPr="001C0948">
        <w:rPr>
          <w:szCs w:val="22"/>
        </w:rPr>
        <w:t>Provide support for initiatives to reduce the impact of weather on NAS operations</w:t>
      </w:r>
    </w:p>
    <w:p w14:paraId="4294EEFB" w14:textId="0A99362A" w:rsidR="00A46AFA" w:rsidRPr="001C0948" w:rsidRDefault="00A46AFA" w:rsidP="00B36051">
      <w:pPr>
        <w:numPr>
          <w:ilvl w:val="0"/>
          <w:numId w:val="81"/>
        </w:numPr>
        <w:rPr>
          <w:bCs/>
          <w:color w:val="000000"/>
          <w:szCs w:val="22"/>
        </w:rPr>
      </w:pPr>
      <w:r w:rsidRPr="001C0948">
        <w:rPr>
          <w:bCs/>
          <w:color w:val="000000"/>
          <w:szCs w:val="22"/>
        </w:rPr>
        <w:t xml:space="preserve">Provide support for initiatives to </w:t>
      </w:r>
      <w:r w:rsidRPr="001C0948">
        <w:rPr>
          <w:szCs w:val="22"/>
        </w:rPr>
        <w:t>improve safety, capacity, and efficiency</w:t>
      </w:r>
      <w:r w:rsidRPr="001C0948" w:rsidDel="008F1A6B">
        <w:rPr>
          <w:bCs/>
          <w:color w:val="000000"/>
          <w:szCs w:val="22"/>
        </w:rPr>
        <w:t xml:space="preserve"> </w:t>
      </w:r>
      <w:r w:rsidRPr="001C0948">
        <w:rPr>
          <w:bCs/>
          <w:color w:val="000000"/>
          <w:szCs w:val="22"/>
        </w:rPr>
        <w:t>of NAS operations</w:t>
      </w:r>
      <w:r w:rsidR="00A47F57" w:rsidRPr="001C0948">
        <w:rPr>
          <w:bCs/>
          <w:color w:val="000000"/>
          <w:szCs w:val="22"/>
        </w:rPr>
        <w:t xml:space="preserve"> that </w:t>
      </w:r>
      <w:r w:rsidR="00DC33A6" w:rsidRPr="001C0948">
        <w:rPr>
          <w:bCs/>
          <w:color w:val="000000"/>
          <w:szCs w:val="22"/>
        </w:rPr>
        <w:t>includes</w:t>
      </w:r>
      <w:r w:rsidR="00DC33A6" w:rsidRPr="001C0948">
        <w:rPr>
          <w:szCs w:val="22"/>
        </w:rPr>
        <w:t xml:space="preserve"> evaluating the impacts, benefits, and costs of continuous descent arrival procedures on noise, emissions, and fuel burn; defining wake vortex </w:t>
      </w:r>
      <w:r w:rsidR="00DC33A6" w:rsidRPr="001C0948">
        <w:rPr>
          <w:color w:val="000000"/>
          <w:szCs w:val="22"/>
        </w:rPr>
        <w:t xml:space="preserve">procedures; </w:t>
      </w:r>
      <w:r w:rsidR="00A47F57" w:rsidRPr="001C0948">
        <w:rPr>
          <w:color w:val="000000"/>
          <w:szCs w:val="22"/>
        </w:rPr>
        <w:t xml:space="preserve">and </w:t>
      </w:r>
      <w:r w:rsidR="00DC33A6" w:rsidRPr="001C0948">
        <w:rPr>
          <w:color w:val="000000"/>
          <w:szCs w:val="22"/>
        </w:rPr>
        <w:t>supporting the development</w:t>
      </w:r>
      <w:r w:rsidR="00DC33A6" w:rsidRPr="001C0948">
        <w:rPr>
          <w:szCs w:val="22"/>
        </w:rPr>
        <w:t xml:space="preserve"> of standard approach and departure procedure</w:t>
      </w:r>
    </w:p>
    <w:p w14:paraId="66A0DDA9" w14:textId="32BF8D39" w:rsidR="00A46AFA" w:rsidRPr="001C0948" w:rsidRDefault="00A46AFA" w:rsidP="00B36051">
      <w:pPr>
        <w:numPr>
          <w:ilvl w:val="0"/>
          <w:numId w:val="81"/>
        </w:numPr>
        <w:rPr>
          <w:bCs/>
          <w:color w:val="000000"/>
          <w:szCs w:val="22"/>
        </w:rPr>
      </w:pPr>
      <w:r w:rsidRPr="001C0948">
        <w:rPr>
          <w:bCs/>
          <w:color w:val="000000"/>
          <w:szCs w:val="22"/>
        </w:rPr>
        <w:t>Support develop</w:t>
      </w:r>
      <w:r w:rsidR="00847181" w:rsidRPr="001C0948">
        <w:rPr>
          <w:bCs/>
          <w:color w:val="000000"/>
          <w:szCs w:val="22"/>
        </w:rPr>
        <w:t>ment</w:t>
      </w:r>
      <w:r w:rsidRPr="001C0948">
        <w:rPr>
          <w:bCs/>
          <w:color w:val="000000"/>
          <w:szCs w:val="22"/>
        </w:rPr>
        <w:t xml:space="preserve"> of cost and benefits estimates and performance of trade-off studies to support the economic feasibility of proposed traffic management systems and solutions </w:t>
      </w:r>
    </w:p>
    <w:p w14:paraId="44648B5D" w14:textId="77777777" w:rsidR="00A46AFA" w:rsidRPr="001C0948" w:rsidRDefault="00A46AFA" w:rsidP="00B36051">
      <w:pPr>
        <w:numPr>
          <w:ilvl w:val="0"/>
          <w:numId w:val="81"/>
        </w:numPr>
        <w:rPr>
          <w:bCs/>
          <w:color w:val="000000"/>
          <w:szCs w:val="22"/>
        </w:rPr>
      </w:pPr>
      <w:r w:rsidRPr="001C0948">
        <w:rPr>
          <w:bCs/>
          <w:color w:val="000000"/>
          <w:szCs w:val="22"/>
        </w:rPr>
        <w:t>Develop environmental studies, including impacts such as noise, fuel consumption, and emissions, for proposed traffic management systems and solutions</w:t>
      </w:r>
      <w:r w:rsidR="00CE45F4" w:rsidRPr="001C0948">
        <w:rPr>
          <w:bCs/>
          <w:color w:val="000000"/>
          <w:szCs w:val="22"/>
        </w:rPr>
        <w:t>.</w:t>
      </w:r>
      <w:r w:rsidRPr="001C0948">
        <w:rPr>
          <w:bCs/>
          <w:color w:val="000000"/>
          <w:szCs w:val="22"/>
        </w:rPr>
        <w:t xml:space="preserve">  These studies can use existing environmental analysis tools, potentially augmented with supplemental tools and methods</w:t>
      </w:r>
    </w:p>
    <w:p w14:paraId="604348FF" w14:textId="3FC8A4E2" w:rsidR="00A46AFA" w:rsidRPr="001C0948" w:rsidRDefault="00A46AFA" w:rsidP="00B36051">
      <w:pPr>
        <w:numPr>
          <w:ilvl w:val="0"/>
          <w:numId w:val="81"/>
        </w:numPr>
        <w:rPr>
          <w:szCs w:val="22"/>
        </w:rPr>
      </w:pPr>
      <w:r w:rsidRPr="001C0948">
        <w:rPr>
          <w:szCs w:val="22"/>
        </w:rPr>
        <w:t xml:space="preserve">Provide support for site implementation engineering, analysis, and planning. </w:t>
      </w:r>
      <w:r w:rsidR="00847181" w:rsidRPr="001C0948">
        <w:rPr>
          <w:szCs w:val="22"/>
        </w:rPr>
        <w:t xml:space="preserve"> </w:t>
      </w:r>
      <w:r w:rsidRPr="001C0948">
        <w:rPr>
          <w:szCs w:val="22"/>
        </w:rPr>
        <w:t>This may include site visits and operations analysis for select existing or conceptual capabilities (</w:t>
      </w:r>
      <w:r w:rsidR="00E87141" w:rsidRPr="001C0948">
        <w:rPr>
          <w:szCs w:val="22"/>
        </w:rPr>
        <w:t>e</w:t>
      </w:r>
      <w:r w:rsidRPr="001C0948">
        <w:rPr>
          <w:szCs w:val="22"/>
        </w:rPr>
        <w:t>.</w:t>
      </w:r>
      <w:r w:rsidR="00E87141" w:rsidRPr="001C0948">
        <w:rPr>
          <w:szCs w:val="22"/>
        </w:rPr>
        <w:t>g</w:t>
      </w:r>
      <w:r w:rsidRPr="001C0948">
        <w:rPr>
          <w:szCs w:val="22"/>
        </w:rPr>
        <w:t>., placing data collection instruments and sensors at sites as required).</w:t>
      </w:r>
    </w:p>
    <w:p w14:paraId="10545327" w14:textId="77777777" w:rsidR="00A46AFA" w:rsidRPr="001C0948" w:rsidRDefault="00A46AFA" w:rsidP="00B36051">
      <w:pPr>
        <w:numPr>
          <w:ilvl w:val="0"/>
          <w:numId w:val="81"/>
        </w:numPr>
        <w:rPr>
          <w:szCs w:val="22"/>
        </w:rPr>
      </w:pPr>
      <w:r w:rsidRPr="001C0948">
        <w:rPr>
          <w:szCs w:val="22"/>
        </w:rPr>
        <w:lastRenderedPageBreak/>
        <w:t>Develop enhancements to Collaborative Air Traffic Management (CATM) capabilities and probabilistic tools to improve the management of air traffic demand, uncertainty, and NAS assets</w:t>
      </w:r>
    </w:p>
    <w:p w14:paraId="0E06C3F5" w14:textId="77777777" w:rsidR="00A46AFA" w:rsidRPr="001C0948" w:rsidRDefault="00A46AFA" w:rsidP="00B36051">
      <w:pPr>
        <w:numPr>
          <w:ilvl w:val="0"/>
          <w:numId w:val="81"/>
        </w:numPr>
        <w:rPr>
          <w:bCs/>
          <w:color w:val="000000"/>
          <w:szCs w:val="22"/>
        </w:rPr>
      </w:pPr>
      <w:r w:rsidRPr="001C0948">
        <w:rPr>
          <w:bCs/>
          <w:color w:val="000000"/>
          <w:szCs w:val="22"/>
        </w:rPr>
        <w:t>Devise system architecture techniques, methodologies, and algorithms that allow the synthesizing of various navigation, surveillance, communication, and control data inputs to aid in decision making</w:t>
      </w:r>
    </w:p>
    <w:p w14:paraId="349837BD" w14:textId="77777777" w:rsidR="00A46AFA" w:rsidRPr="001C0948" w:rsidRDefault="00A46AFA" w:rsidP="00B36051">
      <w:pPr>
        <w:numPr>
          <w:ilvl w:val="0"/>
          <w:numId w:val="81"/>
        </w:numPr>
        <w:rPr>
          <w:szCs w:val="22"/>
        </w:rPr>
      </w:pPr>
      <w:r w:rsidRPr="001C0948">
        <w:rPr>
          <w:szCs w:val="22"/>
        </w:rPr>
        <w:t xml:space="preserve">Assess TBFM and </w:t>
      </w:r>
      <w:r w:rsidR="00CE45F4" w:rsidRPr="001C0948">
        <w:rPr>
          <w:szCs w:val="22"/>
        </w:rPr>
        <w:t xml:space="preserve">Time-Based Metering </w:t>
      </w:r>
      <w:r w:rsidRPr="001C0948">
        <w:rPr>
          <w:szCs w:val="22"/>
        </w:rPr>
        <w:t>techniques and methodologies</w:t>
      </w:r>
    </w:p>
    <w:p w14:paraId="4E9F2E2B" w14:textId="77777777" w:rsidR="00A46AFA" w:rsidRPr="001C0948" w:rsidRDefault="00A46AFA" w:rsidP="00B36051">
      <w:pPr>
        <w:numPr>
          <w:ilvl w:val="0"/>
          <w:numId w:val="81"/>
        </w:numPr>
        <w:rPr>
          <w:szCs w:val="22"/>
        </w:rPr>
      </w:pPr>
      <w:r w:rsidRPr="001C0948">
        <w:rPr>
          <w:szCs w:val="22"/>
        </w:rPr>
        <w:t>Provide support for installation and maintenance of NextGen automation system hardware and software</w:t>
      </w:r>
    </w:p>
    <w:p w14:paraId="4BBAFFA9" w14:textId="77777777" w:rsidR="00A46AFA" w:rsidRPr="001C0948" w:rsidRDefault="00A46AFA" w:rsidP="00B36051">
      <w:pPr>
        <w:numPr>
          <w:ilvl w:val="0"/>
          <w:numId w:val="81"/>
        </w:numPr>
        <w:rPr>
          <w:bCs/>
          <w:color w:val="000000"/>
          <w:szCs w:val="22"/>
        </w:rPr>
      </w:pPr>
      <w:r w:rsidRPr="001C0948">
        <w:rPr>
          <w:bCs/>
          <w:color w:val="000000"/>
          <w:szCs w:val="22"/>
        </w:rPr>
        <w:t>Design, develop, deploy, and maintain systems and applications which reduce and mitigate risks to safety and information security attendant to air traffic management systems</w:t>
      </w:r>
    </w:p>
    <w:p w14:paraId="5FEEE0A4" w14:textId="77777777" w:rsidR="00A46AFA" w:rsidRPr="001C0948" w:rsidRDefault="00A46AFA" w:rsidP="00B36051">
      <w:pPr>
        <w:numPr>
          <w:ilvl w:val="0"/>
          <w:numId w:val="81"/>
        </w:numPr>
        <w:rPr>
          <w:bCs/>
          <w:color w:val="000000"/>
          <w:szCs w:val="22"/>
        </w:rPr>
      </w:pPr>
      <w:r w:rsidRPr="001C0948">
        <w:rPr>
          <w:bCs/>
          <w:color w:val="000000"/>
          <w:szCs w:val="22"/>
        </w:rPr>
        <w:t xml:space="preserve">Provide support for mechanisms for greater information dissemination, standardization, and situational awareness across NAS domains (e.g., surface, terminal, </w:t>
      </w:r>
      <w:proofErr w:type="spellStart"/>
      <w:r w:rsidRPr="001C0948">
        <w:rPr>
          <w:bCs/>
          <w:color w:val="000000"/>
          <w:szCs w:val="22"/>
        </w:rPr>
        <w:t>en</w:t>
      </w:r>
      <w:proofErr w:type="spellEnd"/>
      <w:r w:rsidRPr="001C0948">
        <w:rPr>
          <w:bCs/>
          <w:color w:val="000000"/>
          <w:szCs w:val="22"/>
        </w:rPr>
        <w:t xml:space="preserve"> route) such as through SWIM, CATM, and the flight object </w:t>
      </w:r>
    </w:p>
    <w:p w14:paraId="6A2CE325" w14:textId="672E4057" w:rsidR="00A46AFA" w:rsidRPr="001C0948" w:rsidRDefault="00A46AFA" w:rsidP="00B36051">
      <w:pPr>
        <w:numPr>
          <w:ilvl w:val="0"/>
          <w:numId w:val="81"/>
        </w:numPr>
        <w:rPr>
          <w:bCs/>
          <w:color w:val="000000"/>
          <w:szCs w:val="22"/>
        </w:rPr>
      </w:pPr>
      <w:r w:rsidRPr="001C0948">
        <w:rPr>
          <w:bCs/>
          <w:color w:val="000000"/>
          <w:szCs w:val="22"/>
        </w:rPr>
        <w:t>Provide support for initiatives to advance trajectory</w:t>
      </w:r>
      <w:r w:rsidR="00DC5F89" w:rsidRPr="001C0948">
        <w:rPr>
          <w:bCs/>
          <w:color w:val="000000"/>
          <w:szCs w:val="22"/>
        </w:rPr>
        <w:t>-</w:t>
      </w:r>
      <w:r w:rsidRPr="001C0948">
        <w:rPr>
          <w:bCs/>
          <w:color w:val="000000"/>
          <w:szCs w:val="22"/>
        </w:rPr>
        <w:t xml:space="preserve">based operations, </w:t>
      </w:r>
      <w:r w:rsidR="00A47F57" w:rsidRPr="001C0948">
        <w:rPr>
          <w:bCs/>
          <w:color w:val="000000"/>
          <w:szCs w:val="22"/>
        </w:rPr>
        <w:t xml:space="preserve">which is </w:t>
      </w:r>
      <w:r w:rsidRPr="001C0948">
        <w:rPr>
          <w:bCs/>
          <w:color w:val="000000"/>
          <w:szCs w:val="22"/>
        </w:rPr>
        <w:t>a transition of traditional pilot/controller roles to management of air traffic by trajectory</w:t>
      </w:r>
    </w:p>
    <w:p w14:paraId="5712EE0A" w14:textId="7999A4BC" w:rsidR="00A46AFA" w:rsidRPr="001C0948" w:rsidRDefault="00A46AFA" w:rsidP="00B36051">
      <w:pPr>
        <w:numPr>
          <w:ilvl w:val="0"/>
          <w:numId w:val="81"/>
        </w:numPr>
        <w:rPr>
          <w:bCs/>
          <w:color w:val="000000"/>
          <w:szCs w:val="22"/>
        </w:rPr>
      </w:pPr>
      <w:r w:rsidRPr="001C0948">
        <w:rPr>
          <w:bCs/>
          <w:color w:val="000000"/>
          <w:szCs w:val="22"/>
        </w:rPr>
        <w:t>Provide support for initiatives to advance performance-based navigation capabilities such as Area Navigation and Required Navigational Performance</w:t>
      </w:r>
    </w:p>
    <w:p w14:paraId="0C42C92E" w14:textId="77777777" w:rsidR="00A46AFA" w:rsidRPr="001C0948" w:rsidRDefault="00A46AFA" w:rsidP="00B36051">
      <w:pPr>
        <w:numPr>
          <w:ilvl w:val="0"/>
          <w:numId w:val="81"/>
        </w:numPr>
        <w:rPr>
          <w:bCs/>
          <w:color w:val="000000"/>
          <w:szCs w:val="22"/>
        </w:rPr>
      </w:pPr>
      <w:r w:rsidRPr="001C0948">
        <w:rPr>
          <w:bCs/>
          <w:color w:val="000000"/>
          <w:szCs w:val="22"/>
        </w:rPr>
        <w:t>Provide support for initiatives that enhance resiliency of critical NAS infrastructure resources and facilities; e.g., to reduce the impact of disruption to real-time NAS operations of loss of services</w:t>
      </w:r>
    </w:p>
    <w:p w14:paraId="792CB17D" w14:textId="77777777" w:rsidR="00A46AFA" w:rsidRPr="001C0948" w:rsidRDefault="00A46AFA" w:rsidP="006D1C7E">
      <w:pPr>
        <w:ind w:left="720"/>
        <w:rPr>
          <w:bCs/>
          <w:color w:val="000000"/>
          <w:szCs w:val="22"/>
        </w:rPr>
      </w:pPr>
    </w:p>
    <w:p w14:paraId="42A20910" w14:textId="77777777" w:rsidR="00A46AFA" w:rsidRPr="001C0948" w:rsidRDefault="00A46AFA" w:rsidP="006D1C7E">
      <w:pPr>
        <w:keepNext/>
        <w:outlineLvl w:val="2"/>
        <w:rPr>
          <w:b/>
          <w:szCs w:val="22"/>
        </w:rPr>
      </w:pPr>
      <w:r w:rsidRPr="001C0948">
        <w:rPr>
          <w:b/>
          <w:szCs w:val="22"/>
        </w:rPr>
        <w:t>C.3.</w:t>
      </w:r>
      <w:r w:rsidR="001863F4" w:rsidRPr="001C0948">
        <w:rPr>
          <w:b/>
          <w:szCs w:val="22"/>
        </w:rPr>
        <w:t>1.</w:t>
      </w:r>
      <w:r w:rsidR="009A5DFF" w:rsidRPr="001C0948">
        <w:rPr>
          <w:b/>
          <w:szCs w:val="22"/>
        </w:rPr>
        <w:t>1</w:t>
      </w:r>
      <w:r w:rsidRPr="001C0948">
        <w:rPr>
          <w:b/>
          <w:szCs w:val="22"/>
        </w:rPr>
        <w:tab/>
        <w:t>Transform Facilities and Improve Critical Infrastructure Resiliency</w:t>
      </w:r>
    </w:p>
    <w:p w14:paraId="5D428001" w14:textId="77777777" w:rsidR="00DC5F89" w:rsidRPr="001C0948" w:rsidRDefault="00DC5F89" w:rsidP="006D1C7E">
      <w:pPr>
        <w:rPr>
          <w:szCs w:val="22"/>
        </w:rPr>
      </w:pPr>
    </w:p>
    <w:p w14:paraId="5B35945B" w14:textId="1651C91E" w:rsidR="00A46AFA" w:rsidRPr="001C0948" w:rsidRDefault="00A46AFA" w:rsidP="006D1C7E">
      <w:pPr>
        <w:rPr>
          <w:szCs w:val="22"/>
        </w:rPr>
      </w:pPr>
      <w:r w:rsidRPr="001C0948">
        <w:rPr>
          <w:szCs w:val="22"/>
        </w:rPr>
        <w:t xml:space="preserve">The Transform Facilities solution set focuses on capabilities that enable a network of integrated facilities designed to support the delivery of safer and more efficient operations system-wide.  </w:t>
      </w:r>
      <w:r w:rsidR="00A47F57" w:rsidRPr="001C0948">
        <w:rPr>
          <w:szCs w:val="22"/>
        </w:rPr>
        <w:t>The network</w:t>
      </w:r>
      <w:r w:rsidRPr="001C0948">
        <w:rPr>
          <w:szCs w:val="22"/>
        </w:rPr>
        <w:t xml:space="preserve"> enables a facilities infrastructure that supports NextGen and other transportation</w:t>
      </w:r>
      <w:r w:rsidR="00DC5F89" w:rsidRPr="001C0948">
        <w:rPr>
          <w:szCs w:val="22"/>
        </w:rPr>
        <w:t>-</w:t>
      </w:r>
      <w:r w:rsidRPr="001C0948">
        <w:rPr>
          <w:szCs w:val="22"/>
        </w:rPr>
        <w:t xml:space="preserve">related facilities (i.e., rail, </w:t>
      </w:r>
      <w:r w:rsidR="00DC5F89" w:rsidRPr="001C0948">
        <w:rPr>
          <w:szCs w:val="22"/>
        </w:rPr>
        <w:t xml:space="preserve">high-speed rail, </w:t>
      </w:r>
      <w:r w:rsidRPr="001C0948">
        <w:rPr>
          <w:szCs w:val="22"/>
        </w:rPr>
        <w:t xml:space="preserve">ground, and marine) capabilities as they are integrated into the current system and as they mature over time. </w:t>
      </w:r>
      <w:r w:rsidR="00DC5F89" w:rsidRPr="001C0948">
        <w:rPr>
          <w:szCs w:val="22"/>
        </w:rPr>
        <w:t xml:space="preserve"> </w:t>
      </w:r>
      <w:r w:rsidRPr="001C0948">
        <w:rPr>
          <w:szCs w:val="22"/>
        </w:rPr>
        <w:t xml:space="preserve">Enhancing critical infrastructure resiliency focuses on capabilities that improve </w:t>
      </w:r>
      <w:r w:rsidR="00DC5F89" w:rsidRPr="001C0948">
        <w:rPr>
          <w:szCs w:val="22"/>
        </w:rPr>
        <w:t xml:space="preserve">the </w:t>
      </w:r>
      <w:r w:rsidRPr="001C0948">
        <w:rPr>
          <w:szCs w:val="22"/>
        </w:rPr>
        <w:t xml:space="preserve">NAS’s ability to better absorb disruptions without significant loss of services.  It provides design-level robustness so that a specific facility (Tower, </w:t>
      </w:r>
      <w:r w:rsidR="00DC5F89" w:rsidRPr="001C0948">
        <w:rPr>
          <w:szCs w:val="22"/>
        </w:rPr>
        <w:t>Terminal Radar Approach Control</w:t>
      </w:r>
      <w:r w:rsidRPr="001C0948">
        <w:rPr>
          <w:szCs w:val="22"/>
        </w:rPr>
        <w:t xml:space="preserve">, </w:t>
      </w:r>
      <w:r w:rsidR="00DC5F89" w:rsidRPr="001C0948">
        <w:rPr>
          <w:szCs w:val="22"/>
        </w:rPr>
        <w:t>Air Route Traffic Control Center</w:t>
      </w:r>
      <w:r w:rsidR="004A7B8A" w:rsidRPr="001C0948">
        <w:rPr>
          <w:szCs w:val="22"/>
        </w:rPr>
        <w:t>, etc.)</w:t>
      </w:r>
      <w:r w:rsidRPr="001C0948">
        <w:rPr>
          <w:szCs w:val="22"/>
        </w:rPr>
        <w:t xml:space="preserve"> can withstand severe blows.  It is adaptable and enables the NAS to respond appropriately to threats</w:t>
      </w:r>
      <w:r w:rsidR="004A7B8A" w:rsidRPr="001C0948">
        <w:rPr>
          <w:szCs w:val="22"/>
        </w:rPr>
        <w:t>,</w:t>
      </w:r>
      <w:r w:rsidRPr="001C0948">
        <w:rPr>
          <w:szCs w:val="22"/>
        </w:rPr>
        <w:t xml:space="preserve"> and it can mitigate the consequences of threat through response and recovery operations.  Business continuity is built into the system and provides for a more resilient infrastructure, better contingency operations, and a higher degree of service.  This solution set includes multi-discipline laboratories and test beds to support NextGen or other transportation mode requirements development and risk-mitigation efforts.</w:t>
      </w:r>
    </w:p>
    <w:p w14:paraId="318959C6" w14:textId="77777777" w:rsidR="004A7B8A" w:rsidRPr="001C0948" w:rsidRDefault="004A7B8A" w:rsidP="006D1C7E">
      <w:pPr>
        <w:rPr>
          <w:szCs w:val="22"/>
        </w:rPr>
      </w:pPr>
    </w:p>
    <w:p w14:paraId="7D45DE49" w14:textId="7CFDF3E4" w:rsidR="00A46AFA" w:rsidRPr="001C0948" w:rsidRDefault="00A46AFA" w:rsidP="006D1C7E">
      <w:pPr>
        <w:rPr>
          <w:szCs w:val="22"/>
        </w:rPr>
      </w:pPr>
      <w:r w:rsidRPr="001C0948">
        <w:rPr>
          <w:szCs w:val="22"/>
        </w:rPr>
        <w:t xml:space="preserve">Work in this area may include future facilities investment planning that may involve conducting the detailed engineering necessary to develop comprehensive facility requirements for future transportation facilities; </w:t>
      </w:r>
      <w:r w:rsidR="00E87141" w:rsidRPr="001C0948">
        <w:rPr>
          <w:szCs w:val="22"/>
        </w:rPr>
        <w:t xml:space="preserve">performing </w:t>
      </w:r>
      <w:r w:rsidRPr="001C0948">
        <w:rPr>
          <w:szCs w:val="22"/>
        </w:rPr>
        <w:t>integration, development,</w:t>
      </w:r>
      <w:r w:rsidR="00E87141" w:rsidRPr="001C0948">
        <w:rPr>
          <w:szCs w:val="22"/>
        </w:rPr>
        <w:t xml:space="preserve"> </w:t>
      </w:r>
      <w:r w:rsidRPr="001C0948">
        <w:rPr>
          <w:szCs w:val="22"/>
        </w:rPr>
        <w:t xml:space="preserve">and operational analysis that may involve prototyping and assessing the transition to NextGen or other transportation capabilities and conducting man machine interface simulations; and </w:t>
      </w:r>
      <w:r w:rsidR="00E87141" w:rsidRPr="001C0948">
        <w:rPr>
          <w:szCs w:val="22"/>
        </w:rPr>
        <w:t xml:space="preserve">performing </w:t>
      </w:r>
      <w:r w:rsidRPr="001C0948">
        <w:rPr>
          <w:szCs w:val="22"/>
        </w:rPr>
        <w:t>test bed demonstration that may involve, but not be limited to, testing of operational improvements during all phases of flight that will allow the integration of new and emerging technologies or applications into existing or planned NAS or other transportation infrastructure enhancements.</w:t>
      </w:r>
    </w:p>
    <w:p w14:paraId="7C6DA328" w14:textId="77777777" w:rsidR="004A7B8A" w:rsidRPr="001C0948" w:rsidRDefault="004A7B8A" w:rsidP="006D1C7E">
      <w:pPr>
        <w:rPr>
          <w:szCs w:val="22"/>
        </w:rPr>
      </w:pPr>
    </w:p>
    <w:p w14:paraId="1519337D" w14:textId="4668DEB0" w:rsidR="00A46AFA" w:rsidRPr="001C0948" w:rsidRDefault="00A46AFA" w:rsidP="006D1C7E">
      <w:pPr>
        <w:rPr>
          <w:bCs/>
          <w:color w:val="000000"/>
          <w:szCs w:val="22"/>
        </w:rPr>
      </w:pPr>
      <w:r w:rsidRPr="001C0948">
        <w:rPr>
          <w:bCs/>
          <w:color w:val="000000"/>
          <w:szCs w:val="22"/>
        </w:rPr>
        <w:t xml:space="preserve">In this </w:t>
      </w:r>
      <w:r w:rsidR="000E5ACA" w:rsidRPr="001C0948">
        <w:rPr>
          <w:bCs/>
          <w:color w:val="000000"/>
          <w:szCs w:val="22"/>
        </w:rPr>
        <w:t>task</w:t>
      </w:r>
      <w:r w:rsidRPr="001C0948">
        <w:rPr>
          <w:bCs/>
          <w:color w:val="000000"/>
          <w:szCs w:val="22"/>
        </w:rPr>
        <w:t xml:space="preserve"> area, the Contractor may be required to perform, but not be limited to</w:t>
      </w:r>
      <w:r w:rsidR="00A47F57" w:rsidRPr="001C0948">
        <w:rPr>
          <w:bCs/>
          <w:color w:val="000000"/>
          <w:szCs w:val="22"/>
        </w:rPr>
        <w:t>,</w:t>
      </w:r>
      <w:r w:rsidRPr="001C0948">
        <w:rPr>
          <w:bCs/>
          <w:color w:val="000000"/>
          <w:szCs w:val="22"/>
        </w:rPr>
        <w:t xml:space="preserve"> the following:</w:t>
      </w:r>
    </w:p>
    <w:p w14:paraId="02D902ED" w14:textId="77777777" w:rsidR="004A7B8A" w:rsidRPr="001C0948" w:rsidRDefault="004A7B8A" w:rsidP="006D1C7E">
      <w:pPr>
        <w:rPr>
          <w:bCs/>
          <w:color w:val="000000"/>
          <w:szCs w:val="22"/>
        </w:rPr>
      </w:pPr>
    </w:p>
    <w:p w14:paraId="5A5200A2" w14:textId="77777777" w:rsidR="00A46AFA" w:rsidRPr="001C0948" w:rsidRDefault="00A46AFA" w:rsidP="00B36051">
      <w:pPr>
        <w:widowControl w:val="0"/>
        <w:numPr>
          <w:ilvl w:val="0"/>
          <w:numId w:val="45"/>
        </w:numPr>
        <w:rPr>
          <w:szCs w:val="22"/>
        </w:rPr>
      </w:pPr>
      <w:r w:rsidRPr="001C0948">
        <w:rPr>
          <w:szCs w:val="22"/>
        </w:rPr>
        <w:t>Provide support determining key metrics at the facility and investment levels</w:t>
      </w:r>
    </w:p>
    <w:p w14:paraId="16EF2C16" w14:textId="77777777" w:rsidR="00A46AFA" w:rsidRPr="001C0948" w:rsidRDefault="00A46AFA" w:rsidP="00B36051">
      <w:pPr>
        <w:widowControl w:val="0"/>
        <w:numPr>
          <w:ilvl w:val="0"/>
          <w:numId w:val="45"/>
        </w:numPr>
        <w:rPr>
          <w:szCs w:val="22"/>
        </w:rPr>
      </w:pPr>
      <w:r w:rsidRPr="001C0948">
        <w:rPr>
          <w:szCs w:val="22"/>
        </w:rPr>
        <w:t>Support information gathering processes and approaches</w:t>
      </w:r>
    </w:p>
    <w:p w14:paraId="135DBEC8" w14:textId="77777777" w:rsidR="00A47F57" w:rsidRPr="001C0948" w:rsidRDefault="00A47F57">
      <w:pPr>
        <w:rPr>
          <w:szCs w:val="22"/>
        </w:rPr>
      </w:pPr>
      <w:r w:rsidRPr="001C0948">
        <w:rPr>
          <w:szCs w:val="22"/>
        </w:rPr>
        <w:br w:type="page"/>
      </w:r>
    </w:p>
    <w:p w14:paraId="707AFB51" w14:textId="6411A116" w:rsidR="00A46AFA" w:rsidRPr="001C0948" w:rsidRDefault="00A46AFA" w:rsidP="00B36051">
      <w:pPr>
        <w:widowControl w:val="0"/>
        <w:numPr>
          <w:ilvl w:val="0"/>
          <w:numId w:val="45"/>
        </w:numPr>
        <w:rPr>
          <w:szCs w:val="22"/>
        </w:rPr>
      </w:pPr>
      <w:r w:rsidRPr="001C0948">
        <w:rPr>
          <w:szCs w:val="22"/>
        </w:rPr>
        <w:lastRenderedPageBreak/>
        <w:t>Prepare for portfolio and investment reviews and corrective actions as needed</w:t>
      </w:r>
      <w:r w:rsidR="004A7B8A" w:rsidRPr="001C0948">
        <w:rPr>
          <w:szCs w:val="22"/>
        </w:rPr>
        <w:t xml:space="preserve"> </w:t>
      </w:r>
      <w:r w:rsidRPr="001C0948">
        <w:rPr>
          <w:szCs w:val="22"/>
        </w:rPr>
        <w:t>to achieve investment performance and benefits</w:t>
      </w:r>
    </w:p>
    <w:p w14:paraId="39083C86" w14:textId="77777777" w:rsidR="00A46AFA" w:rsidRPr="001C0948" w:rsidRDefault="00A46AFA" w:rsidP="00B36051">
      <w:pPr>
        <w:widowControl w:val="0"/>
        <w:numPr>
          <w:ilvl w:val="0"/>
          <w:numId w:val="45"/>
        </w:numPr>
        <w:rPr>
          <w:szCs w:val="22"/>
        </w:rPr>
      </w:pPr>
      <w:r w:rsidRPr="001C0948">
        <w:rPr>
          <w:szCs w:val="22"/>
        </w:rPr>
        <w:t xml:space="preserve">Support development and evaluation of critical infrastructure resiliency action plans </w:t>
      </w:r>
    </w:p>
    <w:p w14:paraId="0C06C251" w14:textId="77777777" w:rsidR="00A46AFA" w:rsidRPr="001C0948" w:rsidRDefault="00A46AFA" w:rsidP="00B36051">
      <w:pPr>
        <w:widowControl w:val="0"/>
        <w:numPr>
          <w:ilvl w:val="0"/>
          <w:numId w:val="45"/>
        </w:numPr>
        <w:rPr>
          <w:szCs w:val="22"/>
        </w:rPr>
      </w:pPr>
      <w:r w:rsidRPr="001C0948">
        <w:rPr>
          <w:szCs w:val="22"/>
        </w:rPr>
        <w:t>Measure and track progress against action plans</w:t>
      </w:r>
    </w:p>
    <w:p w14:paraId="7A594489" w14:textId="77777777" w:rsidR="00A46AFA" w:rsidRPr="001C0948" w:rsidRDefault="00A46AFA" w:rsidP="00B36051">
      <w:pPr>
        <w:widowControl w:val="0"/>
        <w:numPr>
          <w:ilvl w:val="0"/>
          <w:numId w:val="45"/>
        </w:numPr>
        <w:rPr>
          <w:szCs w:val="22"/>
        </w:rPr>
      </w:pPr>
      <w:r w:rsidRPr="001C0948">
        <w:rPr>
          <w:szCs w:val="22"/>
        </w:rPr>
        <w:t xml:space="preserve">Conduct reporting, and risk </w:t>
      </w:r>
      <w:r w:rsidR="004A7B8A" w:rsidRPr="001C0948">
        <w:rPr>
          <w:szCs w:val="22"/>
        </w:rPr>
        <w:t>and</w:t>
      </w:r>
      <w:r w:rsidRPr="001C0948">
        <w:rPr>
          <w:szCs w:val="22"/>
        </w:rPr>
        <w:t xml:space="preserve"> opportunities management at the facility level</w:t>
      </w:r>
    </w:p>
    <w:p w14:paraId="4DA734EE" w14:textId="77777777" w:rsidR="00A46AFA" w:rsidRPr="001C0948" w:rsidRDefault="00A46AFA" w:rsidP="00B36051">
      <w:pPr>
        <w:widowControl w:val="0"/>
        <w:numPr>
          <w:ilvl w:val="0"/>
          <w:numId w:val="45"/>
        </w:numPr>
        <w:rPr>
          <w:szCs w:val="22"/>
        </w:rPr>
      </w:pPr>
      <w:r w:rsidRPr="001C0948">
        <w:rPr>
          <w:szCs w:val="22"/>
        </w:rPr>
        <w:t xml:space="preserve">Provide support and recommend changes to management policies and processes to optimize restoration of services loss due to natural or man-made event   </w:t>
      </w:r>
    </w:p>
    <w:p w14:paraId="22A65D5D" w14:textId="77777777" w:rsidR="00A46AFA" w:rsidRPr="001C0948" w:rsidRDefault="00A46AFA" w:rsidP="00B36051">
      <w:pPr>
        <w:numPr>
          <w:ilvl w:val="0"/>
          <w:numId w:val="45"/>
        </w:numPr>
        <w:rPr>
          <w:szCs w:val="22"/>
        </w:rPr>
      </w:pPr>
      <w:r w:rsidRPr="001C0948">
        <w:rPr>
          <w:szCs w:val="22"/>
        </w:rPr>
        <w:t>Utilize lessons learned to improve facility, investment, and in-service management</w:t>
      </w:r>
    </w:p>
    <w:p w14:paraId="63587686" w14:textId="77777777" w:rsidR="004A7B8A" w:rsidRPr="001C0948" w:rsidRDefault="004A7B8A" w:rsidP="006D1C7E">
      <w:pPr>
        <w:keepNext/>
        <w:numPr>
          <w:ilvl w:val="2"/>
          <w:numId w:val="0"/>
        </w:numPr>
        <w:tabs>
          <w:tab w:val="num" w:pos="720"/>
        </w:tabs>
        <w:ind w:left="720" w:hanging="720"/>
        <w:outlineLvl w:val="2"/>
        <w:rPr>
          <w:b/>
          <w:szCs w:val="22"/>
        </w:rPr>
      </w:pPr>
      <w:bookmarkStart w:id="36" w:name="_Toc275869907"/>
      <w:bookmarkStart w:id="37" w:name="_Toc275870049"/>
      <w:bookmarkStart w:id="38" w:name="_Toc275875911"/>
    </w:p>
    <w:p w14:paraId="53C7E64B" w14:textId="77777777" w:rsidR="00A46AFA" w:rsidRPr="001C0948" w:rsidRDefault="00A46AFA" w:rsidP="006D1C7E">
      <w:pPr>
        <w:keepNext/>
        <w:numPr>
          <w:ilvl w:val="2"/>
          <w:numId w:val="0"/>
        </w:numPr>
        <w:tabs>
          <w:tab w:val="num" w:pos="720"/>
        </w:tabs>
        <w:ind w:left="720" w:hanging="720"/>
        <w:outlineLvl w:val="2"/>
        <w:rPr>
          <w:b/>
          <w:szCs w:val="22"/>
        </w:rPr>
      </w:pPr>
      <w:r w:rsidRPr="001C0948">
        <w:rPr>
          <w:b/>
          <w:szCs w:val="22"/>
        </w:rPr>
        <w:t>C.3.</w:t>
      </w:r>
      <w:r w:rsidR="001863F4" w:rsidRPr="001C0948">
        <w:rPr>
          <w:b/>
          <w:szCs w:val="22"/>
        </w:rPr>
        <w:t>2</w:t>
      </w:r>
      <w:r w:rsidRPr="001C0948">
        <w:rPr>
          <w:b/>
          <w:szCs w:val="22"/>
        </w:rPr>
        <w:tab/>
        <w:t>Position, Navigation and Timing (PNT) Systems</w:t>
      </w:r>
      <w:bookmarkEnd w:id="36"/>
      <w:bookmarkEnd w:id="37"/>
      <w:bookmarkEnd w:id="38"/>
    </w:p>
    <w:p w14:paraId="36DAAF80" w14:textId="77777777" w:rsidR="004A7B8A" w:rsidRPr="001C0948" w:rsidRDefault="004A7B8A" w:rsidP="006D1C7E">
      <w:pPr>
        <w:rPr>
          <w:szCs w:val="22"/>
        </w:rPr>
      </w:pPr>
    </w:p>
    <w:p w14:paraId="7E8B9CAF" w14:textId="77777777" w:rsidR="00A46AFA" w:rsidRPr="001C0948" w:rsidRDefault="00A46AFA" w:rsidP="006D1C7E">
      <w:pPr>
        <w:rPr>
          <w:szCs w:val="22"/>
        </w:rPr>
      </w:pPr>
      <w:r w:rsidRPr="001C0948">
        <w:rPr>
          <w:szCs w:val="22"/>
        </w:rPr>
        <w:t xml:space="preserve">This task area addresses the planning, development, and utilization of PNT systems for solutions to present and future transportation needs.  Work in this area includes, but is not limited to, assessing PNT requirements for transportation systems, making recommendations for navigation technology to fulfill previously established requirements, performing analyses of the capabilities of current and future PNT systems, and supporting technical and cost-benefit analyses on present and proposed navigation systems and concepts.  </w:t>
      </w:r>
    </w:p>
    <w:p w14:paraId="4D06E7F3" w14:textId="77777777" w:rsidR="00A46AFA" w:rsidRPr="001C0948" w:rsidRDefault="00A46AFA" w:rsidP="006D1C7E">
      <w:pPr>
        <w:rPr>
          <w:szCs w:val="22"/>
        </w:rPr>
      </w:pPr>
    </w:p>
    <w:p w14:paraId="1CFD3138" w14:textId="77777777" w:rsidR="00A46AFA" w:rsidRPr="001C0948" w:rsidRDefault="00A46AFA" w:rsidP="006D1C7E">
      <w:pPr>
        <w:rPr>
          <w:szCs w:val="22"/>
        </w:rPr>
      </w:pPr>
      <w:r w:rsidRPr="001C0948">
        <w:rPr>
          <w:szCs w:val="22"/>
        </w:rPr>
        <w:t xml:space="preserve">The Contractor may be required to support the following </w:t>
      </w:r>
      <w:r w:rsidR="004A7B8A" w:rsidRPr="001C0948">
        <w:rPr>
          <w:szCs w:val="22"/>
        </w:rPr>
        <w:t xml:space="preserve">for </w:t>
      </w:r>
      <w:r w:rsidRPr="001C0948">
        <w:rPr>
          <w:szCs w:val="22"/>
        </w:rPr>
        <w:t xml:space="preserve">operating or developing </w:t>
      </w:r>
      <w:r w:rsidR="004A7B8A" w:rsidRPr="001C0948">
        <w:rPr>
          <w:szCs w:val="22"/>
        </w:rPr>
        <w:t>Global Navigation Satellite System (</w:t>
      </w:r>
      <w:r w:rsidRPr="001C0948">
        <w:rPr>
          <w:szCs w:val="22"/>
        </w:rPr>
        <w:t>GNSS</w:t>
      </w:r>
      <w:r w:rsidR="004A7B8A" w:rsidRPr="001C0948">
        <w:rPr>
          <w:szCs w:val="22"/>
        </w:rPr>
        <w:t>)</w:t>
      </w:r>
      <w:r w:rsidRPr="001C0948">
        <w:rPr>
          <w:szCs w:val="22"/>
        </w:rPr>
        <w:t xml:space="preserve">:  </w:t>
      </w:r>
    </w:p>
    <w:p w14:paraId="3855DFF3" w14:textId="77777777" w:rsidR="00A46AFA" w:rsidRPr="001C0948" w:rsidRDefault="00A46AFA" w:rsidP="006D1C7E">
      <w:pPr>
        <w:rPr>
          <w:szCs w:val="22"/>
        </w:rPr>
      </w:pPr>
    </w:p>
    <w:p w14:paraId="517D465E" w14:textId="5A9D5173" w:rsidR="00A46AFA" w:rsidRPr="001C0948" w:rsidRDefault="00A46AFA" w:rsidP="00B36051">
      <w:pPr>
        <w:pStyle w:val="ListParagraph"/>
        <w:numPr>
          <w:ilvl w:val="0"/>
          <w:numId w:val="53"/>
        </w:numPr>
        <w:rPr>
          <w:szCs w:val="22"/>
        </w:rPr>
      </w:pPr>
      <w:r w:rsidRPr="001C0948">
        <w:rPr>
          <w:szCs w:val="22"/>
        </w:rPr>
        <w:t xml:space="preserve">The </w:t>
      </w:r>
      <w:r w:rsidR="009C6B99" w:rsidRPr="001C0948">
        <w:rPr>
          <w:bCs/>
          <w:szCs w:val="22"/>
          <w:lang w:val="en"/>
        </w:rPr>
        <w:t xml:space="preserve">Navigational, Strategic, Tactical &amp; </w:t>
      </w:r>
      <w:r w:rsidR="009C6B99" w:rsidRPr="001C0948">
        <w:rPr>
          <w:szCs w:val="22"/>
        </w:rPr>
        <w:t xml:space="preserve">Relay </w:t>
      </w:r>
      <w:r w:rsidRPr="001C0948">
        <w:rPr>
          <w:szCs w:val="22"/>
        </w:rPr>
        <w:t>Global Positioning System (GPS)</w:t>
      </w:r>
      <w:r w:rsidR="009C6B99" w:rsidRPr="001C0948">
        <w:rPr>
          <w:szCs w:val="22"/>
        </w:rPr>
        <w:t>;</w:t>
      </w:r>
      <w:r w:rsidRPr="001C0948">
        <w:rPr>
          <w:szCs w:val="22"/>
        </w:rPr>
        <w:t xml:space="preserve"> the Galileo satellite navigation system</w:t>
      </w:r>
      <w:r w:rsidR="009C6B99" w:rsidRPr="001C0948">
        <w:rPr>
          <w:szCs w:val="22"/>
        </w:rPr>
        <w:t>;</w:t>
      </w:r>
      <w:r w:rsidRPr="001C0948">
        <w:rPr>
          <w:szCs w:val="22"/>
        </w:rPr>
        <w:t xml:space="preserve"> and the G</w:t>
      </w:r>
      <w:r w:rsidR="00A47F57" w:rsidRPr="001C0948">
        <w:rPr>
          <w:szCs w:val="22"/>
        </w:rPr>
        <w:t>NSS</w:t>
      </w:r>
      <w:r w:rsidRPr="001C0948">
        <w:rPr>
          <w:szCs w:val="22"/>
        </w:rPr>
        <w:t xml:space="preserve"> </w:t>
      </w:r>
      <w:bookmarkStart w:id="39" w:name="OLE_LINK3"/>
      <w:r w:rsidR="009C6B99" w:rsidRPr="001C0948">
        <w:rPr>
          <w:szCs w:val="22"/>
        </w:rPr>
        <w:t>s</w:t>
      </w:r>
      <w:r w:rsidRPr="001C0948">
        <w:rPr>
          <w:szCs w:val="22"/>
        </w:rPr>
        <w:t xml:space="preserve">pace-based augmentation systems to GNSSs, including the </w:t>
      </w:r>
      <w:bookmarkEnd w:id="39"/>
      <w:r w:rsidRPr="001C0948">
        <w:rPr>
          <w:szCs w:val="22"/>
        </w:rPr>
        <w:t>Wide Area Augmentation System, the European Geostationary Navigation Overlay Service, the Multifunctional Transport Satellite, and the GPS and Geo-Augmented Navigation system</w:t>
      </w:r>
      <w:r w:rsidR="009C6B99" w:rsidRPr="001C0948">
        <w:rPr>
          <w:szCs w:val="22"/>
        </w:rPr>
        <w:t>.</w:t>
      </w:r>
    </w:p>
    <w:p w14:paraId="4E015CDD" w14:textId="77777777" w:rsidR="00A46AFA" w:rsidRPr="001C0948" w:rsidRDefault="00A46AFA" w:rsidP="00B36051">
      <w:pPr>
        <w:pStyle w:val="ListParagraph"/>
        <w:numPr>
          <w:ilvl w:val="0"/>
          <w:numId w:val="53"/>
        </w:numPr>
        <w:rPr>
          <w:szCs w:val="22"/>
        </w:rPr>
      </w:pPr>
      <w:r w:rsidRPr="001C0948">
        <w:rPr>
          <w:szCs w:val="22"/>
        </w:rPr>
        <w:t>Ground-based augmentation systems to GNSSs, including the Local Area Augmentation System (LAAS)</w:t>
      </w:r>
      <w:r w:rsidR="009C6B99" w:rsidRPr="001C0948">
        <w:rPr>
          <w:szCs w:val="22"/>
        </w:rPr>
        <w:t>.</w:t>
      </w:r>
    </w:p>
    <w:p w14:paraId="25546686" w14:textId="117ED493" w:rsidR="00A46AFA" w:rsidRPr="001C0948" w:rsidRDefault="00A46AFA" w:rsidP="00B36051">
      <w:pPr>
        <w:pStyle w:val="ListParagraph"/>
        <w:numPr>
          <w:ilvl w:val="0"/>
          <w:numId w:val="53"/>
        </w:numPr>
        <w:rPr>
          <w:szCs w:val="22"/>
        </w:rPr>
      </w:pPr>
      <w:r w:rsidRPr="001C0948">
        <w:rPr>
          <w:szCs w:val="22"/>
        </w:rPr>
        <w:t xml:space="preserve">Existing U.S. </w:t>
      </w:r>
      <w:r w:rsidR="00B7536B" w:rsidRPr="001C0948">
        <w:rPr>
          <w:szCs w:val="22"/>
        </w:rPr>
        <w:t>A</w:t>
      </w:r>
      <w:r w:rsidRPr="001C0948">
        <w:rPr>
          <w:szCs w:val="22"/>
        </w:rPr>
        <w:t xml:space="preserve">ir </w:t>
      </w:r>
      <w:r w:rsidR="00B7536B" w:rsidRPr="001C0948">
        <w:rPr>
          <w:szCs w:val="22"/>
        </w:rPr>
        <w:t>T</w:t>
      </w:r>
      <w:r w:rsidRPr="001C0948">
        <w:rPr>
          <w:szCs w:val="22"/>
        </w:rPr>
        <w:t xml:space="preserve">ransportation </w:t>
      </w:r>
      <w:r w:rsidR="00B7536B" w:rsidRPr="001C0948">
        <w:rPr>
          <w:szCs w:val="22"/>
        </w:rPr>
        <w:t>S</w:t>
      </w:r>
      <w:r w:rsidRPr="001C0948">
        <w:rPr>
          <w:szCs w:val="22"/>
        </w:rPr>
        <w:t>ystem:  transition to the NextGen Air Transportation System</w:t>
      </w:r>
    </w:p>
    <w:p w14:paraId="31EDED29" w14:textId="77777777" w:rsidR="00A46AFA" w:rsidRPr="001C0948" w:rsidRDefault="00A46AFA" w:rsidP="00B36051">
      <w:pPr>
        <w:pStyle w:val="ListParagraph"/>
        <w:numPr>
          <w:ilvl w:val="0"/>
          <w:numId w:val="54"/>
        </w:numPr>
        <w:rPr>
          <w:szCs w:val="22"/>
        </w:rPr>
      </w:pPr>
      <w:r w:rsidRPr="001C0948">
        <w:rPr>
          <w:szCs w:val="22"/>
        </w:rPr>
        <w:t>Very High Frequency Omni Directional Range/Distance Measuring Equipment /Tactical Air Navigation System</w:t>
      </w:r>
    </w:p>
    <w:p w14:paraId="0FB00681" w14:textId="7FCC9B13" w:rsidR="00A46AFA" w:rsidRPr="001C0948" w:rsidRDefault="00A46AFA" w:rsidP="00B36051">
      <w:pPr>
        <w:pStyle w:val="ListParagraph"/>
        <w:numPr>
          <w:ilvl w:val="0"/>
          <w:numId w:val="54"/>
        </w:numPr>
        <w:rPr>
          <w:szCs w:val="22"/>
        </w:rPr>
      </w:pPr>
      <w:r w:rsidRPr="001C0948">
        <w:rPr>
          <w:szCs w:val="22"/>
        </w:rPr>
        <w:t>Inertial Navigation System - gimbaled, strap down</w:t>
      </w:r>
      <w:r w:rsidR="00A47F57" w:rsidRPr="001C0948">
        <w:rPr>
          <w:szCs w:val="22"/>
        </w:rPr>
        <w:t>,</w:t>
      </w:r>
      <w:r w:rsidRPr="001C0948">
        <w:rPr>
          <w:szCs w:val="22"/>
        </w:rPr>
        <w:t xml:space="preserve"> and space-stable mechanizations</w:t>
      </w:r>
    </w:p>
    <w:p w14:paraId="6EF636B6" w14:textId="77777777" w:rsidR="00A46AFA" w:rsidRPr="001C0948" w:rsidRDefault="00A46AFA" w:rsidP="00B36051">
      <w:pPr>
        <w:pStyle w:val="ListParagraph"/>
        <w:numPr>
          <w:ilvl w:val="0"/>
          <w:numId w:val="54"/>
        </w:numPr>
        <w:rPr>
          <w:szCs w:val="22"/>
        </w:rPr>
      </w:pPr>
      <w:r w:rsidRPr="001C0948">
        <w:rPr>
          <w:szCs w:val="22"/>
        </w:rPr>
        <w:t>Radio beacons - unmodulated and modulated with GNSS corrections in various formats</w:t>
      </w:r>
    </w:p>
    <w:p w14:paraId="769DD8A1" w14:textId="77777777" w:rsidR="00A46AFA" w:rsidRPr="001C0948" w:rsidRDefault="00A46AFA" w:rsidP="00B36051">
      <w:pPr>
        <w:pStyle w:val="ListParagraph"/>
        <w:numPr>
          <w:ilvl w:val="0"/>
          <w:numId w:val="54"/>
        </w:numPr>
        <w:rPr>
          <w:szCs w:val="22"/>
        </w:rPr>
      </w:pPr>
      <w:r w:rsidRPr="001C0948">
        <w:rPr>
          <w:szCs w:val="22"/>
        </w:rPr>
        <w:t>Instrument Landing System</w:t>
      </w:r>
    </w:p>
    <w:p w14:paraId="208C83B7" w14:textId="604A828A" w:rsidR="00A46AFA" w:rsidRPr="001C0948" w:rsidRDefault="00A46AFA" w:rsidP="00B36051">
      <w:pPr>
        <w:pStyle w:val="ListParagraph"/>
        <w:numPr>
          <w:ilvl w:val="0"/>
          <w:numId w:val="54"/>
        </w:numPr>
        <w:rPr>
          <w:szCs w:val="22"/>
        </w:rPr>
      </w:pPr>
      <w:r w:rsidRPr="001C0948">
        <w:rPr>
          <w:szCs w:val="22"/>
        </w:rPr>
        <w:t>Microwave Landing System</w:t>
      </w:r>
    </w:p>
    <w:p w14:paraId="49A5B442" w14:textId="77777777" w:rsidR="00A46AFA" w:rsidRPr="001C0948" w:rsidRDefault="00A46AFA" w:rsidP="00B36051">
      <w:pPr>
        <w:pStyle w:val="ListParagraph"/>
        <w:numPr>
          <w:ilvl w:val="0"/>
          <w:numId w:val="54"/>
        </w:numPr>
        <w:rPr>
          <w:szCs w:val="22"/>
        </w:rPr>
      </w:pPr>
      <w:r w:rsidRPr="001C0948">
        <w:rPr>
          <w:szCs w:val="22"/>
        </w:rPr>
        <w:t>Electronic map or chart databases</w:t>
      </w:r>
    </w:p>
    <w:p w14:paraId="75012B54" w14:textId="77777777" w:rsidR="007D60C2" w:rsidRPr="001C0948" w:rsidRDefault="007D60C2" w:rsidP="006D1C7E">
      <w:pPr>
        <w:ind w:left="1080"/>
        <w:rPr>
          <w:szCs w:val="22"/>
        </w:rPr>
      </w:pPr>
    </w:p>
    <w:p w14:paraId="48E8302C" w14:textId="77777777" w:rsidR="00A46AFA" w:rsidRPr="001C0948" w:rsidRDefault="00A46AFA" w:rsidP="006D1C7E">
      <w:pPr>
        <w:rPr>
          <w:szCs w:val="22"/>
        </w:rPr>
      </w:pPr>
      <w:r w:rsidRPr="001C0948">
        <w:rPr>
          <w:szCs w:val="22"/>
        </w:rPr>
        <w:t>The Contractor may be required to support activities that address:</w:t>
      </w:r>
    </w:p>
    <w:p w14:paraId="0E8CEF2A" w14:textId="77777777" w:rsidR="00A46AFA" w:rsidRPr="001C0948" w:rsidRDefault="00A46AFA" w:rsidP="006D1C7E">
      <w:pPr>
        <w:rPr>
          <w:szCs w:val="22"/>
        </w:rPr>
      </w:pPr>
    </w:p>
    <w:p w14:paraId="4FBFD64E" w14:textId="77777777" w:rsidR="00A46AFA" w:rsidRPr="001C0948" w:rsidRDefault="00A46AFA" w:rsidP="00B36051">
      <w:pPr>
        <w:pStyle w:val="ListParagraph"/>
        <w:numPr>
          <w:ilvl w:val="0"/>
          <w:numId w:val="55"/>
        </w:numPr>
        <w:rPr>
          <w:szCs w:val="22"/>
        </w:rPr>
      </w:pPr>
      <w:r w:rsidRPr="001C0948">
        <w:rPr>
          <w:szCs w:val="22"/>
        </w:rPr>
        <w:t>GPS modernization reflected in the Block IIR-M and IIF satellites</w:t>
      </w:r>
    </w:p>
    <w:p w14:paraId="0D8D4315" w14:textId="77777777" w:rsidR="00A46AFA" w:rsidRPr="001C0948" w:rsidRDefault="00A46AFA" w:rsidP="00B36051">
      <w:pPr>
        <w:pStyle w:val="ListParagraph"/>
        <w:numPr>
          <w:ilvl w:val="0"/>
          <w:numId w:val="55"/>
        </w:numPr>
        <w:rPr>
          <w:szCs w:val="22"/>
        </w:rPr>
      </w:pPr>
      <w:r w:rsidRPr="001C0948">
        <w:rPr>
          <w:szCs w:val="22"/>
        </w:rPr>
        <w:t>Delayed implementation of GPS L2C and L5 signals, constellation replenishment, schedules, and onset of increased solar activity</w:t>
      </w:r>
    </w:p>
    <w:p w14:paraId="7F5340CF" w14:textId="77777777" w:rsidR="00A46AFA" w:rsidRPr="001C0948" w:rsidRDefault="00A46AFA" w:rsidP="00B36051">
      <w:pPr>
        <w:pStyle w:val="ListParagraph"/>
        <w:numPr>
          <w:ilvl w:val="0"/>
          <w:numId w:val="55"/>
        </w:numPr>
        <w:rPr>
          <w:szCs w:val="22"/>
        </w:rPr>
      </w:pPr>
      <w:r w:rsidRPr="001C0948">
        <w:rPr>
          <w:szCs w:val="22"/>
        </w:rPr>
        <w:t>Support selection activities of a future radio navigation systems mix</w:t>
      </w:r>
    </w:p>
    <w:p w14:paraId="37EA50A4" w14:textId="77777777" w:rsidR="00A46AFA" w:rsidRPr="001C0948" w:rsidRDefault="00A46AFA" w:rsidP="00B36051">
      <w:pPr>
        <w:pStyle w:val="ListParagraph"/>
        <w:numPr>
          <w:ilvl w:val="0"/>
          <w:numId w:val="55"/>
        </w:numPr>
        <w:rPr>
          <w:szCs w:val="22"/>
        </w:rPr>
      </w:pPr>
      <w:r w:rsidRPr="001C0948">
        <w:rPr>
          <w:szCs w:val="22"/>
        </w:rPr>
        <w:t>Harmonizing the evolving civil and military requirements and policies for GPS</w:t>
      </w:r>
    </w:p>
    <w:p w14:paraId="33247EC4" w14:textId="79F8094A" w:rsidR="00A46AFA" w:rsidRPr="001C0948" w:rsidRDefault="00A46AFA" w:rsidP="00B36051">
      <w:pPr>
        <w:pStyle w:val="ListParagraph"/>
        <w:numPr>
          <w:ilvl w:val="0"/>
          <w:numId w:val="55"/>
        </w:numPr>
        <w:rPr>
          <w:szCs w:val="22"/>
        </w:rPr>
      </w:pPr>
      <w:r w:rsidRPr="001C0948">
        <w:rPr>
          <w:szCs w:val="22"/>
        </w:rPr>
        <w:t xml:space="preserve">Current gaps in GPS PNT service; e.g., hostile jamming or spoofing environments, </w:t>
      </w:r>
      <w:r w:rsidR="00BC3B9D" w:rsidRPr="001C0948">
        <w:rPr>
          <w:szCs w:val="22"/>
        </w:rPr>
        <w:t xml:space="preserve">and </w:t>
      </w:r>
      <w:r w:rsidRPr="001C0948">
        <w:rPr>
          <w:szCs w:val="22"/>
        </w:rPr>
        <w:t xml:space="preserve">continuing to meet civil and military signal integrity requirements (in addition to current system improvements such as a new military signal on L1 and L2 and flexible power for </w:t>
      </w:r>
      <w:r w:rsidR="00B324F7" w:rsidRPr="00440B02">
        <w:rPr>
          <w:szCs w:val="22"/>
        </w:rPr>
        <w:t>Precise Positioning Service</w:t>
      </w:r>
      <w:r w:rsidR="00B324F7" w:rsidRPr="001C0948">
        <w:rPr>
          <w:szCs w:val="22"/>
        </w:rPr>
        <w:t xml:space="preserve"> </w:t>
      </w:r>
      <w:r w:rsidR="00B324F7">
        <w:rPr>
          <w:szCs w:val="22"/>
        </w:rPr>
        <w:t>(</w:t>
      </w:r>
      <w:r w:rsidRPr="001C0948">
        <w:rPr>
          <w:szCs w:val="22"/>
        </w:rPr>
        <w:t>PPS</w:t>
      </w:r>
      <w:r w:rsidR="00B324F7">
        <w:rPr>
          <w:szCs w:val="22"/>
        </w:rPr>
        <w:t>)</w:t>
      </w:r>
      <w:r w:rsidRPr="001C0948">
        <w:rPr>
          <w:szCs w:val="22"/>
        </w:rPr>
        <w:t xml:space="preserve"> L1 and L2)</w:t>
      </w:r>
    </w:p>
    <w:p w14:paraId="1A200138" w14:textId="77777777" w:rsidR="00A46AFA" w:rsidRPr="001C0948" w:rsidRDefault="00A46AFA" w:rsidP="006D1C7E">
      <w:pPr>
        <w:rPr>
          <w:szCs w:val="22"/>
        </w:rPr>
      </w:pPr>
    </w:p>
    <w:p w14:paraId="58DB76EB" w14:textId="358276FA" w:rsidR="00A46AFA" w:rsidRPr="001C0948" w:rsidRDefault="00A46AFA" w:rsidP="006D1C7E">
      <w:pPr>
        <w:rPr>
          <w:szCs w:val="22"/>
        </w:rPr>
      </w:pPr>
      <w:r w:rsidRPr="001C0948">
        <w:rPr>
          <w:szCs w:val="22"/>
        </w:rPr>
        <w:t xml:space="preserve">The Contractor may also be required to perform assessments that involve collection of laboratory and field test data, review reports with technical experts, and build prototype systems.  This may involve, for example, supporting FAA studies </w:t>
      </w:r>
      <w:r w:rsidR="00E87141" w:rsidRPr="001C0948">
        <w:rPr>
          <w:szCs w:val="22"/>
        </w:rPr>
        <w:t xml:space="preserve">relating to TMSEDS work that are </w:t>
      </w:r>
      <w:r w:rsidRPr="001C0948">
        <w:rPr>
          <w:szCs w:val="22"/>
        </w:rPr>
        <w:t>currently underway to determine whether LAAS meets the requirements for Category II and III precision approach operations.</w:t>
      </w:r>
    </w:p>
    <w:p w14:paraId="766DEA56" w14:textId="77777777" w:rsidR="00A46AFA" w:rsidRPr="001C0948" w:rsidRDefault="00A46AFA" w:rsidP="006D1C7E">
      <w:pPr>
        <w:rPr>
          <w:szCs w:val="22"/>
        </w:rPr>
      </w:pPr>
    </w:p>
    <w:p w14:paraId="71C3E4B1" w14:textId="77777777" w:rsidR="00A46AFA" w:rsidRPr="001C0948" w:rsidRDefault="00A46AFA" w:rsidP="006D1C7E">
      <w:pPr>
        <w:rPr>
          <w:szCs w:val="22"/>
        </w:rPr>
      </w:pPr>
      <w:r w:rsidRPr="001C0948">
        <w:rPr>
          <w:szCs w:val="22"/>
        </w:rPr>
        <w:t>The Contractor may be required to support performance analyses and evaluation of current operational systems and to assess the need for new PNT systems and/or analyze proposed PNT systems to determine whether the proposed systems can be expected to satisfy projected needs/requirements developed by the Government (e.g., Nationwide Differential GPS).  In performing these studies and evaluations, the Contractor may be required to perform simulation, modeling, and/or theoretical analyses; develop prototype hardware and software; and perform field testing.  Additionally, the Contractor may be required to perform trade-off studies and to evaluate transition strategies, including the phasing-in/-out of existing systems and the scheduling of changeovers.  Examples of proposed systems that the Contractor may be required to assess include:</w:t>
      </w:r>
    </w:p>
    <w:p w14:paraId="03295975" w14:textId="77777777" w:rsidR="00A46AFA" w:rsidRPr="001C0948" w:rsidRDefault="00A46AFA" w:rsidP="006D1C7E">
      <w:pPr>
        <w:rPr>
          <w:szCs w:val="22"/>
        </w:rPr>
      </w:pPr>
    </w:p>
    <w:p w14:paraId="64599A6B" w14:textId="257ED934" w:rsidR="00A46AFA" w:rsidRPr="001C0948" w:rsidRDefault="00A46AFA" w:rsidP="00B36051">
      <w:pPr>
        <w:pStyle w:val="ListParagraph"/>
        <w:numPr>
          <w:ilvl w:val="0"/>
          <w:numId w:val="56"/>
        </w:numPr>
        <w:rPr>
          <w:szCs w:val="22"/>
        </w:rPr>
      </w:pPr>
      <w:r w:rsidRPr="001C0948">
        <w:rPr>
          <w:szCs w:val="22"/>
        </w:rPr>
        <w:t xml:space="preserve">Hybrid combinations of GNSS and </w:t>
      </w:r>
      <w:r w:rsidR="007C6DE9" w:rsidRPr="001C0948">
        <w:rPr>
          <w:szCs w:val="22"/>
        </w:rPr>
        <w:t>Inertial Navigation System</w:t>
      </w:r>
    </w:p>
    <w:p w14:paraId="5C85EE90" w14:textId="77777777" w:rsidR="00A46AFA" w:rsidRPr="001C0948" w:rsidRDefault="00A46AFA" w:rsidP="00B36051">
      <w:pPr>
        <w:pStyle w:val="ListParagraph"/>
        <w:numPr>
          <w:ilvl w:val="0"/>
          <w:numId w:val="56"/>
        </w:numPr>
        <w:rPr>
          <w:szCs w:val="22"/>
        </w:rPr>
      </w:pPr>
      <w:r w:rsidRPr="001C0948">
        <w:rPr>
          <w:szCs w:val="22"/>
        </w:rPr>
        <w:t>Obtaining GNSS augmentation signals via a commercial terrestrial transmitter or geostationary satellite</w:t>
      </w:r>
    </w:p>
    <w:p w14:paraId="191DE62D" w14:textId="77777777" w:rsidR="00A46AFA" w:rsidRPr="001C0948" w:rsidRDefault="00A46AFA" w:rsidP="00B36051">
      <w:pPr>
        <w:pStyle w:val="ListParagraph"/>
        <w:numPr>
          <w:ilvl w:val="0"/>
          <w:numId w:val="56"/>
        </w:numPr>
        <w:rPr>
          <w:szCs w:val="22"/>
        </w:rPr>
      </w:pPr>
      <w:r w:rsidRPr="001C0948">
        <w:rPr>
          <w:szCs w:val="22"/>
        </w:rPr>
        <w:t>Satellite-based systems versus ground-based systems</w:t>
      </w:r>
    </w:p>
    <w:p w14:paraId="2B141A5A" w14:textId="77777777" w:rsidR="00A46AFA" w:rsidRPr="001C0948" w:rsidRDefault="00A46AFA" w:rsidP="00B36051">
      <w:pPr>
        <w:pStyle w:val="ListParagraph"/>
        <w:numPr>
          <w:ilvl w:val="0"/>
          <w:numId w:val="56"/>
        </w:numPr>
        <w:rPr>
          <w:szCs w:val="22"/>
        </w:rPr>
      </w:pPr>
      <w:r w:rsidRPr="001C0948">
        <w:rPr>
          <w:szCs w:val="22"/>
        </w:rPr>
        <w:t>Use of GPS in National Aeronautics and Space Administration’s (NASA) outer space projects and operations</w:t>
      </w:r>
    </w:p>
    <w:p w14:paraId="3D43A58B" w14:textId="77777777" w:rsidR="00A46AFA" w:rsidRPr="001C0948" w:rsidRDefault="00A46AFA" w:rsidP="00B36051">
      <w:pPr>
        <w:pStyle w:val="ListParagraph"/>
        <w:numPr>
          <w:ilvl w:val="0"/>
          <w:numId w:val="56"/>
        </w:numPr>
        <w:rPr>
          <w:szCs w:val="22"/>
        </w:rPr>
      </w:pPr>
      <w:r w:rsidRPr="001C0948">
        <w:rPr>
          <w:szCs w:val="22"/>
        </w:rPr>
        <w:t>Laboratory, field, and flight tests of radio frequency interference location systems</w:t>
      </w:r>
    </w:p>
    <w:p w14:paraId="67329DD6" w14:textId="77777777" w:rsidR="00A46AFA" w:rsidRPr="001C0948" w:rsidRDefault="00A46AFA" w:rsidP="00B36051">
      <w:pPr>
        <w:pStyle w:val="ListParagraph"/>
        <w:numPr>
          <w:ilvl w:val="0"/>
          <w:numId w:val="56"/>
        </w:numPr>
        <w:rPr>
          <w:szCs w:val="22"/>
        </w:rPr>
      </w:pPr>
      <w:r w:rsidRPr="001C0948">
        <w:rPr>
          <w:szCs w:val="22"/>
        </w:rPr>
        <w:t>Radio wave propagation (for frequencies from 10 KHz through 2 GHz covering Loran through GPS) to determine statistics for the PNT system availability, accuracy, and integrity</w:t>
      </w:r>
    </w:p>
    <w:p w14:paraId="1BDDFA81" w14:textId="77777777" w:rsidR="00CC55A4" w:rsidRPr="001C0948" w:rsidRDefault="00CC55A4" w:rsidP="006D1C7E">
      <w:pPr>
        <w:rPr>
          <w:szCs w:val="22"/>
        </w:rPr>
      </w:pPr>
    </w:p>
    <w:p w14:paraId="2DDFDF96" w14:textId="77777777" w:rsidR="00A46AFA" w:rsidRPr="001C0948" w:rsidRDefault="00A46AFA" w:rsidP="006D1C7E">
      <w:pPr>
        <w:rPr>
          <w:szCs w:val="22"/>
        </w:rPr>
      </w:pPr>
      <w:r w:rsidRPr="001C0948">
        <w:rPr>
          <w:szCs w:val="22"/>
        </w:rPr>
        <w:t>Research continues at NASA on using GPS signals for science observations and applications requiring high precision.  Examples include:</w:t>
      </w:r>
    </w:p>
    <w:p w14:paraId="0091443B" w14:textId="77777777" w:rsidR="00A46AFA" w:rsidRPr="001C0948" w:rsidRDefault="00A46AFA" w:rsidP="006D1C7E">
      <w:pPr>
        <w:rPr>
          <w:szCs w:val="22"/>
        </w:rPr>
      </w:pPr>
    </w:p>
    <w:p w14:paraId="5FF32A87" w14:textId="77777777" w:rsidR="00A46AFA" w:rsidRPr="001C0948" w:rsidRDefault="00A46AFA" w:rsidP="00B36051">
      <w:pPr>
        <w:pStyle w:val="ListParagraph"/>
        <w:numPr>
          <w:ilvl w:val="0"/>
          <w:numId w:val="57"/>
        </w:numPr>
        <w:rPr>
          <w:szCs w:val="22"/>
        </w:rPr>
      </w:pPr>
      <w:r w:rsidRPr="001C0948">
        <w:rPr>
          <w:szCs w:val="22"/>
        </w:rPr>
        <w:t>Using signals for atmospheric research using occultation measurements through the Earth's atmosphere</w:t>
      </w:r>
    </w:p>
    <w:p w14:paraId="0EB3657F" w14:textId="77777777" w:rsidR="00A46AFA" w:rsidRPr="001C0948" w:rsidRDefault="00A46AFA" w:rsidP="00B36051">
      <w:pPr>
        <w:pStyle w:val="ListParagraph"/>
        <w:numPr>
          <w:ilvl w:val="0"/>
          <w:numId w:val="57"/>
        </w:numPr>
        <w:rPr>
          <w:szCs w:val="22"/>
        </w:rPr>
      </w:pPr>
      <w:r w:rsidRPr="001C0948">
        <w:rPr>
          <w:szCs w:val="22"/>
        </w:rPr>
        <w:t>Observations of signals reflected off the Earth's surface</w:t>
      </w:r>
    </w:p>
    <w:p w14:paraId="13498006" w14:textId="77777777" w:rsidR="00A46AFA" w:rsidRPr="001C0948" w:rsidRDefault="00A46AFA" w:rsidP="00B36051">
      <w:pPr>
        <w:pStyle w:val="ListParagraph"/>
        <w:numPr>
          <w:ilvl w:val="0"/>
          <w:numId w:val="57"/>
        </w:numPr>
        <w:rPr>
          <w:szCs w:val="22"/>
        </w:rPr>
      </w:pPr>
      <w:r w:rsidRPr="001C0948">
        <w:rPr>
          <w:szCs w:val="22"/>
        </w:rPr>
        <w:t>Measurements used in geodetic applications</w:t>
      </w:r>
    </w:p>
    <w:p w14:paraId="05C11337" w14:textId="77777777" w:rsidR="00CC55A4" w:rsidRPr="001C0948" w:rsidRDefault="00CC55A4" w:rsidP="00DB46FE">
      <w:pPr>
        <w:rPr>
          <w:b/>
        </w:rPr>
      </w:pPr>
      <w:bookmarkStart w:id="40" w:name="_Toc275870050"/>
      <w:bookmarkStart w:id="41" w:name="_Toc275875912"/>
    </w:p>
    <w:p w14:paraId="5B0ADED3" w14:textId="0E5F570B" w:rsidR="00A46AFA" w:rsidRPr="001C0948" w:rsidRDefault="00A46AFA" w:rsidP="00DB46FE">
      <w:pPr>
        <w:rPr>
          <w:b/>
        </w:rPr>
      </w:pPr>
      <w:r w:rsidRPr="001C0948">
        <w:rPr>
          <w:b/>
        </w:rPr>
        <w:t>C.3.</w:t>
      </w:r>
      <w:r w:rsidR="001863F4" w:rsidRPr="001C0948">
        <w:rPr>
          <w:b/>
        </w:rPr>
        <w:t>2</w:t>
      </w:r>
      <w:r w:rsidRPr="001C0948">
        <w:rPr>
          <w:b/>
        </w:rPr>
        <w:t>.1</w:t>
      </w:r>
      <w:r w:rsidR="00245067" w:rsidRPr="001C0948">
        <w:rPr>
          <w:b/>
        </w:rPr>
        <w:tab/>
      </w:r>
      <w:r w:rsidRPr="001C0948">
        <w:rPr>
          <w:b/>
        </w:rPr>
        <w:t>Geodetic Reference Frame</w:t>
      </w:r>
      <w:bookmarkEnd w:id="40"/>
      <w:bookmarkEnd w:id="41"/>
    </w:p>
    <w:p w14:paraId="4B13272F" w14:textId="77777777" w:rsidR="00CC55A4" w:rsidRPr="001C0948" w:rsidRDefault="00CC55A4" w:rsidP="006D1C7E">
      <w:pPr>
        <w:tabs>
          <w:tab w:val="left" w:pos="720"/>
          <w:tab w:val="left" w:pos="1170"/>
        </w:tabs>
        <w:rPr>
          <w:szCs w:val="22"/>
        </w:rPr>
      </w:pPr>
    </w:p>
    <w:p w14:paraId="38D30A72" w14:textId="56AD2DCD" w:rsidR="00A46AFA" w:rsidRPr="001C0948" w:rsidRDefault="00A46AFA" w:rsidP="006D1C7E">
      <w:pPr>
        <w:tabs>
          <w:tab w:val="left" w:pos="720"/>
          <w:tab w:val="left" w:pos="1170"/>
        </w:tabs>
        <w:rPr>
          <w:szCs w:val="22"/>
        </w:rPr>
      </w:pPr>
      <w:r w:rsidRPr="001C0948">
        <w:rPr>
          <w:szCs w:val="22"/>
        </w:rPr>
        <w:t>NASA has undertaken the task of coordinating efforts among Federal agencies to identify the geodetic requirements to meet future PNT requirements.  The Department of Defense (</w:t>
      </w:r>
      <w:proofErr w:type="gramStart"/>
      <w:r w:rsidRPr="001C0948">
        <w:rPr>
          <w:szCs w:val="22"/>
        </w:rPr>
        <w:t>DoD</w:t>
      </w:r>
      <w:proofErr w:type="gramEnd"/>
      <w:r w:rsidRPr="001C0948">
        <w:rPr>
          <w:szCs w:val="22"/>
        </w:rPr>
        <w:t>) is currently assessing Satellite Laser Retro-reflectors as a potential payload on GPS III-B and evaluating any integration/</w:t>
      </w:r>
      <w:r w:rsidR="00245067" w:rsidRPr="001C0948">
        <w:rPr>
          <w:szCs w:val="22"/>
        </w:rPr>
        <w:t xml:space="preserve"> </w:t>
      </w:r>
      <w:r w:rsidRPr="001C0948">
        <w:rPr>
          <w:szCs w:val="22"/>
        </w:rPr>
        <w:t>compatibility risks as well as identifying cost and schedule impacts.</w:t>
      </w:r>
    </w:p>
    <w:p w14:paraId="13447F20" w14:textId="77777777" w:rsidR="00A46AFA" w:rsidRPr="001C0948" w:rsidRDefault="00A46AFA" w:rsidP="006D1C7E">
      <w:pPr>
        <w:rPr>
          <w:szCs w:val="22"/>
        </w:rPr>
      </w:pPr>
    </w:p>
    <w:p w14:paraId="45CD9B95" w14:textId="77777777" w:rsidR="00A46AFA" w:rsidRPr="001C0948" w:rsidRDefault="00A46AFA" w:rsidP="006D1C7E">
      <w:pPr>
        <w:rPr>
          <w:szCs w:val="22"/>
        </w:rPr>
      </w:pPr>
      <w:r w:rsidRPr="001C0948">
        <w:rPr>
          <w:szCs w:val="22"/>
        </w:rPr>
        <w:t>The Contractor may be required to:</w:t>
      </w:r>
    </w:p>
    <w:p w14:paraId="7BD67C5D" w14:textId="77777777" w:rsidR="00A46AFA" w:rsidRPr="001C0948" w:rsidRDefault="00A46AFA" w:rsidP="006D1C7E">
      <w:pPr>
        <w:rPr>
          <w:szCs w:val="22"/>
        </w:rPr>
      </w:pPr>
    </w:p>
    <w:p w14:paraId="6E6E08CC" w14:textId="5740A685" w:rsidR="00A46AFA" w:rsidRPr="001C0948" w:rsidRDefault="00A46AFA" w:rsidP="00B36051">
      <w:pPr>
        <w:pStyle w:val="ListParagraph"/>
        <w:numPr>
          <w:ilvl w:val="0"/>
          <w:numId w:val="58"/>
        </w:numPr>
        <w:rPr>
          <w:szCs w:val="22"/>
        </w:rPr>
      </w:pPr>
      <w:r w:rsidRPr="001C0948">
        <w:rPr>
          <w:szCs w:val="22"/>
        </w:rPr>
        <w:t>Support activities involving the GPS Continuously Operating Reference Stations (CORS), which provides land</w:t>
      </w:r>
      <w:r w:rsidR="00CC55A4" w:rsidRPr="001C0948">
        <w:rPr>
          <w:szCs w:val="22"/>
        </w:rPr>
        <w:t>-</w:t>
      </w:r>
      <w:r w:rsidRPr="001C0948">
        <w:rPr>
          <w:szCs w:val="22"/>
        </w:rPr>
        <w:t>surface centimeter-level positioning capability in the U</w:t>
      </w:r>
      <w:r w:rsidR="00245067" w:rsidRPr="001C0948">
        <w:rPr>
          <w:szCs w:val="22"/>
        </w:rPr>
        <w:t>.</w:t>
      </w:r>
      <w:r w:rsidRPr="001C0948">
        <w:rPr>
          <w:szCs w:val="22"/>
        </w:rPr>
        <w:t>S</w:t>
      </w:r>
      <w:r w:rsidR="00245067" w:rsidRPr="001C0948">
        <w:rPr>
          <w:szCs w:val="22"/>
        </w:rPr>
        <w:t>.; t</w:t>
      </w:r>
      <w:r w:rsidRPr="001C0948">
        <w:rPr>
          <w:szCs w:val="22"/>
        </w:rPr>
        <w:t>he CORS network contains about 1,300 stations</w:t>
      </w:r>
    </w:p>
    <w:p w14:paraId="0E54749F" w14:textId="77777777" w:rsidR="00A46AFA" w:rsidRPr="001C0948" w:rsidRDefault="00A46AFA" w:rsidP="00B36051">
      <w:pPr>
        <w:pStyle w:val="ListParagraph"/>
        <w:numPr>
          <w:ilvl w:val="0"/>
          <w:numId w:val="58"/>
        </w:numPr>
        <w:rPr>
          <w:szCs w:val="22"/>
        </w:rPr>
      </w:pPr>
      <w:r w:rsidRPr="001C0948">
        <w:rPr>
          <w:szCs w:val="22"/>
        </w:rPr>
        <w:t>Support Maritime Domain Awareness activities such as the Automatic Identification System used for vessel traffic control around busy seaways</w:t>
      </w:r>
    </w:p>
    <w:p w14:paraId="590AAAA3" w14:textId="66412943" w:rsidR="00A46AFA" w:rsidRPr="001C0948" w:rsidRDefault="00A46AFA" w:rsidP="00B36051">
      <w:pPr>
        <w:pStyle w:val="ListParagraph"/>
        <w:numPr>
          <w:ilvl w:val="0"/>
          <w:numId w:val="58"/>
        </w:numPr>
        <w:rPr>
          <w:szCs w:val="22"/>
        </w:rPr>
      </w:pPr>
      <w:r w:rsidRPr="001C0948">
        <w:rPr>
          <w:szCs w:val="22"/>
        </w:rPr>
        <w:t>Develop GPS Radiofrequency Interference mitigation techniques</w:t>
      </w:r>
    </w:p>
    <w:p w14:paraId="094115DF" w14:textId="77777777" w:rsidR="00A46AFA" w:rsidRPr="001C0948" w:rsidRDefault="00A46AFA" w:rsidP="006D1C7E">
      <w:pPr>
        <w:tabs>
          <w:tab w:val="left" w:pos="0"/>
          <w:tab w:val="left" w:pos="360"/>
        </w:tabs>
        <w:rPr>
          <w:szCs w:val="22"/>
        </w:rPr>
      </w:pPr>
    </w:p>
    <w:p w14:paraId="20F0B9A5" w14:textId="75356BA1" w:rsidR="00A46AFA" w:rsidRPr="001C0948" w:rsidRDefault="00A46AFA" w:rsidP="006D1C7E">
      <w:pPr>
        <w:tabs>
          <w:tab w:val="left" w:pos="0"/>
          <w:tab w:val="left" w:pos="360"/>
        </w:tabs>
        <w:rPr>
          <w:szCs w:val="22"/>
        </w:rPr>
      </w:pPr>
      <w:r w:rsidRPr="001C0948">
        <w:rPr>
          <w:szCs w:val="22"/>
        </w:rPr>
        <w:lastRenderedPageBreak/>
        <w:t xml:space="preserve">The primary method of interference mitigation is provided by coordinated Government enforcement response to interference reports and information distribution (e.g., </w:t>
      </w:r>
      <w:r w:rsidR="00D564DE" w:rsidRPr="001C0948">
        <w:rPr>
          <w:szCs w:val="22"/>
        </w:rPr>
        <w:t xml:space="preserve">the </w:t>
      </w:r>
      <w:r w:rsidRPr="001C0948">
        <w:rPr>
          <w:szCs w:val="22"/>
        </w:rPr>
        <w:t>U</w:t>
      </w:r>
      <w:r w:rsidR="00D564DE" w:rsidRPr="001C0948">
        <w:rPr>
          <w:szCs w:val="22"/>
        </w:rPr>
        <w:t>.</w:t>
      </w:r>
      <w:r w:rsidRPr="001C0948">
        <w:rPr>
          <w:szCs w:val="22"/>
        </w:rPr>
        <w:t>S</w:t>
      </w:r>
      <w:r w:rsidR="00D564DE" w:rsidRPr="001C0948">
        <w:rPr>
          <w:szCs w:val="22"/>
        </w:rPr>
        <w:t>.</w:t>
      </w:r>
      <w:r w:rsidRPr="001C0948">
        <w:rPr>
          <w:szCs w:val="22"/>
        </w:rPr>
        <w:t xml:space="preserve"> Coast Guard</w:t>
      </w:r>
      <w:r w:rsidR="00491B8E" w:rsidRPr="001C0948">
        <w:rPr>
          <w:szCs w:val="22"/>
        </w:rPr>
        <w:t>’s</w:t>
      </w:r>
      <w:r w:rsidRPr="001C0948">
        <w:rPr>
          <w:szCs w:val="22"/>
        </w:rPr>
        <w:t xml:space="preserve"> Navigation Center, </w:t>
      </w:r>
      <w:r w:rsidR="00D564DE" w:rsidRPr="001C0948">
        <w:rPr>
          <w:szCs w:val="22"/>
        </w:rPr>
        <w:t xml:space="preserve">the </w:t>
      </w:r>
      <w:r w:rsidRPr="001C0948">
        <w:rPr>
          <w:szCs w:val="22"/>
        </w:rPr>
        <w:t>FAA</w:t>
      </w:r>
      <w:r w:rsidR="00491B8E" w:rsidRPr="001C0948">
        <w:rPr>
          <w:szCs w:val="22"/>
        </w:rPr>
        <w:t>’s</w:t>
      </w:r>
      <w:r w:rsidRPr="001C0948">
        <w:rPr>
          <w:szCs w:val="22"/>
        </w:rPr>
        <w:t xml:space="preserve"> NAS Operational Control Center, </w:t>
      </w:r>
      <w:r w:rsidR="00491B8E" w:rsidRPr="001C0948">
        <w:rPr>
          <w:szCs w:val="22"/>
        </w:rPr>
        <w:t xml:space="preserve">and </w:t>
      </w:r>
      <w:r w:rsidR="00D564DE" w:rsidRPr="001C0948">
        <w:rPr>
          <w:szCs w:val="22"/>
        </w:rPr>
        <w:t xml:space="preserve">the </w:t>
      </w:r>
      <w:r w:rsidRPr="001C0948">
        <w:rPr>
          <w:szCs w:val="22"/>
        </w:rPr>
        <w:t>U</w:t>
      </w:r>
      <w:r w:rsidR="00D564DE" w:rsidRPr="001C0948">
        <w:rPr>
          <w:szCs w:val="22"/>
        </w:rPr>
        <w:t>.</w:t>
      </w:r>
      <w:r w:rsidRPr="001C0948">
        <w:rPr>
          <w:szCs w:val="22"/>
        </w:rPr>
        <w:t>S</w:t>
      </w:r>
      <w:r w:rsidR="00D564DE" w:rsidRPr="001C0948">
        <w:rPr>
          <w:szCs w:val="22"/>
        </w:rPr>
        <w:t>.</w:t>
      </w:r>
      <w:r w:rsidRPr="001C0948">
        <w:rPr>
          <w:szCs w:val="22"/>
        </w:rPr>
        <w:t xml:space="preserve"> Strategic Command</w:t>
      </w:r>
      <w:r w:rsidR="00491B8E" w:rsidRPr="001C0948">
        <w:rPr>
          <w:szCs w:val="22"/>
        </w:rPr>
        <w:t>’s</w:t>
      </w:r>
      <w:r w:rsidRPr="001C0948">
        <w:rPr>
          <w:szCs w:val="22"/>
        </w:rPr>
        <w:t xml:space="preserve"> GPS Operation Center).  Outage risks can be mitigated in part if the user makes a correct assessment of requirements and implementation of appropriate backup systems or procedures for each individual application.</w:t>
      </w:r>
    </w:p>
    <w:p w14:paraId="03EDB410" w14:textId="77777777" w:rsidR="00245067" w:rsidRPr="001C0948" w:rsidRDefault="00245067" w:rsidP="006D1C7E">
      <w:pPr>
        <w:tabs>
          <w:tab w:val="left" w:pos="0"/>
          <w:tab w:val="left" w:pos="360"/>
        </w:tabs>
        <w:rPr>
          <w:szCs w:val="22"/>
        </w:rPr>
      </w:pPr>
    </w:p>
    <w:p w14:paraId="3F41313A" w14:textId="6CD8CD39" w:rsidR="00A46AFA" w:rsidRPr="001C0948" w:rsidRDefault="00A46AFA" w:rsidP="006D1C7E">
      <w:pPr>
        <w:keepNext/>
        <w:numPr>
          <w:ilvl w:val="2"/>
          <w:numId w:val="0"/>
        </w:numPr>
        <w:tabs>
          <w:tab w:val="num" w:pos="720"/>
        </w:tabs>
        <w:ind w:left="720" w:hanging="720"/>
        <w:outlineLvl w:val="2"/>
        <w:rPr>
          <w:b/>
          <w:szCs w:val="22"/>
        </w:rPr>
      </w:pPr>
      <w:bookmarkStart w:id="42" w:name="_Toc275869909"/>
      <w:bookmarkStart w:id="43" w:name="_Toc275870054"/>
      <w:bookmarkStart w:id="44" w:name="_Toc275875916"/>
      <w:r w:rsidRPr="001C0948">
        <w:rPr>
          <w:b/>
          <w:szCs w:val="22"/>
        </w:rPr>
        <w:t>C.3.</w:t>
      </w:r>
      <w:r w:rsidR="001863F4" w:rsidRPr="001C0948">
        <w:rPr>
          <w:b/>
          <w:szCs w:val="22"/>
        </w:rPr>
        <w:t>3</w:t>
      </w:r>
      <w:r w:rsidRPr="001C0948">
        <w:rPr>
          <w:b/>
          <w:szCs w:val="22"/>
        </w:rPr>
        <w:tab/>
        <w:t>Communication Systems</w:t>
      </w:r>
      <w:bookmarkEnd w:id="42"/>
      <w:bookmarkEnd w:id="43"/>
      <w:bookmarkEnd w:id="44"/>
    </w:p>
    <w:p w14:paraId="430A4FF8" w14:textId="77777777" w:rsidR="00D564DE" w:rsidRPr="001C0948" w:rsidRDefault="00D564DE" w:rsidP="006D1C7E">
      <w:pPr>
        <w:rPr>
          <w:szCs w:val="22"/>
        </w:rPr>
      </w:pPr>
    </w:p>
    <w:p w14:paraId="7DAAA505" w14:textId="77777777" w:rsidR="00A46AFA" w:rsidRPr="001C0948" w:rsidRDefault="00A46AFA" w:rsidP="006D1C7E">
      <w:pPr>
        <w:rPr>
          <w:color w:val="008000"/>
          <w:szCs w:val="22"/>
        </w:rPr>
      </w:pPr>
      <w:r w:rsidRPr="001C0948">
        <w:rPr>
          <w:szCs w:val="22"/>
        </w:rPr>
        <w:t>This task area covers the planning, development, and utilization of communications systems for solutions to present and future transportation needs and challenges.  The Contractor may be required to support a broad range of network and/or communication programs and applications, including ground-based networks, terrestrial radio systems, satellite communications systems, and other communication systems.  Work in this task area may include, but not be limited to, supporting  management; planning; system design/engineering; and system certification, test, and evaluation of communication systems.  In terms of radio communications, Contractor support may be required for</w:t>
      </w:r>
      <w:r w:rsidRPr="001C0948">
        <w:rPr>
          <w:color w:val="FF0000"/>
          <w:szCs w:val="22"/>
        </w:rPr>
        <w:t xml:space="preserve"> </w:t>
      </w:r>
      <w:r w:rsidRPr="001C0948">
        <w:rPr>
          <w:szCs w:val="22"/>
        </w:rPr>
        <w:t>digital fixed, mobile (including 5.9GHz Dedicated Short Range Communications), and aeronautical communication systems and technologies.</w:t>
      </w:r>
    </w:p>
    <w:p w14:paraId="1689BF68" w14:textId="77777777" w:rsidR="00D564DE" w:rsidRPr="001C0948" w:rsidRDefault="00D564DE" w:rsidP="00DB46FE">
      <w:bookmarkStart w:id="45" w:name="_Toc275870055"/>
      <w:bookmarkStart w:id="46" w:name="_Toc275875917"/>
    </w:p>
    <w:p w14:paraId="3D80C5BC" w14:textId="5445F466" w:rsidR="00A46AFA" w:rsidRPr="001C0948" w:rsidRDefault="00A46AFA" w:rsidP="006D1C7E">
      <w:pPr>
        <w:keepNext/>
        <w:numPr>
          <w:ilvl w:val="3"/>
          <w:numId w:val="0"/>
        </w:numPr>
        <w:tabs>
          <w:tab w:val="num" w:pos="1296"/>
        </w:tabs>
        <w:outlineLvl w:val="3"/>
        <w:rPr>
          <w:b/>
          <w:bCs/>
          <w:szCs w:val="22"/>
        </w:rPr>
      </w:pPr>
      <w:r w:rsidRPr="001C0948">
        <w:rPr>
          <w:b/>
          <w:bCs/>
          <w:szCs w:val="22"/>
        </w:rPr>
        <w:t>C.3.</w:t>
      </w:r>
      <w:r w:rsidR="001863F4" w:rsidRPr="001C0948">
        <w:rPr>
          <w:b/>
          <w:bCs/>
          <w:szCs w:val="22"/>
        </w:rPr>
        <w:t>3</w:t>
      </w:r>
      <w:r w:rsidRPr="001C0948">
        <w:rPr>
          <w:b/>
          <w:bCs/>
          <w:szCs w:val="22"/>
        </w:rPr>
        <w:t>.1</w:t>
      </w:r>
      <w:r w:rsidR="00245067" w:rsidRPr="001C0948">
        <w:rPr>
          <w:b/>
          <w:bCs/>
          <w:szCs w:val="22"/>
        </w:rPr>
        <w:tab/>
      </w:r>
      <w:r w:rsidRPr="001C0948">
        <w:rPr>
          <w:b/>
          <w:bCs/>
          <w:szCs w:val="22"/>
        </w:rPr>
        <w:t>Network Management</w:t>
      </w:r>
      <w:bookmarkEnd w:id="45"/>
      <w:bookmarkEnd w:id="46"/>
    </w:p>
    <w:p w14:paraId="102E85AE" w14:textId="77777777" w:rsidR="00D564DE" w:rsidRPr="001C0948" w:rsidRDefault="00D564DE" w:rsidP="006D1C7E">
      <w:pPr>
        <w:rPr>
          <w:szCs w:val="22"/>
        </w:rPr>
      </w:pPr>
    </w:p>
    <w:p w14:paraId="63CB2985" w14:textId="543C08E0" w:rsidR="00A46AFA" w:rsidRPr="001C0948" w:rsidRDefault="00A46AFA" w:rsidP="006D1C7E">
      <w:pPr>
        <w:rPr>
          <w:szCs w:val="22"/>
        </w:rPr>
      </w:pPr>
      <w:r w:rsidRPr="001C0948">
        <w:rPr>
          <w:szCs w:val="22"/>
        </w:rPr>
        <w:t>The Contractor may be required to support specific investigations pertaining to network management.  For purposes of this contract, network management is defined as policy considerations, security and emergency response, development of tools for network management and planning, administration, budgetary analysis and projections, and related training.  Examples of work required include, but are not limited to</w:t>
      </w:r>
      <w:r w:rsidR="00245067" w:rsidRPr="001C0948">
        <w:rPr>
          <w:szCs w:val="22"/>
        </w:rPr>
        <w:t>,</w:t>
      </w:r>
      <w:r w:rsidRPr="001C0948">
        <w:rPr>
          <w:szCs w:val="22"/>
        </w:rPr>
        <w:t xml:space="preserve"> the following:</w:t>
      </w:r>
    </w:p>
    <w:p w14:paraId="0404ADD5" w14:textId="77777777" w:rsidR="00A46AFA" w:rsidRPr="001C0948" w:rsidRDefault="00A46AFA" w:rsidP="006D1C7E">
      <w:pPr>
        <w:rPr>
          <w:szCs w:val="22"/>
        </w:rPr>
      </w:pPr>
    </w:p>
    <w:p w14:paraId="428D880A" w14:textId="691B261E" w:rsidR="00A46AFA" w:rsidRPr="001C0948" w:rsidRDefault="00A46AFA" w:rsidP="00B36051">
      <w:pPr>
        <w:pStyle w:val="ListParagraph"/>
        <w:numPr>
          <w:ilvl w:val="0"/>
          <w:numId w:val="59"/>
        </w:numPr>
        <w:rPr>
          <w:szCs w:val="22"/>
        </w:rPr>
      </w:pPr>
      <w:r w:rsidRPr="001C0948">
        <w:rPr>
          <w:szCs w:val="22"/>
        </w:rPr>
        <w:t xml:space="preserve">Support </w:t>
      </w:r>
      <w:r w:rsidR="00E87141" w:rsidRPr="001C0948">
        <w:rPr>
          <w:szCs w:val="22"/>
        </w:rPr>
        <w:t xml:space="preserve">in </w:t>
      </w:r>
      <w:r w:rsidRPr="001C0948">
        <w:rPr>
          <w:szCs w:val="22"/>
        </w:rPr>
        <w:t xml:space="preserve">the planning, design, engineering integration, implementation, test, and support for computer networks and all associated Information Technology (IT) infrastructure </w:t>
      </w:r>
    </w:p>
    <w:p w14:paraId="4AA8C24C" w14:textId="77777777" w:rsidR="00A46AFA" w:rsidRPr="001C0948" w:rsidRDefault="00A46AFA" w:rsidP="00B36051">
      <w:pPr>
        <w:pStyle w:val="ListParagraph"/>
        <w:numPr>
          <w:ilvl w:val="0"/>
          <w:numId w:val="59"/>
        </w:numPr>
        <w:rPr>
          <w:szCs w:val="22"/>
        </w:rPr>
      </w:pPr>
      <w:r w:rsidRPr="001C0948">
        <w:rPr>
          <w:szCs w:val="22"/>
        </w:rPr>
        <w:t>Analysis of policy for network management, planning, and configuration control</w:t>
      </w:r>
    </w:p>
    <w:p w14:paraId="4732AF35" w14:textId="77777777" w:rsidR="00A46AFA" w:rsidRPr="001C0948" w:rsidRDefault="00A46AFA" w:rsidP="00B36051">
      <w:pPr>
        <w:pStyle w:val="ListParagraph"/>
        <w:numPr>
          <w:ilvl w:val="0"/>
          <w:numId w:val="59"/>
        </w:numPr>
        <w:rPr>
          <w:szCs w:val="22"/>
        </w:rPr>
      </w:pPr>
      <w:r w:rsidRPr="001C0948">
        <w:rPr>
          <w:szCs w:val="22"/>
        </w:rPr>
        <w:t>Budget analysis, review, and forecasting, including cost tracking and impact assessments</w:t>
      </w:r>
    </w:p>
    <w:p w14:paraId="7E7856AC" w14:textId="77777777" w:rsidR="00A46AFA" w:rsidRPr="001C0948" w:rsidRDefault="00A46AFA" w:rsidP="00B36051">
      <w:pPr>
        <w:pStyle w:val="ListParagraph"/>
        <w:numPr>
          <w:ilvl w:val="0"/>
          <w:numId w:val="59"/>
        </w:numPr>
        <w:rPr>
          <w:szCs w:val="22"/>
        </w:rPr>
      </w:pPr>
      <w:r w:rsidRPr="001C0948">
        <w:rPr>
          <w:szCs w:val="22"/>
        </w:rPr>
        <w:t>Specification and dissemination of network standards and protocols</w:t>
      </w:r>
    </w:p>
    <w:p w14:paraId="69A1FD31" w14:textId="77777777" w:rsidR="00A46AFA" w:rsidRPr="001C0948" w:rsidRDefault="00A46AFA" w:rsidP="00B36051">
      <w:pPr>
        <w:pStyle w:val="ListParagraph"/>
        <w:numPr>
          <w:ilvl w:val="0"/>
          <w:numId w:val="59"/>
        </w:numPr>
        <w:rPr>
          <w:szCs w:val="22"/>
        </w:rPr>
      </w:pPr>
      <w:r w:rsidRPr="001C0948">
        <w:rPr>
          <w:szCs w:val="22"/>
        </w:rPr>
        <w:t>Preparation and maintenance of technical specifications, orders, and directives related to the operation and management of IT infrastructure components</w:t>
      </w:r>
    </w:p>
    <w:p w14:paraId="067B329F" w14:textId="77777777" w:rsidR="00A46AFA" w:rsidRPr="001C0948" w:rsidRDefault="00A46AFA" w:rsidP="00B36051">
      <w:pPr>
        <w:pStyle w:val="ListParagraph"/>
        <w:numPr>
          <w:ilvl w:val="0"/>
          <w:numId w:val="59"/>
        </w:numPr>
        <w:rPr>
          <w:szCs w:val="22"/>
        </w:rPr>
      </w:pPr>
      <w:r w:rsidRPr="001C0948">
        <w:rPr>
          <w:szCs w:val="22"/>
        </w:rPr>
        <w:t>Definition, development, and implementation of contingency plans and procedures</w:t>
      </w:r>
    </w:p>
    <w:p w14:paraId="3F51ADDE" w14:textId="77777777" w:rsidR="00A46AFA" w:rsidRPr="001C0948" w:rsidRDefault="00A46AFA" w:rsidP="00B36051">
      <w:pPr>
        <w:pStyle w:val="ListParagraph"/>
        <w:numPr>
          <w:ilvl w:val="0"/>
          <w:numId w:val="59"/>
        </w:numPr>
        <w:rPr>
          <w:szCs w:val="22"/>
        </w:rPr>
      </w:pPr>
      <w:r w:rsidRPr="001C0948">
        <w:rPr>
          <w:szCs w:val="22"/>
        </w:rPr>
        <w:t>Identification and assessment of current network technologies as well as future network trends</w:t>
      </w:r>
    </w:p>
    <w:p w14:paraId="3B87E8A7" w14:textId="77777777" w:rsidR="00A46AFA" w:rsidRPr="001C0948" w:rsidRDefault="00A46AFA" w:rsidP="00B36051">
      <w:pPr>
        <w:pStyle w:val="ListParagraph"/>
        <w:numPr>
          <w:ilvl w:val="0"/>
          <w:numId w:val="59"/>
        </w:numPr>
        <w:rPr>
          <w:szCs w:val="22"/>
        </w:rPr>
      </w:pPr>
      <w:r w:rsidRPr="001C0948">
        <w:rPr>
          <w:szCs w:val="22"/>
        </w:rPr>
        <w:t>Assessment and monitoring of network performance, reliability, and security</w:t>
      </w:r>
    </w:p>
    <w:p w14:paraId="67F521B0" w14:textId="77777777" w:rsidR="00A46AFA" w:rsidRPr="001C0948" w:rsidRDefault="00A46AFA" w:rsidP="00B36051">
      <w:pPr>
        <w:pStyle w:val="ListParagraph"/>
        <w:numPr>
          <w:ilvl w:val="0"/>
          <w:numId w:val="59"/>
        </w:numPr>
        <w:rPr>
          <w:color w:val="000000"/>
          <w:szCs w:val="22"/>
        </w:rPr>
      </w:pPr>
      <w:r w:rsidRPr="001C0948">
        <w:rPr>
          <w:szCs w:val="22"/>
        </w:rPr>
        <w:t>IT transactional analysis meth</w:t>
      </w:r>
      <w:r w:rsidRPr="001C0948">
        <w:rPr>
          <w:color w:val="000000"/>
          <w:szCs w:val="22"/>
        </w:rPr>
        <w:t>odology and troubleshooting</w:t>
      </w:r>
    </w:p>
    <w:p w14:paraId="421A40AB" w14:textId="77777777" w:rsidR="00A46AFA" w:rsidRPr="001C0948" w:rsidRDefault="00A46AFA" w:rsidP="00B36051">
      <w:pPr>
        <w:pStyle w:val="ListParagraph"/>
        <w:numPr>
          <w:ilvl w:val="0"/>
          <w:numId w:val="59"/>
        </w:numPr>
        <w:rPr>
          <w:color w:val="000000"/>
          <w:szCs w:val="22"/>
        </w:rPr>
      </w:pPr>
      <w:r w:rsidRPr="001C0948">
        <w:rPr>
          <w:color w:val="000000"/>
          <w:szCs w:val="22"/>
        </w:rPr>
        <w:t>Information System Security assessments, testing, and documentation</w:t>
      </w:r>
    </w:p>
    <w:p w14:paraId="34A213B0" w14:textId="77777777" w:rsidR="00D564DE" w:rsidRPr="001C0948" w:rsidRDefault="00D564DE" w:rsidP="006D1C7E">
      <w:pPr>
        <w:keepNext/>
        <w:numPr>
          <w:ilvl w:val="3"/>
          <w:numId w:val="0"/>
        </w:numPr>
        <w:tabs>
          <w:tab w:val="num" w:pos="1296"/>
        </w:tabs>
        <w:outlineLvl w:val="3"/>
        <w:rPr>
          <w:b/>
          <w:bCs/>
          <w:szCs w:val="22"/>
        </w:rPr>
      </w:pPr>
      <w:bookmarkStart w:id="47" w:name="_Toc275870056"/>
      <w:bookmarkStart w:id="48" w:name="_Toc275875918"/>
    </w:p>
    <w:p w14:paraId="48DA2040" w14:textId="1ABDCE17" w:rsidR="00A46AFA" w:rsidRPr="001C0948" w:rsidRDefault="00A46AFA" w:rsidP="006D1C7E">
      <w:pPr>
        <w:keepNext/>
        <w:numPr>
          <w:ilvl w:val="3"/>
          <w:numId w:val="0"/>
        </w:numPr>
        <w:tabs>
          <w:tab w:val="num" w:pos="1296"/>
        </w:tabs>
        <w:outlineLvl w:val="3"/>
        <w:rPr>
          <w:b/>
          <w:bCs/>
          <w:szCs w:val="22"/>
        </w:rPr>
      </w:pPr>
      <w:r w:rsidRPr="001C0948">
        <w:rPr>
          <w:b/>
          <w:bCs/>
          <w:szCs w:val="22"/>
        </w:rPr>
        <w:t>C.3.</w:t>
      </w:r>
      <w:r w:rsidR="00EC5DBF" w:rsidRPr="001C0948">
        <w:rPr>
          <w:b/>
          <w:bCs/>
          <w:szCs w:val="22"/>
        </w:rPr>
        <w:t>3</w:t>
      </w:r>
      <w:r w:rsidRPr="001C0948">
        <w:rPr>
          <w:b/>
          <w:bCs/>
          <w:szCs w:val="22"/>
        </w:rPr>
        <w:t>.2</w:t>
      </w:r>
      <w:r w:rsidR="00A55705" w:rsidRPr="001C0948">
        <w:rPr>
          <w:b/>
          <w:bCs/>
          <w:szCs w:val="22"/>
        </w:rPr>
        <w:tab/>
      </w:r>
      <w:r w:rsidRPr="001C0948">
        <w:rPr>
          <w:b/>
          <w:bCs/>
          <w:szCs w:val="22"/>
        </w:rPr>
        <w:t>Network Planning and System Engineering</w:t>
      </w:r>
      <w:bookmarkEnd w:id="47"/>
      <w:bookmarkEnd w:id="48"/>
    </w:p>
    <w:p w14:paraId="731424DE" w14:textId="77777777" w:rsidR="00D564DE" w:rsidRPr="001C0948" w:rsidRDefault="00D564DE" w:rsidP="006D1C7E">
      <w:pPr>
        <w:rPr>
          <w:szCs w:val="22"/>
        </w:rPr>
      </w:pPr>
    </w:p>
    <w:p w14:paraId="66D74EE2" w14:textId="06A2199E" w:rsidR="00A46AFA" w:rsidRPr="001C0948" w:rsidRDefault="00A46AFA" w:rsidP="006D1C7E">
      <w:pPr>
        <w:rPr>
          <w:szCs w:val="22"/>
        </w:rPr>
      </w:pPr>
      <w:r w:rsidRPr="001C0948">
        <w:rPr>
          <w:szCs w:val="22"/>
        </w:rPr>
        <w:t>The Contractor may be required to support the Volpe Center in conducting network planning and system engineering.  These activities</w:t>
      </w:r>
      <w:r w:rsidR="00E87141" w:rsidRPr="001C0948">
        <w:rPr>
          <w:szCs w:val="22"/>
        </w:rPr>
        <w:t xml:space="preserve"> may</w:t>
      </w:r>
      <w:r w:rsidRPr="001C0948">
        <w:rPr>
          <w:szCs w:val="22"/>
        </w:rPr>
        <w:t xml:space="preserve"> include technical and management analysis; studies; design and operational support for information systems and software engineering, including architectures, data management strategies, and development; requirements analysis; alternatives analysis; feasibility studies; cost/benefit analysis; operational plans; performance measurement and operational capability support; strategy development; </w:t>
      </w:r>
      <w:r w:rsidR="00A55705" w:rsidRPr="001C0948">
        <w:rPr>
          <w:szCs w:val="22"/>
        </w:rPr>
        <w:t xml:space="preserve">and </w:t>
      </w:r>
      <w:r w:rsidRPr="001C0948">
        <w:rPr>
          <w:szCs w:val="22"/>
        </w:rPr>
        <w:t>implementation</w:t>
      </w:r>
      <w:r w:rsidR="00A55705" w:rsidRPr="001C0948">
        <w:rPr>
          <w:szCs w:val="22"/>
        </w:rPr>
        <w:t>,</w:t>
      </w:r>
      <w:r w:rsidRPr="001C0948">
        <w:rPr>
          <w:szCs w:val="22"/>
        </w:rPr>
        <w:t xml:space="preserve"> integration</w:t>
      </w:r>
      <w:r w:rsidR="00A55705" w:rsidRPr="001C0948">
        <w:rPr>
          <w:szCs w:val="22"/>
        </w:rPr>
        <w:t>,</w:t>
      </w:r>
      <w:r w:rsidRPr="001C0948">
        <w:rPr>
          <w:szCs w:val="22"/>
        </w:rPr>
        <w:t xml:space="preserve"> testing</w:t>
      </w:r>
      <w:r w:rsidR="00A55705" w:rsidRPr="001C0948">
        <w:rPr>
          <w:szCs w:val="22"/>
        </w:rPr>
        <w:t>,</w:t>
      </w:r>
      <w:r w:rsidRPr="001C0948">
        <w:rPr>
          <w:szCs w:val="22"/>
        </w:rPr>
        <w:t xml:space="preserve"> and maintenance.  Examples of work required include, but are not limited to</w:t>
      </w:r>
      <w:r w:rsidR="00A55705" w:rsidRPr="001C0948">
        <w:rPr>
          <w:szCs w:val="22"/>
        </w:rPr>
        <w:t>,</w:t>
      </w:r>
      <w:r w:rsidRPr="001C0948">
        <w:rPr>
          <w:szCs w:val="22"/>
        </w:rPr>
        <w:t xml:space="preserve"> the following:</w:t>
      </w:r>
    </w:p>
    <w:p w14:paraId="6CFA2637" w14:textId="77777777" w:rsidR="00A46AFA" w:rsidRPr="001C0948" w:rsidRDefault="00A46AFA" w:rsidP="006D1C7E">
      <w:pPr>
        <w:rPr>
          <w:szCs w:val="22"/>
        </w:rPr>
      </w:pPr>
    </w:p>
    <w:p w14:paraId="5398FE52" w14:textId="77777777" w:rsidR="00A46AFA" w:rsidRPr="001C0948" w:rsidRDefault="00A46AFA" w:rsidP="00B36051">
      <w:pPr>
        <w:pStyle w:val="ListParagraph"/>
        <w:numPr>
          <w:ilvl w:val="0"/>
          <w:numId w:val="60"/>
        </w:numPr>
        <w:rPr>
          <w:szCs w:val="22"/>
        </w:rPr>
      </w:pPr>
      <w:r w:rsidRPr="001C0948">
        <w:rPr>
          <w:szCs w:val="22"/>
        </w:rPr>
        <w:t>Support requirements and specifications gathering, resource ordering, developing implementation and integration plans, and installing and configuring services</w:t>
      </w:r>
    </w:p>
    <w:p w14:paraId="2F6170D3" w14:textId="77777777" w:rsidR="00A46AFA" w:rsidRPr="001C0948" w:rsidRDefault="00A46AFA" w:rsidP="00B36051">
      <w:pPr>
        <w:pStyle w:val="ListParagraph"/>
        <w:numPr>
          <w:ilvl w:val="0"/>
          <w:numId w:val="60"/>
        </w:numPr>
        <w:rPr>
          <w:szCs w:val="22"/>
        </w:rPr>
      </w:pPr>
      <w:r w:rsidRPr="001C0948">
        <w:rPr>
          <w:szCs w:val="22"/>
        </w:rPr>
        <w:lastRenderedPageBreak/>
        <w:t>Network system engineering tasks ranging from functional and technical system requirements and specifications to overall system design, acquisition, service, implementation, integration, test, evaluation, and troubleshooting</w:t>
      </w:r>
    </w:p>
    <w:p w14:paraId="48320ABF" w14:textId="77777777" w:rsidR="00A46AFA" w:rsidRPr="001C0948" w:rsidRDefault="00A46AFA" w:rsidP="00B36051">
      <w:pPr>
        <w:pStyle w:val="ListParagraph"/>
        <w:numPr>
          <w:ilvl w:val="0"/>
          <w:numId w:val="60"/>
        </w:numPr>
        <w:rPr>
          <w:szCs w:val="22"/>
        </w:rPr>
      </w:pPr>
      <w:r w:rsidRPr="001C0948">
        <w:rPr>
          <w:szCs w:val="22"/>
        </w:rPr>
        <w:t>Specification and development of criteria and methodologies for measuring and assessing network and system performance</w:t>
      </w:r>
    </w:p>
    <w:p w14:paraId="42D30ECA" w14:textId="77777777" w:rsidR="00A46AFA" w:rsidRPr="001C0948" w:rsidRDefault="00A46AFA" w:rsidP="00B36051">
      <w:pPr>
        <w:pStyle w:val="ListParagraph"/>
        <w:numPr>
          <w:ilvl w:val="0"/>
          <w:numId w:val="60"/>
        </w:numPr>
        <w:rPr>
          <w:szCs w:val="22"/>
        </w:rPr>
      </w:pPr>
      <w:r w:rsidRPr="001C0948">
        <w:rPr>
          <w:szCs w:val="22"/>
        </w:rPr>
        <w:t>Design and development of tools and automation aids for network and system design, monitoring, configuration, and management</w:t>
      </w:r>
    </w:p>
    <w:p w14:paraId="35EB2736" w14:textId="77777777" w:rsidR="00A46AFA" w:rsidRPr="001C0948" w:rsidRDefault="00A46AFA" w:rsidP="00B36051">
      <w:pPr>
        <w:pStyle w:val="ListParagraph"/>
        <w:numPr>
          <w:ilvl w:val="0"/>
          <w:numId w:val="60"/>
        </w:numPr>
        <w:rPr>
          <w:szCs w:val="22"/>
        </w:rPr>
      </w:pPr>
      <w:r w:rsidRPr="001C0948">
        <w:rPr>
          <w:szCs w:val="22"/>
        </w:rPr>
        <w:t>Analytical and discrete event modeling of computer network traffic loads</w:t>
      </w:r>
    </w:p>
    <w:p w14:paraId="194C1591" w14:textId="77777777" w:rsidR="00A46AFA" w:rsidRPr="001C0948" w:rsidRDefault="00A46AFA" w:rsidP="00B36051">
      <w:pPr>
        <w:pStyle w:val="ListParagraph"/>
        <w:numPr>
          <w:ilvl w:val="0"/>
          <w:numId w:val="60"/>
        </w:numPr>
        <w:rPr>
          <w:szCs w:val="22"/>
        </w:rPr>
      </w:pPr>
      <w:r w:rsidRPr="001C0948">
        <w:rPr>
          <w:szCs w:val="22"/>
        </w:rPr>
        <w:t>Technical performance, reliability and risk trade-offs, cost-benefit studies, and economic risk analyses for networks and candidate technologies</w:t>
      </w:r>
    </w:p>
    <w:p w14:paraId="16E41214" w14:textId="77777777" w:rsidR="00A46AFA" w:rsidRPr="001C0948" w:rsidRDefault="00A46AFA" w:rsidP="00B36051">
      <w:pPr>
        <w:pStyle w:val="ListParagraph"/>
        <w:numPr>
          <w:ilvl w:val="0"/>
          <w:numId w:val="60"/>
        </w:numPr>
        <w:rPr>
          <w:szCs w:val="22"/>
        </w:rPr>
      </w:pPr>
      <w:r w:rsidRPr="001C0948">
        <w:rPr>
          <w:szCs w:val="22"/>
        </w:rPr>
        <w:t>Technology forecasting and cost estimates</w:t>
      </w:r>
    </w:p>
    <w:p w14:paraId="469637CC" w14:textId="77777777" w:rsidR="00A46AFA" w:rsidRPr="001C0948" w:rsidRDefault="00A46AFA" w:rsidP="00B36051">
      <w:pPr>
        <w:pStyle w:val="ListParagraph"/>
        <w:numPr>
          <w:ilvl w:val="0"/>
          <w:numId w:val="60"/>
        </w:numPr>
        <w:rPr>
          <w:szCs w:val="22"/>
        </w:rPr>
      </w:pPr>
      <w:r w:rsidRPr="001C0948">
        <w:rPr>
          <w:szCs w:val="22"/>
        </w:rPr>
        <w:t>Modeling and computer simulation of network, system, and application performance analysis</w:t>
      </w:r>
    </w:p>
    <w:p w14:paraId="0BE75F3C" w14:textId="77777777" w:rsidR="00A46AFA" w:rsidRPr="001C0948" w:rsidRDefault="00A46AFA" w:rsidP="00B36051">
      <w:pPr>
        <w:pStyle w:val="ListParagraph"/>
        <w:numPr>
          <w:ilvl w:val="0"/>
          <w:numId w:val="60"/>
        </w:numPr>
        <w:rPr>
          <w:color w:val="000000"/>
          <w:szCs w:val="22"/>
        </w:rPr>
      </w:pPr>
      <w:r w:rsidRPr="001C0948">
        <w:rPr>
          <w:szCs w:val="22"/>
        </w:rPr>
        <w:t xml:space="preserve">Support the development of policies, procedures, and test methods to ensure network infrastructure reliability and accessibility as well as to prevent and defend against unauthorized access to networks, systems, </w:t>
      </w:r>
      <w:r w:rsidRPr="001C0948">
        <w:rPr>
          <w:color w:val="000000"/>
          <w:szCs w:val="22"/>
        </w:rPr>
        <w:t>and data</w:t>
      </w:r>
    </w:p>
    <w:p w14:paraId="357E2DEE" w14:textId="77777777" w:rsidR="00D564DE" w:rsidRPr="001C0948" w:rsidRDefault="00D564DE" w:rsidP="006D1C7E">
      <w:pPr>
        <w:keepNext/>
        <w:numPr>
          <w:ilvl w:val="3"/>
          <w:numId w:val="0"/>
        </w:numPr>
        <w:tabs>
          <w:tab w:val="num" w:pos="1296"/>
        </w:tabs>
        <w:outlineLvl w:val="3"/>
        <w:rPr>
          <w:b/>
          <w:bCs/>
          <w:szCs w:val="22"/>
        </w:rPr>
      </w:pPr>
      <w:bookmarkStart w:id="49" w:name="_Toc275870057"/>
      <w:bookmarkStart w:id="50" w:name="_Toc275875919"/>
    </w:p>
    <w:p w14:paraId="44B4D176" w14:textId="13BD75F4" w:rsidR="00A46AFA" w:rsidRPr="001C0948" w:rsidRDefault="00A46AFA" w:rsidP="006D1C7E">
      <w:pPr>
        <w:keepNext/>
        <w:numPr>
          <w:ilvl w:val="3"/>
          <w:numId w:val="0"/>
        </w:numPr>
        <w:tabs>
          <w:tab w:val="num" w:pos="1296"/>
        </w:tabs>
        <w:outlineLvl w:val="3"/>
        <w:rPr>
          <w:b/>
          <w:bCs/>
          <w:szCs w:val="22"/>
        </w:rPr>
      </w:pPr>
      <w:r w:rsidRPr="001C0948">
        <w:rPr>
          <w:b/>
          <w:bCs/>
          <w:szCs w:val="22"/>
        </w:rPr>
        <w:t>C.3.</w:t>
      </w:r>
      <w:r w:rsidR="00EC5DBF" w:rsidRPr="001C0948">
        <w:rPr>
          <w:b/>
          <w:bCs/>
          <w:szCs w:val="22"/>
        </w:rPr>
        <w:t>3</w:t>
      </w:r>
      <w:r w:rsidRPr="001C0948">
        <w:rPr>
          <w:b/>
          <w:bCs/>
          <w:szCs w:val="22"/>
        </w:rPr>
        <w:t>.3</w:t>
      </w:r>
      <w:r w:rsidR="00A55705" w:rsidRPr="001C0948">
        <w:rPr>
          <w:b/>
          <w:bCs/>
          <w:szCs w:val="22"/>
        </w:rPr>
        <w:tab/>
      </w:r>
      <w:r w:rsidRPr="001C0948">
        <w:rPr>
          <w:b/>
          <w:bCs/>
          <w:szCs w:val="22"/>
        </w:rPr>
        <w:t>Terrestrial and Satellite Radio Communications</w:t>
      </w:r>
      <w:bookmarkEnd w:id="49"/>
      <w:bookmarkEnd w:id="50"/>
    </w:p>
    <w:p w14:paraId="67D47913" w14:textId="77777777" w:rsidR="00D564DE" w:rsidRPr="001C0948" w:rsidRDefault="00D564DE" w:rsidP="006D1C7E">
      <w:pPr>
        <w:rPr>
          <w:szCs w:val="22"/>
        </w:rPr>
      </w:pPr>
    </w:p>
    <w:p w14:paraId="5D35CC9B" w14:textId="78564B6A" w:rsidR="00A46AFA" w:rsidRPr="001C0948" w:rsidRDefault="00A46AFA" w:rsidP="006D1C7E">
      <w:pPr>
        <w:rPr>
          <w:szCs w:val="22"/>
        </w:rPr>
      </w:pPr>
      <w:r w:rsidRPr="001C0948">
        <w:rPr>
          <w:szCs w:val="22"/>
        </w:rPr>
        <w:t xml:space="preserve">This task area covers the planning, development, and utilization of terrestrial and satellite analog and digital radio equipment and systems for solutions to present and future transportation needs.  The Contractor may be required to provide technical support to facilitate development of advanced radio communications systems for fixed point-to-point, fixed point-to-multipoint, fixed </w:t>
      </w:r>
      <w:r w:rsidR="00A55705" w:rsidRPr="001C0948">
        <w:rPr>
          <w:szCs w:val="22"/>
        </w:rPr>
        <w:t xml:space="preserve">point </w:t>
      </w:r>
      <w:r w:rsidRPr="001C0948">
        <w:rPr>
          <w:szCs w:val="22"/>
        </w:rPr>
        <w:t xml:space="preserve">to land/marine mobile, and fixed </w:t>
      </w:r>
      <w:r w:rsidR="00A55705" w:rsidRPr="001C0948">
        <w:rPr>
          <w:szCs w:val="22"/>
        </w:rPr>
        <w:t xml:space="preserve">point </w:t>
      </w:r>
      <w:r w:rsidRPr="001C0948">
        <w:rPr>
          <w:szCs w:val="22"/>
        </w:rPr>
        <w:t xml:space="preserve">to aeronautical services.  Contractor work may include requirements analysis; concept development; feasibility and trade-off studies; spectrum utilization and cost-benefit studies; system engineering and design; interface analysis; hardware and software specification </w:t>
      </w:r>
      <w:r w:rsidR="00D564DE" w:rsidRPr="001C0948">
        <w:rPr>
          <w:szCs w:val="22"/>
        </w:rPr>
        <w:t>and</w:t>
      </w:r>
      <w:r w:rsidRPr="001C0948">
        <w:rPr>
          <w:szCs w:val="22"/>
        </w:rPr>
        <w:t xml:space="preserve"> evaluation; technology assessments; test planning and implementation; and data collection, reduction, and evaluation.  For example, the work may include, but not be limited to</w:t>
      </w:r>
      <w:r w:rsidR="00A55705" w:rsidRPr="001C0948">
        <w:rPr>
          <w:szCs w:val="22"/>
        </w:rPr>
        <w:t>,</w:t>
      </w:r>
      <w:r w:rsidRPr="001C0948">
        <w:rPr>
          <w:szCs w:val="22"/>
        </w:rPr>
        <w:t xml:space="preserve"> the following: </w:t>
      </w:r>
    </w:p>
    <w:p w14:paraId="73F73610" w14:textId="77777777" w:rsidR="00A46AFA" w:rsidRPr="001C0948" w:rsidRDefault="00A46AFA" w:rsidP="006D1C7E">
      <w:pPr>
        <w:rPr>
          <w:szCs w:val="22"/>
        </w:rPr>
      </w:pPr>
    </w:p>
    <w:p w14:paraId="6DE20942" w14:textId="6662C3EA" w:rsidR="00A46AFA" w:rsidRPr="001C0948" w:rsidRDefault="00A46AFA" w:rsidP="00B36051">
      <w:pPr>
        <w:pStyle w:val="ListParagraph"/>
        <w:numPr>
          <w:ilvl w:val="0"/>
          <w:numId w:val="61"/>
        </w:numPr>
        <w:rPr>
          <w:szCs w:val="22"/>
        </w:rPr>
      </w:pPr>
      <w:r w:rsidRPr="001C0948">
        <w:rPr>
          <w:szCs w:val="22"/>
        </w:rPr>
        <w:t>Concept definition and planning for a pilot-controller communications system utilizing the current Very High Frequency aeronautical communications band that has sufficient capacity for a factor-of-three traffic growth while improving on current signal-to-interference levels</w:t>
      </w:r>
    </w:p>
    <w:p w14:paraId="138A1626" w14:textId="7602E3A3" w:rsidR="00A46AFA" w:rsidRPr="001C0948" w:rsidRDefault="00A46AFA" w:rsidP="00B36051">
      <w:pPr>
        <w:pStyle w:val="ListParagraph"/>
        <w:numPr>
          <w:ilvl w:val="0"/>
          <w:numId w:val="61"/>
        </w:numPr>
        <w:rPr>
          <w:szCs w:val="22"/>
        </w:rPr>
      </w:pPr>
      <w:r w:rsidRPr="001C0948">
        <w:rPr>
          <w:szCs w:val="22"/>
        </w:rPr>
        <w:t>Concept definition and planning for a rate (e.g., 1 Mb/sec) air-ground data link that provides for ATC communications, airline (e.g., pilot-dispatcher) communications, and passenger communications with a dynamic prioritization scheme</w:t>
      </w:r>
    </w:p>
    <w:p w14:paraId="33807C4F" w14:textId="67E3D92D" w:rsidR="00A46AFA" w:rsidRPr="001C0948" w:rsidRDefault="00A46AFA" w:rsidP="00B36051">
      <w:pPr>
        <w:pStyle w:val="ListParagraph"/>
        <w:numPr>
          <w:ilvl w:val="0"/>
          <w:numId w:val="61"/>
        </w:numPr>
        <w:rPr>
          <w:szCs w:val="22"/>
        </w:rPr>
      </w:pPr>
      <w:r w:rsidRPr="001C0948">
        <w:rPr>
          <w:szCs w:val="22"/>
        </w:rPr>
        <w:t>Data link requirements for GPS/GNSS applications, such as distribution of Differential GPS integrity and correction data for a space-based or ground-based augmentation scheme</w:t>
      </w:r>
    </w:p>
    <w:p w14:paraId="632DA7A2" w14:textId="2B0F8205" w:rsidR="00A46AFA" w:rsidRPr="001C0948" w:rsidRDefault="00A46AFA" w:rsidP="00B36051">
      <w:pPr>
        <w:pStyle w:val="ListParagraph"/>
        <w:numPr>
          <w:ilvl w:val="0"/>
          <w:numId w:val="61"/>
        </w:numPr>
        <w:rPr>
          <w:szCs w:val="22"/>
        </w:rPr>
      </w:pPr>
      <w:r w:rsidRPr="001C0948">
        <w:rPr>
          <w:szCs w:val="22"/>
        </w:rPr>
        <w:t>Concept definition and planning for an airport-based wide area network that utilizes the 5091-5150 MHz band currently allocated to the MLS</w:t>
      </w:r>
    </w:p>
    <w:p w14:paraId="6984CFE2" w14:textId="0CFBB829" w:rsidR="00A46AFA" w:rsidRPr="001C0948" w:rsidRDefault="00A46AFA" w:rsidP="00B36051">
      <w:pPr>
        <w:pStyle w:val="ListParagraph"/>
        <w:numPr>
          <w:ilvl w:val="0"/>
          <w:numId w:val="61"/>
        </w:numPr>
        <w:rPr>
          <w:szCs w:val="22"/>
        </w:rPr>
      </w:pPr>
      <w:r w:rsidRPr="001C0948">
        <w:rPr>
          <w:szCs w:val="22"/>
        </w:rPr>
        <w:t>Assessment of satellite technologies and trends</w:t>
      </w:r>
    </w:p>
    <w:p w14:paraId="27280FBB" w14:textId="2FD4B52B" w:rsidR="00A46AFA" w:rsidRPr="001C0948" w:rsidRDefault="00A46AFA" w:rsidP="00B36051">
      <w:pPr>
        <w:pStyle w:val="ListParagraph"/>
        <w:numPr>
          <w:ilvl w:val="0"/>
          <w:numId w:val="61"/>
        </w:numPr>
        <w:rPr>
          <w:szCs w:val="22"/>
        </w:rPr>
      </w:pPr>
      <w:r w:rsidRPr="001C0948">
        <w:rPr>
          <w:szCs w:val="22"/>
        </w:rPr>
        <w:t xml:space="preserve">Recommendation of modulation and coding schemes for communication applications; e.g., analog and digital voice, “next generation” </w:t>
      </w:r>
      <w:r w:rsidR="00D564DE" w:rsidRPr="001C0948">
        <w:rPr>
          <w:szCs w:val="22"/>
        </w:rPr>
        <w:t>Automatic Dependent Surveillance-Broadcast (</w:t>
      </w:r>
      <w:r w:rsidRPr="001C0948">
        <w:rPr>
          <w:szCs w:val="22"/>
        </w:rPr>
        <w:t>ADS-B</w:t>
      </w:r>
      <w:r w:rsidR="00D564DE" w:rsidRPr="001C0948">
        <w:rPr>
          <w:szCs w:val="22"/>
        </w:rPr>
        <w:t>)</w:t>
      </w:r>
    </w:p>
    <w:p w14:paraId="46F051B9" w14:textId="0E36F5E9" w:rsidR="00A46AFA" w:rsidRPr="001C0948" w:rsidRDefault="00A46AFA" w:rsidP="00B36051">
      <w:pPr>
        <w:pStyle w:val="ListParagraph"/>
        <w:numPr>
          <w:ilvl w:val="0"/>
          <w:numId w:val="61"/>
        </w:numPr>
        <w:rPr>
          <w:szCs w:val="22"/>
        </w:rPr>
      </w:pPr>
      <w:r w:rsidRPr="001C0948">
        <w:rPr>
          <w:szCs w:val="22"/>
        </w:rPr>
        <w:t>Prediction of fielded and planned communication system performance (with frequencies ranging from 100 MHz to 5.9 GHz) in terms of availability and reliability, signal-to-noise ratio, and message error rate</w:t>
      </w:r>
    </w:p>
    <w:p w14:paraId="0C7C096A" w14:textId="6D84A377" w:rsidR="00A46AFA" w:rsidRPr="001C0948" w:rsidRDefault="00A46AFA" w:rsidP="00B36051">
      <w:pPr>
        <w:pStyle w:val="ListParagraph"/>
        <w:numPr>
          <w:ilvl w:val="0"/>
          <w:numId w:val="61"/>
        </w:numPr>
        <w:rPr>
          <w:szCs w:val="22"/>
        </w:rPr>
      </w:pPr>
      <w:r w:rsidRPr="001C0948">
        <w:rPr>
          <w:szCs w:val="22"/>
        </w:rPr>
        <w:t>Survey and recommend a commercial communications service provider based on Government-provided requirements for tracking and control of off-shore marine vessels and aircraft in oceanic airspace</w:t>
      </w:r>
    </w:p>
    <w:p w14:paraId="0D81EDDE" w14:textId="147FF270" w:rsidR="00A46AFA" w:rsidRPr="001C0948" w:rsidRDefault="00A46AFA" w:rsidP="00B36051">
      <w:pPr>
        <w:pStyle w:val="ListParagraph"/>
        <w:numPr>
          <w:ilvl w:val="0"/>
          <w:numId w:val="61"/>
        </w:numPr>
        <w:rPr>
          <w:szCs w:val="22"/>
        </w:rPr>
      </w:pPr>
      <w:r w:rsidRPr="001C0948">
        <w:rPr>
          <w:szCs w:val="22"/>
        </w:rPr>
        <w:lastRenderedPageBreak/>
        <w:t>Impact of international/domestic satellite systems regulation and institutional arrangements on service procurement and operations</w:t>
      </w:r>
    </w:p>
    <w:p w14:paraId="4C8F26A1" w14:textId="0B845CE0" w:rsidR="00A46AFA" w:rsidRPr="001C0948" w:rsidRDefault="00A46AFA" w:rsidP="00B36051">
      <w:pPr>
        <w:pStyle w:val="ListParagraph"/>
        <w:numPr>
          <w:ilvl w:val="0"/>
          <w:numId w:val="61"/>
        </w:numPr>
        <w:rPr>
          <w:szCs w:val="22"/>
        </w:rPr>
      </w:pPr>
      <w:r w:rsidRPr="001C0948">
        <w:rPr>
          <w:szCs w:val="22"/>
        </w:rPr>
        <w:t>Cost-benefit analysis of satellite radio versus terrestrial radio versus landline telecommunication services for specific applications; e.g., networking surface traffic monitoring/control sites in a large metropolitan area</w:t>
      </w:r>
    </w:p>
    <w:p w14:paraId="2AC9C52F" w14:textId="393F6361" w:rsidR="00A46AFA" w:rsidRPr="001C0948" w:rsidRDefault="00A46AFA" w:rsidP="00B36051">
      <w:pPr>
        <w:pStyle w:val="ListParagraph"/>
        <w:numPr>
          <w:ilvl w:val="0"/>
          <w:numId w:val="61"/>
        </w:numPr>
        <w:rPr>
          <w:szCs w:val="22"/>
        </w:rPr>
      </w:pPr>
      <w:r w:rsidRPr="001C0948">
        <w:rPr>
          <w:szCs w:val="22"/>
        </w:rPr>
        <w:t>Support for implementation of ground stations in the continental U</w:t>
      </w:r>
      <w:r w:rsidR="00A55705" w:rsidRPr="001C0948">
        <w:rPr>
          <w:szCs w:val="22"/>
        </w:rPr>
        <w:t>.</w:t>
      </w:r>
      <w:r w:rsidRPr="001C0948">
        <w:rPr>
          <w:szCs w:val="22"/>
        </w:rPr>
        <w:t>S</w:t>
      </w:r>
      <w:r w:rsidR="00A55705" w:rsidRPr="001C0948">
        <w:rPr>
          <w:szCs w:val="22"/>
        </w:rPr>
        <w:t>.</w:t>
      </w:r>
      <w:r w:rsidRPr="001C0948">
        <w:rPr>
          <w:szCs w:val="22"/>
        </w:rPr>
        <w:t xml:space="preserve"> and DoD facilities outside the continental U</w:t>
      </w:r>
      <w:r w:rsidR="00A55705" w:rsidRPr="001C0948">
        <w:rPr>
          <w:szCs w:val="22"/>
        </w:rPr>
        <w:t>.</w:t>
      </w:r>
      <w:r w:rsidRPr="001C0948">
        <w:rPr>
          <w:szCs w:val="22"/>
        </w:rPr>
        <w:t>S</w:t>
      </w:r>
      <w:r w:rsidR="00A55705" w:rsidRPr="001C0948">
        <w:rPr>
          <w:szCs w:val="22"/>
        </w:rPr>
        <w:t>.</w:t>
      </w:r>
      <w:r w:rsidRPr="001C0948">
        <w:rPr>
          <w:szCs w:val="22"/>
        </w:rPr>
        <w:t>, aircraft equipage, and integration with other air traffic control automation platforms</w:t>
      </w:r>
    </w:p>
    <w:p w14:paraId="199E559F" w14:textId="77777777" w:rsidR="00D564DE" w:rsidRPr="001C0948" w:rsidRDefault="00D564DE" w:rsidP="006D1C7E">
      <w:pPr>
        <w:keepNext/>
        <w:numPr>
          <w:ilvl w:val="3"/>
          <w:numId w:val="0"/>
        </w:numPr>
        <w:tabs>
          <w:tab w:val="num" w:pos="1296"/>
        </w:tabs>
        <w:outlineLvl w:val="3"/>
        <w:rPr>
          <w:b/>
          <w:bCs/>
          <w:szCs w:val="22"/>
        </w:rPr>
      </w:pPr>
      <w:bookmarkStart w:id="51" w:name="_Toc275870058"/>
      <w:bookmarkStart w:id="52" w:name="_Toc275875920"/>
    </w:p>
    <w:p w14:paraId="6A477B6B" w14:textId="4FD45F66" w:rsidR="00A46AFA" w:rsidRPr="001C0948" w:rsidRDefault="00A46AFA" w:rsidP="006D1C7E">
      <w:pPr>
        <w:keepNext/>
        <w:numPr>
          <w:ilvl w:val="3"/>
          <w:numId w:val="0"/>
        </w:numPr>
        <w:tabs>
          <w:tab w:val="num" w:pos="1296"/>
        </w:tabs>
        <w:outlineLvl w:val="3"/>
        <w:rPr>
          <w:b/>
          <w:bCs/>
          <w:szCs w:val="22"/>
        </w:rPr>
      </w:pPr>
      <w:r w:rsidRPr="001C0948">
        <w:rPr>
          <w:b/>
          <w:bCs/>
          <w:szCs w:val="22"/>
        </w:rPr>
        <w:t>C.3.</w:t>
      </w:r>
      <w:r w:rsidR="00EC5DBF" w:rsidRPr="001C0948">
        <w:rPr>
          <w:b/>
          <w:bCs/>
          <w:szCs w:val="22"/>
        </w:rPr>
        <w:t>3</w:t>
      </w:r>
      <w:r w:rsidRPr="001C0948">
        <w:rPr>
          <w:b/>
          <w:bCs/>
          <w:szCs w:val="22"/>
        </w:rPr>
        <w:t>.4</w:t>
      </w:r>
      <w:r w:rsidR="00A55705" w:rsidRPr="001C0948">
        <w:rPr>
          <w:b/>
          <w:bCs/>
          <w:szCs w:val="22"/>
        </w:rPr>
        <w:tab/>
      </w:r>
      <w:r w:rsidRPr="001C0948">
        <w:rPr>
          <w:b/>
          <w:bCs/>
          <w:szCs w:val="22"/>
        </w:rPr>
        <w:t>Frequency Spectrum Engineering</w:t>
      </w:r>
      <w:bookmarkEnd w:id="51"/>
      <w:bookmarkEnd w:id="52"/>
    </w:p>
    <w:p w14:paraId="53569CB9" w14:textId="77777777" w:rsidR="00D564DE" w:rsidRPr="001C0948" w:rsidRDefault="00D564DE" w:rsidP="006D1C7E">
      <w:pPr>
        <w:rPr>
          <w:szCs w:val="22"/>
        </w:rPr>
      </w:pPr>
    </w:p>
    <w:p w14:paraId="3CC751C7" w14:textId="77777777" w:rsidR="00A46AFA" w:rsidRPr="001C0948" w:rsidRDefault="00A46AFA" w:rsidP="006D1C7E">
      <w:pPr>
        <w:rPr>
          <w:szCs w:val="22"/>
        </w:rPr>
      </w:pPr>
      <w:r w:rsidRPr="001C0948">
        <w:rPr>
          <w:szCs w:val="22"/>
        </w:rPr>
        <w:t>This task area covers radio spectrum engineering activities associated with implementation of new traffic management systems and the maintenance of existing capabilities.  The Contractor may be required to provide support in resolving the challenges that arise as new technologies such as ADS-B are deployed as the electromagnetic spectrum required for this new system has the potential to degrade the performance of currently deployed systems, particularly during the transition period when both generations of systems must operate simultaneously.  For example, the work may include:</w:t>
      </w:r>
    </w:p>
    <w:p w14:paraId="459920B3" w14:textId="77777777" w:rsidR="00A46AFA" w:rsidRPr="001C0948" w:rsidRDefault="00A46AFA" w:rsidP="006D1C7E">
      <w:pPr>
        <w:rPr>
          <w:szCs w:val="22"/>
        </w:rPr>
      </w:pPr>
    </w:p>
    <w:p w14:paraId="1E8851F7" w14:textId="77777777" w:rsidR="00A46AFA" w:rsidRPr="001C0948" w:rsidRDefault="00A46AFA" w:rsidP="00B36051">
      <w:pPr>
        <w:pStyle w:val="ListParagraph"/>
        <w:numPr>
          <w:ilvl w:val="0"/>
          <w:numId w:val="62"/>
        </w:numPr>
        <w:rPr>
          <w:szCs w:val="22"/>
        </w:rPr>
      </w:pPr>
      <w:r w:rsidRPr="001C0948">
        <w:rPr>
          <w:szCs w:val="22"/>
        </w:rPr>
        <w:t>Determination of optimal frequency band(s) in which to locate new systems</w:t>
      </w:r>
    </w:p>
    <w:p w14:paraId="6EBD2986" w14:textId="77777777" w:rsidR="00A46AFA" w:rsidRPr="001C0948" w:rsidRDefault="00A46AFA" w:rsidP="00B36051">
      <w:pPr>
        <w:pStyle w:val="ListParagraph"/>
        <w:numPr>
          <w:ilvl w:val="0"/>
          <w:numId w:val="62"/>
        </w:numPr>
        <w:rPr>
          <w:szCs w:val="22"/>
        </w:rPr>
      </w:pPr>
      <w:r w:rsidRPr="001C0948">
        <w:rPr>
          <w:szCs w:val="22"/>
        </w:rPr>
        <w:t>Identification of system spectrum requirements and constraints</w:t>
      </w:r>
    </w:p>
    <w:p w14:paraId="69EEEDBE" w14:textId="77777777" w:rsidR="00A46AFA" w:rsidRPr="001C0948" w:rsidRDefault="00A46AFA" w:rsidP="00B36051">
      <w:pPr>
        <w:pStyle w:val="ListParagraph"/>
        <w:numPr>
          <w:ilvl w:val="0"/>
          <w:numId w:val="62"/>
        </w:numPr>
        <w:rPr>
          <w:szCs w:val="22"/>
        </w:rPr>
      </w:pPr>
      <w:r w:rsidRPr="001C0948">
        <w:rPr>
          <w:szCs w:val="22"/>
        </w:rPr>
        <w:t>Analysis and selection of communication techniques necessary to implement systems within spectrum constraints</w:t>
      </w:r>
    </w:p>
    <w:p w14:paraId="0E2379CD" w14:textId="77777777" w:rsidR="00A46AFA" w:rsidRPr="001C0948" w:rsidRDefault="00A46AFA" w:rsidP="00B36051">
      <w:pPr>
        <w:pStyle w:val="ListParagraph"/>
        <w:numPr>
          <w:ilvl w:val="0"/>
          <w:numId w:val="62"/>
        </w:numPr>
        <w:rPr>
          <w:szCs w:val="22"/>
        </w:rPr>
      </w:pPr>
      <w:r w:rsidRPr="001C0948">
        <w:rPr>
          <w:szCs w:val="22"/>
        </w:rPr>
        <w:t>Simulation of the system spectrum environment in order to check for spectrum-related concerns such as co-channel and adjacent-channel interference, inter-modulation products produced by various nearby emitters, industrial machinery-generated noise, and similar issues</w:t>
      </w:r>
    </w:p>
    <w:p w14:paraId="020476E8" w14:textId="77777777" w:rsidR="00A46AFA" w:rsidRPr="001C0948" w:rsidRDefault="00A46AFA" w:rsidP="00B36051">
      <w:pPr>
        <w:pStyle w:val="ListParagraph"/>
        <w:numPr>
          <w:ilvl w:val="0"/>
          <w:numId w:val="62"/>
        </w:numPr>
        <w:rPr>
          <w:szCs w:val="22"/>
        </w:rPr>
      </w:pPr>
      <w:r w:rsidRPr="001C0948">
        <w:rPr>
          <w:szCs w:val="22"/>
        </w:rPr>
        <w:t>Simulation of system components such as aircraft receivers or transportation-related emergency response equipment in order to verify their spectrum-related performance and to investigate and validate observed problems</w:t>
      </w:r>
    </w:p>
    <w:p w14:paraId="00525610" w14:textId="77777777" w:rsidR="00A46AFA" w:rsidRPr="001C0948" w:rsidRDefault="00A46AFA" w:rsidP="00B36051">
      <w:pPr>
        <w:pStyle w:val="ListParagraph"/>
        <w:numPr>
          <w:ilvl w:val="0"/>
          <w:numId w:val="62"/>
        </w:numPr>
        <w:rPr>
          <w:b/>
          <w:szCs w:val="22"/>
        </w:rPr>
      </w:pPr>
      <w:r w:rsidRPr="001C0948">
        <w:rPr>
          <w:szCs w:val="22"/>
        </w:rPr>
        <w:t>Performance of laboratory and field tests necessary to validate the analyses and simulations</w:t>
      </w:r>
    </w:p>
    <w:p w14:paraId="71BC44A1" w14:textId="77777777" w:rsidR="00D564DE" w:rsidRPr="001C0948" w:rsidRDefault="00D564DE" w:rsidP="006D1C7E">
      <w:pPr>
        <w:keepNext/>
        <w:numPr>
          <w:ilvl w:val="3"/>
          <w:numId w:val="0"/>
        </w:numPr>
        <w:tabs>
          <w:tab w:val="num" w:pos="1296"/>
        </w:tabs>
        <w:outlineLvl w:val="3"/>
        <w:rPr>
          <w:b/>
          <w:bCs/>
          <w:szCs w:val="22"/>
        </w:rPr>
      </w:pPr>
      <w:bookmarkStart w:id="53" w:name="_Toc275870059"/>
      <w:bookmarkStart w:id="54" w:name="_Toc275875921"/>
    </w:p>
    <w:p w14:paraId="5EA1DAC1" w14:textId="215C99C2" w:rsidR="00A46AFA" w:rsidRPr="001C0948" w:rsidRDefault="00A46AFA" w:rsidP="006D1C7E">
      <w:pPr>
        <w:keepNext/>
        <w:numPr>
          <w:ilvl w:val="3"/>
          <w:numId w:val="0"/>
        </w:numPr>
        <w:tabs>
          <w:tab w:val="num" w:pos="1296"/>
        </w:tabs>
        <w:outlineLvl w:val="3"/>
        <w:rPr>
          <w:b/>
          <w:bCs/>
          <w:szCs w:val="22"/>
        </w:rPr>
      </w:pPr>
      <w:r w:rsidRPr="001C0948">
        <w:rPr>
          <w:b/>
          <w:bCs/>
          <w:szCs w:val="22"/>
        </w:rPr>
        <w:t>C.3.</w:t>
      </w:r>
      <w:r w:rsidR="00EC5DBF" w:rsidRPr="001C0948">
        <w:rPr>
          <w:b/>
          <w:bCs/>
          <w:szCs w:val="22"/>
        </w:rPr>
        <w:t>3</w:t>
      </w:r>
      <w:r w:rsidRPr="001C0948">
        <w:rPr>
          <w:b/>
          <w:bCs/>
          <w:szCs w:val="22"/>
        </w:rPr>
        <w:t>.5</w:t>
      </w:r>
      <w:r w:rsidR="0057353F" w:rsidRPr="001C0948">
        <w:rPr>
          <w:b/>
          <w:bCs/>
          <w:szCs w:val="22"/>
        </w:rPr>
        <w:tab/>
      </w:r>
      <w:r w:rsidRPr="001C0948">
        <w:rPr>
          <w:b/>
          <w:bCs/>
          <w:szCs w:val="22"/>
        </w:rPr>
        <w:t>System Wide Information Management (SWIM)</w:t>
      </w:r>
      <w:bookmarkEnd w:id="53"/>
      <w:bookmarkEnd w:id="54"/>
    </w:p>
    <w:p w14:paraId="0251FAF4" w14:textId="77777777" w:rsidR="00A46AFA" w:rsidRPr="001C0948" w:rsidRDefault="00A46AFA" w:rsidP="006D1C7E">
      <w:pPr>
        <w:rPr>
          <w:bCs/>
          <w:szCs w:val="22"/>
        </w:rPr>
      </w:pPr>
    </w:p>
    <w:p w14:paraId="1E151824" w14:textId="77777777" w:rsidR="00A46AFA" w:rsidRPr="001C0948" w:rsidRDefault="00A46AFA" w:rsidP="006D1C7E">
      <w:pPr>
        <w:rPr>
          <w:szCs w:val="22"/>
        </w:rPr>
      </w:pPr>
      <w:r w:rsidRPr="001C0948">
        <w:rPr>
          <w:szCs w:val="22"/>
        </w:rPr>
        <w:t xml:space="preserve">This task area covers the information exchange between systems based on the principles of a Service Oriented Architecture (SOA).  The Contractor may be required to engineer, design, implement, integrate, test, and analyze the open, flexible, and secure IT infrastructures for NAS systems to share information, increase operability, and encourage reusability of information and services.  Additionally, the Contractor may be required to develop conceptual and requirements documents.  The following work may be required: </w:t>
      </w:r>
    </w:p>
    <w:p w14:paraId="2A4BEB15" w14:textId="77777777" w:rsidR="00A46AFA" w:rsidRPr="001C0948" w:rsidRDefault="00A46AFA" w:rsidP="006D1C7E">
      <w:pPr>
        <w:rPr>
          <w:szCs w:val="22"/>
        </w:rPr>
      </w:pPr>
    </w:p>
    <w:p w14:paraId="3D86527B" w14:textId="788368D0" w:rsidR="00A46AFA" w:rsidRPr="001C0948" w:rsidRDefault="00A46AFA" w:rsidP="00B36051">
      <w:pPr>
        <w:numPr>
          <w:ilvl w:val="0"/>
          <w:numId w:val="41"/>
        </w:numPr>
        <w:rPr>
          <w:szCs w:val="22"/>
        </w:rPr>
      </w:pPr>
      <w:r w:rsidRPr="001C0948">
        <w:rPr>
          <w:szCs w:val="22"/>
        </w:rPr>
        <w:t xml:space="preserve">Establishment of engineering processes to monitor, control, and oversee engineering activities </w:t>
      </w:r>
    </w:p>
    <w:p w14:paraId="651707F5" w14:textId="77777777" w:rsidR="00A46AFA" w:rsidRPr="001C0948" w:rsidRDefault="00A46AFA" w:rsidP="00B36051">
      <w:pPr>
        <w:numPr>
          <w:ilvl w:val="0"/>
          <w:numId w:val="63"/>
        </w:numPr>
        <w:rPr>
          <w:szCs w:val="22"/>
        </w:rPr>
      </w:pPr>
      <w:r w:rsidRPr="001C0948">
        <w:rPr>
          <w:szCs w:val="22"/>
        </w:rPr>
        <w:t>Examples of work that may be required include, but are not limited to, designing and developing engineering processes to support programmatic and technical activities</w:t>
      </w:r>
    </w:p>
    <w:p w14:paraId="3F992296" w14:textId="77777777" w:rsidR="00A46AFA" w:rsidRPr="001C0948" w:rsidRDefault="00A46AFA" w:rsidP="00B36051">
      <w:pPr>
        <w:numPr>
          <w:ilvl w:val="0"/>
          <w:numId w:val="63"/>
        </w:numPr>
        <w:rPr>
          <w:szCs w:val="22"/>
        </w:rPr>
      </w:pPr>
      <w:r w:rsidRPr="001C0948">
        <w:rPr>
          <w:szCs w:val="22"/>
        </w:rPr>
        <w:t>Support the implementation, institutionalization, and adoption of engineering processes</w:t>
      </w:r>
    </w:p>
    <w:p w14:paraId="70D0B380" w14:textId="77777777" w:rsidR="003A686A" w:rsidRPr="001C0948" w:rsidRDefault="00A46AFA" w:rsidP="00B36051">
      <w:pPr>
        <w:numPr>
          <w:ilvl w:val="0"/>
          <w:numId w:val="63"/>
        </w:numPr>
        <w:rPr>
          <w:szCs w:val="22"/>
        </w:rPr>
      </w:pPr>
      <w:r w:rsidRPr="001C0948">
        <w:rPr>
          <w:szCs w:val="22"/>
        </w:rPr>
        <w:t>Assess, implement, deploy, and administer automated tools that facilitate engineering activities</w:t>
      </w:r>
    </w:p>
    <w:p w14:paraId="6DC7B924" w14:textId="77777777" w:rsidR="00A46AFA" w:rsidRPr="001C0948" w:rsidRDefault="00A46AFA" w:rsidP="00B36051">
      <w:pPr>
        <w:numPr>
          <w:ilvl w:val="0"/>
          <w:numId w:val="41"/>
        </w:numPr>
        <w:rPr>
          <w:b/>
          <w:szCs w:val="22"/>
        </w:rPr>
      </w:pPr>
      <w:r w:rsidRPr="001C0948">
        <w:rPr>
          <w:szCs w:val="22"/>
        </w:rPr>
        <w:t>NAS integration engineering and analysis, including but not limited to:</w:t>
      </w:r>
    </w:p>
    <w:p w14:paraId="22168920" w14:textId="6458DC63" w:rsidR="00A46AFA" w:rsidRPr="001C0948" w:rsidRDefault="00A46AFA" w:rsidP="00B36051">
      <w:pPr>
        <w:numPr>
          <w:ilvl w:val="0"/>
          <w:numId w:val="65"/>
        </w:numPr>
        <w:rPr>
          <w:szCs w:val="22"/>
        </w:rPr>
      </w:pPr>
      <w:r w:rsidRPr="001C0948">
        <w:rPr>
          <w:szCs w:val="22"/>
        </w:rPr>
        <w:t xml:space="preserve">Integration support to SWIM Implementing Programs (SIP) </w:t>
      </w:r>
    </w:p>
    <w:p w14:paraId="55974B98" w14:textId="400BA04D" w:rsidR="00A46AFA" w:rsidRPr="001C0948" w:rsidRDefault="00A46AFA" w:rsidP="00B36051">
      <w:pPr>
        <w:numPr>
          <w:ilvl w:val="0"/>
          <w:numId w:val="65"/>
        </w:numPr>
        <w:rPr>
          <w:szCs w:val="22"/>
        </w:rPr>
      </w:pPr>
      <w:r w:rsidRPr="001C0948">
        <w:rPr>
          <w:szCs w:val="22"/>
        </w:rPr>
        <w:t xml:space="preserve">Defining/registering an individual SWIM service with the FAA’s NAS Service Registry/Suppository, enabling the design-time discovery of NAS services </w:t>
      </w:r>
    </w:p>
    <w:p w14:paraId="283BDE30" w14:textId="77777777" w:rsidR="00A46AFA" w:rsidRPr="001C0948" w:rsidRDefault="00A46AFA" w:rsidP="00B36051">
      <w:pPr>
        <w:numPr>
          <w:ilvl w:val="0"/>
          <w:numId w:val="65"/>
        </w:numPr>
        <w:rPr>
          <w:szCs w:val="22"/>
        </w:rPr>
      </w:pPr>
      <w:r w:rsidRPr="001C0948">
        <w:rPr>
          <w:szCs w:val="22"/>
        </w:rPr>
        <w:t>Interface definitions and application integration mechanisms</w:t>
      </w:r>
    </w:p>
    <w:p w14:paraId="1BC7945B" w14:textId="77777777" w:rsidR="00A46AFA" w:rsidRPr="001C0948" w:rsidRDefault="00A46AFA" w:rsidP="00B36051">
      <w:pPr>
        <w:numPr>
          <w:ilvl w:val="0"/>
          <w:numId w:val="65"/>
        </w:numPr>
        <w:rPr>
          <w:szCs w:val="22"/>
        </w:rPr>
      </w:pPr>
      <w:r w:rsidRPr="001C0948">
        <w:rPr>
          <w:szCs w:val="22"/>
        </w:rPr>
        <w:lastRenderedPageBreak/>
        <w:t>Transition issue identification and resolution</w:t>
      </w:r>
    </w:p>
    <w:p w14:paraId="52933462" w14:textId="77777777" w:rsidR="00A46AFA" w:rsidRPr="001C0948" w:rsidRDefault="00A46AFA" w:rsidP="00B36051">
      <w:pPr>
        <w:numPr>
          <w:ilvl w:val="0"/>
          <w:numId w:val="64"/>
        </w:numPr>
        <w:rPr>
          <w:szCs w:val="22"/>
        </w:rPr>
      </w:pPr>
      <w:r w:rsidRPr="001C0948">
        <w:rPr>
          <w:szCs w:val="22"/>
        </w:rPr>
        <w:t>Engineering and analysis associated with design and implementation of the SWIM infrastructure and SWIM core services</w:t>
      </w:r>
    </w:p>
    <w:p w14:paraId="744D7ED2" w14:textId="77777777" w:rsidR="00A46AFA" w:rsidRPr="001C0948" w:rsidRDefault="00A46AFA" w:rsidP="00B36051">
      <w:pPr>
        <w:numPr>
          <w:ilvl w:val="0"/>
          <w:numId w:val="64"/>
        </w:numPr>
        <w:rPr>
          <w:szCs w:val="22"/>
        </w:rPr>
      </w:pPr>
      <w:r w:rsidRPr="001C0948">
        <w:rPr>
          <w:szCs w:val="22"/>
        </w:rPr>
        <w:t>Concept and requirements development, validation, analysis, and documentation, including but not limited to:</w:t>
      </w:r>
    </w:p>
    <w:p w14:paraId="5C073BB8" w14:textId="77777777" w:rsidR="00A46AFA" w:rsidRPr="001C0948" w:rsidRDefault="00A46AFA" w:rsidP="00B36051">
      <w:pPr>
        <w:numPr>
          <w:ilvl w:val="0"/>
          <w:numId w:val="66"/>
        </w:numPr>
        <w:rPr>
          <w:szCs w:val="22"/>
        </w:rPr>
      </w:pPr>
      <w:r w:rsidRPr="001C0948">
        <w:rPr>
          <w:szCs w:val="22"/>
        </w:rPr>
        <w:t>Core capabilities concepts and requirements, segment capability concepts research, and development</w:t>
      </w:r>
    </w:p>
    <w:p w14:paraId="1C8ADE62" w14:textId="77777777" w:rsidR="00A46AFA" w:rsidRPr="001C0948" w:rsidRDefault="00A46AFA" w:rsidP="00B36051">
      <w:pPr>
        <w:numPr>
          <w:ilvl w:val="0"/>
          <w:numId w:val="66"/>
        </w:numPr>
        <w:rPr>
          <w:szCs w:val="22"/>
        </w:rPr>
      </w:pPr>
      <w:r w:rsidRPr="001C0948">
        <w:rPr>
          <w:szCs w:val="22"/>
        </w:rPr>
        <w:t>Conduct technical reviews; provide support for development of and provide analysis, comments, updates, and recommendations for documentation involving concepts of use, concepts of operations, system requirements, service specifications, SIP engineering artifacts, interface controls, interface requirements, and core services standards</w:t>
      </w:r>
    </w:p>
    <w:p w14:paraId="16821598" w14:textId="77777777" w:rsidR="00A46AFA" w:rsidRPr="001C0948" w:rsidRDefault="00A46AFA" w:rsidP="00B36051">
      <w:pPr>
        <w:numPr>
          <w:ilvl w:val="0"/>
          <w:numId w:val="42"/>
        </w:numPr>
        <w:rPr>
          <w:szCs w:val="22"/>
        </w:rPr>
      </w:pPr>
      <w:r w:rsidRPr="001C0948">
        <w:rPr>
          <w:szCs w:val="22"/>
        </w:rPr>
        <w:t>Functional, physical, data, and enterprise architecture analysis and development for all SWIM segments, including but not limited to:</w:t>
      </w:r>
    </w:p>
    <w:p w14:paraId="17832058" w14:textId="4E2BC90E" w:rsidR="00A46AFA" w:rsidRPr="001C0948" w:rsidRDefault="00A46AFA" w:rsidP="00B36051">
      <w:pPr>
        <w:numPr>
          <w:ilvl w:val="0"/>
          <w:numId w:val="67"/>
        </w:numPr>
        <w:rPr>
          <w:szCs w:val="22"/>
        </w:rPr>
      </w:pPr>
      <w:r w:rsidRPr="001C0948">
        <w:rPr>
          <w:szCs w:val="22"/>
        </w:rPr>
        <w:t>Architectural element definition (e.g., conceptual data models, taxonomies, SOA technologies and standards, and architecture views required by the OMB</w:t>
      </w:r>
    </w:p>
    <w:p w14:paraId="1C7C8552" w14:textId="77777777" w:rsidR="00A46AFA" w:rsidRPr="001C0948" w:rsidRDefault="00A46AFA" w:rsidP="00B36051">
      <w:pPr>
        <w:numPr>
          <w:ilvl w:val="0"/>
          <w:numId w:val="67"/>
        </w:numPr>
        <w:rPr>
          <w:szCs w:val="22"/>
        </w:rPr>
      </w:pPr>
      <w:r w:rsidRPr="001C0948">
        <w:rPr>
          <w:szCs w:val="22"/>
        </w:rPr>
        <w:t>SWIM NAS Enterprise Architecture Views</w:t>
      </w:r>
    </w:p>
    <w:p w14:paraId="70135ADA" w14:textId="77777777" w:rsidR="00A46AFA" w:rsidRPr="001C0948" w:rsidRDefault="00A46AFA" w:rsidP="00B36051">
      <w:pPr>
        <w:numPr>
          <w:ilvl w:val="0"/>
          <w:numId w:val="67"/>
        </w:numPr>
        <w:rPr>
          <w:szCs w:val="22"/>
        </w:rPr>
      </w:pPr>
      <w:r w:rsidRPr="001C0948">
        <w:rPr>
          <w:szCs w:val="22"/>
        </w:rPr>
        <w:t>NAS/NextGen Enterprise Architecture impact analyses and studies</w:t>
      </w:r>
    </w:p>
    <w:p w14:paraId="319142A6" w14:textId="77777777" w:rsidR="00A46AFA" w:rsidRPr="001C0948" w:rsidRDefault="00A46AFA" w:rsidP="00B36051">
      <w:pPr>
        <w:numPr>
          <w:ilvl w:val="0"/>
          <w:numId w:val="67"/>
        </w:numPr>
        <w:rPr>
          <w:szCs w:val="22"/>
        </w:rPr>
      </w:pPr>
      <w:r w:rsidRPr="001C0948">
        <w:rPr>
          <w:szCs w:val="22"/>
        </w:rPr>
        <w:t>Operational Improvement Roadmap analysis</w:t>
      </w:r>
    </w:p>
    <w:p w14:paraId="2CB6B20C" w14:textId="00CD02CB" w:rsidR="00A46AFA" w:rsidRPr="001C0948" w:rsidRDefault="00A46AFA" w:rsidP="00B36051">
      <w:pPr>
        <w:numPr>
          <w:ilvl w:val="0"/>
          <w:numId w:val="67"/>
        </w:numPr>
        <w:rPr>
          <w:szCs w:val="22"/>
        </w:rPr>
      </w:pPr>
      <w:r w:rsidRPr="001C0948">
        <w:rPr>
          <w:szCs w:val="22"/>
        </w:rPr>
        <w:t xml:space="preserve">Telecommunications </w:t>
      </w:r>
      <w:r w:rsidR="0057353F" w:rsidRPr="001C0948">
        <w:rPr>
          <w:szCs w:val="22"/>
        </w:rPr>
        <w:t>c</w:t>
      </w:r>
      <w:r w:rsidRPr="001C0948">
        <w:rPr>
          <w:szCs w:val="22"/>
        </w:rPr>
        <w:t>onsiderations</w:t>
      </w:r>
    </w:p>
    <w:p w14:paraId="77D944BB" w14:textId="77777777" w:rsidR="003A686A" w:rsidRPr="001C0948" w:rsidRDefault="003A686A" w:rsidP="006D1C7E">
      <w:pPr>
        <w:keepNext/>
        <w:numPr>
          <w:ilvl w:val="3"/>
          <w:numId w:val="0"/>
        </w:numPr>
        <w:tabs>
          <w:tab w:val="num" w:pos="1296"/>
        </w:tabs>
        <w:outlineLvl w:val="3"/>
        <w:rPr>
          <w:b/>
          <w:bCs/>
          <w:szCs w:val="22"/>
        </w:rPr>
      </w:pPr>
      <w:bookmarkStart w:id="55" w:name="_Toc275870060"/>
      <w:bookmarkStart w:id="56" w:name="_Toc275875922"/>
    </w:p>
    <w:p w14:paraId="652EB9FC" w14:textId="53F0DE04" w:rsidR="00A46AFA" w:rsidRPr="001C0948" w:rsidRDefault="00A46AFA" w:rsidP="006D1C7E">
      <w:pPr>
        <w:keepNext/>
        <w:numPr>
          <w:ilvl w:val="3"/>
          <w:numId w:val="0"/>
        </w:numPr>
        <w:tabs>
          <w:tab w:val="num" w:pos="1296"/>
        </w:tabs>
        <w:outlineLvl w:val="3"/>
        <w:rPr>
          <w:b/>
          <w:bCs/>
          <w:szCs w:val="22"/>
        </w:rPr>
      </w:pPr>
      <w:r w:rsidRPr="001C0948">
        <w:rPr>
          <w:b/>
          <w:bCs/>
          <w:szCs w:val="22"/>
        </w:rPr>
        <w:t>C.3.</w:t>
      </w:r>
      <w:r w:rsidR="002C7237" w:rsidRPr="001C0948">
        <w:rPr>
          <w:b/>
          <w:bCs/>
          <w:szCs w:val="22"/>
        </w:rPr>
        <w:t>3</w:t>
      </w:r>
      <w:r w:rsidRPr="001C0948">
        <w:rPr>
          <w:b/>
          <w:bCs/>
          <w:szCs w:val="22"/>
        </w:rPr>
        <w:t>.6</w:t>
      </w:r>
      <w:r w:rsidR="0057353F" w:rsidRPr="001C0948">
        <w:rPr>
          <w:b/>
          <w:bCs/>
          <w:szCs w:val="22"/>
        </w:rPr>
        <w:tab/>
      </w:r>
      <w:r w:rsidRPr="001C0948">
        <w:rPr>
          <w:b/>
          <w:bCs/>
          <w:szCs w:val="22"/>
        </w:rPr>
        <w:t xml:space="preserve">Data Communications (Data </w:t>
      </w:r>
      <w:proofErr w:type="spellStart"/>
      <w:r w:rsidRPr="001C0948">
        <w:rPr>
          <w:b/>
          <w:bCs/>
          <w:szCs w:val="22"/>
        </w:rPr>
        <w:t>Comm</w:t>
      </w:r>
      <w:proofErr w:type="spellEnd"/>
      <w:r w:rsidRPr="001C0948">
        <w:rPr>
          <w:b/>
          <w:bCs/>
          <w:szCs w:val="22"/>
        </w:rPr>
        <w:t>)</w:t>
      </w:r>
      <w:bookmarkEnd w:id="55"/>
      <w:bookmarkEnd w:id="56"/>
    </w:p>
    <w:p w14:paraId="4CA1E2B8" w14:textId="77777777" w:rsidR="00A46AFA" w:rsidRPr="001C0948" w:rsidRDefault="00A46AFA" w:rsidP="006D1C7E">
      <w:pPr>
        <w:rPr>
          <w:szCs w:val="22"/>
        </w:rPr>
      </w:pPr>
    </w:p>
    <w:p w14:paraId="79839571" w14:textId="77777777" w:rsidR="00A46AFA" w:rsidRPr="001C0948" w:rsidRDefault="00A46AFA" w:rsidP="006D1C7E">
      <w:pPr>
        <w:autoSpaceDE w:val="0"/>
        <w:autoSpaceDN w:val="0"/>
        <w:adjustRightInd w:val="0"/>
        <w:rPr>
          <w:szCs w:val="22"/>
        </w:rPr>
      </w:pPr>
      <w:r w:rsidRPr="001C0948">
        <w:rPr>
          <w:szCs w:val="22"/>
        </w:rPr>
        <w:t xml:space="preserve">The FAA has established an operational plan for the ATM system of the twenty-first century under the NextGen program.  Data </w:t>
      </w:r>
      <w:proofErr w:type="spellStart"/>
      <w:r w:rsidRPr="001C0948">
        <w:rPr>
          <w:szCs w:val="22"/>
        </w:rPr>
        <w:t>Comm</w:t>
      </w:r>
      <w:proofErr w:type="spellEnd"/>
      <w:r w:rsidRPr="001C0948">
        <w:rPr>
          <w:szCs w:val="22"/>
        </w:rPr>
        <w:t xml:space="preserve"> is a key element of the transition from the current analog voice-only air-to-ground communications system to a system in which digital communications becomes an alternate and eventually </w:t>
      </w:r>
      <w:r w:rsidR="00205482" w:rsidRPr="001C0948">
        <w:rPr>
          <w:szCs w:val="22"/>
        </w:rPr>
        <w:t xml:space="preserve">the </w:t>
      </w:r>
      <w:r w:rsidRPr="001C0948">
        <w:rPr>
          <w:szCs w:val="22"/>
        </w:rPr>
        <w:t xml:space="preserve">predominant mode of communication.  The NAS Concept of Operations and Vision for the Future of Aviation and the </w:t>
      </w:r>
      <w:r w:rsidR="00D450C5" w:rsidRPr="001C0948">
        <w:rPr>
          <w:szCs w:val="22"/>
        </w:rPr>
        <w:t>Interagency Planning Office (formerly the Joint Planning and Development Office)</w:t>
      </w:r>
      <w:r w:rsidRPr="001C0948">
        <w:rPr>
          <w:szCs w:val="22"/>
        </w:rPr>
        <w:t xml:space="preserve"> concepts of use require communication of complex trajectory clearances, weather information, and air traffic advisories.  In the future ATM environment, it will no longer be possible to rely exclusively on voice messages for the exchange of information.  Transition from voice for pilot-controller communication to a mixture of voice and data communication has been identified as a key goal for ATC.</w:t>
      </w:r>
    </w:p>
    <w:p w14:paraId="4808FFC5" w14:textId="77777777" w:rsidR="00A46AFA" w:rsidRPr="001C0948" w:rsidRDefault="00A46AFA" w:rsidP="006D1C7E">
      <w:pPr>
        <w:rPr>
          <w:szCs w:val="22"/>
        </w:rPr>
      </w:pPr>
    </w:p>
    <w:p w14:paraId="1C48FBD0" w14:textId="77777777" w:rsidR="00A46AFA" w:rsidRPr="001C0948" w:rsidRDefault="00A46AFA" w:rsidP="006D1C7E">
      <w:pPr>
        <w:rPr>
          <w:szCs w:val="22"/>
        </w:rPr>
      </w:pPr>
      <w:r w:rsidRPr="001C0948">
        <w:rPr>
          <w:szCs w:val="22"/>
        </w:rPr>
        <w:t>Data communications will provide an additional means for two-way exchange between controllers and flight crews for ATC clearances, instructions, advisories, flight crew requests, and reports.  Information will be uplinked to the cockpit</w:t>
      </w:r>
      <w:r w:rsidR="00D450C5" w:rsidRPr="001C0948">
        <w:rPr>
          <w:szCs w:val="22"/>
        </w:rPr>
        <w:t>,</w:t>
      </w:r>
      <w:r w:rsidRPr="001C0948">
        <w:rPr>
          <w:szCs w:val="22"/>
        </w:rPr>
        <w:t xml:space="preserve"> allowing for better route and altitude planning.  As experience is gained, routine communication will be increasingly handled by data communications for appropriately equipped users.</w:t>
      </w:r>
    </w:p>
    <w:p w14:paraId="36F12CD6" w14:textId="77777777" w:rsidR="00A46AFA" w:rsidRPr="001C0948" w:rsidRDefault="00A46AFA" w:rsidP="006D1C7E">
      <w:pPr>
        <w:rPr>
          <w:szCs w:val="22"/>
        </w:rPr>
      </w:pPr>
    </w:p>
    <w:p w14:paraId="5D51D226" w14:textId="77777777" w:rsidR="00A46AFA" w:rsidRPr="001C0948" w:rsidRDefault="00A46AFA" w:rsidP="006D1C7E">
      <w:pPr>
        <w:rPr>
          <w:szCs w:val="22"/>
        </w:rPr>
      </w:pPr>
      <w:r w:rsidRPr="001C0948">
        <w:rPr>
          <w:szCs w:val="22"/>
        </w:rPr>
        <w:t xml:space="preserve">The underlying concepts for the data communications services are described in the </w:t>
      </w:r>
      <w:r w:rsidRPr="001C0948">
        <w:rPr>
          <w:iCs/>
          <w:szCs w:val="22"/>
        </w:rPr>
        <w:t>Communications Operating Concept and Requirements (COCR) for the Future Radio System</w:t>
      </w:r>
      <w:r w:rsidRPr="001C0948">
        <w:rPr>
          <w:szCs w:val="22"/>
        </w:rPr>
        <w:t>, COCR Version 1.0.  The addition of data communications will support improvements in airspace use and capacity.  Data communications will:</w:t>
      </w:r>
    </w:p>
    <w:p w14:paraId="26F7F5CA" w14:textId="77777777" w:rsidR="00A46AFA" w:rsidRPr="001C0948" w:rsidRDefault="00A46AFA" w:rsidP="006D1C7E">
      <w:pPr>
        <w:rPr>
          <w:szCs w:val="22"/>
        </w:rPr>
      </w:pPr>
    </w:p>
    <w:p w14:paraId="119D1523" w14:textId="77777777" w:rsidR="00A46AFA" w:rsidRPr="001C0948" w:rsidRDefault="00A46AFA" w:rsidP="00B36051">
      <w:pPr>
        <w:numPr>
          <w:ilvl w:val="0"/>
          <w:numId w:val="68"/>
        </w:numPr>
        <w:rPr>
          <w:szCs w:val="22"/>
        </w:rPr>
      </w:pPr>
      <w:r w:rsidRPr="001C0948">
        <w:rPr>
          <w:szCs w:val="22"/>
        </w:rPr>
        <w:t>Provide for a more efficient air/ground (A/G) information exchange mechanism</w:t>
      </w:r>
    </w:p>
    <w:p w14:paraId="52408F85" w14:textId="77777777" w:rsidR="00A46AFA" w:rsidRPr="001C0948" w:rsidRDefault="00A46AFA" w:rsidP="00B36051">
      <w:pPr>
        <w:numPr>
          <w:ilvl w:val="0"/>
          <w:numId w:val="68"/>
        </w:numPr>
        <w:rPr>
          <w:szCs w:val="22"/>
        </w:rPr>
      </w:pPr>
      <w:r w:rsidRPr="001C0948">
        <w:rPr>
          <w:szCs w:val="22"/>
        </w:rPr>
        <w:t>Provide an additional means of communication between pilots and controllers</w:t>
      </w:r>
    </w:p>
    <w:p w14:paraId="11CEB6D0" w14:textId="77777777" w:rsidR="00A46AFA" w:rsidRPr="001C0948" w:rsidRDefault="00A46AFA" w:rsidP="00B36051">
      <w:pPr>
        <w:numPr>
          <w:ilvl w:val="0"/>
          <w:numId w:val="68"/>
        </w:numPr>
        <w:rPr>
          <w:szCs w:val="22"/>
        </w:rPr>
      </w:pPr>
      <w:r w:rsidRPr="001C0948">
        <w:rPr>
          <w:szCs w:val="22"/>
        </w:rPr>
        <w:t>Reduce congestion on the voice channels</w:t>
      </w:r>
    </w:p>
    <w:p w14:paraId="424806B4" w14:textId="77777777" w:rsidR="00A46AFA" w:rsidRPr="001C0948" w:rsidRDefault="00A46AFA" w:rsidP="00B36051">
      <w:pPr>
        <w:numPr>
          <w:ilvl w:val="0"/>
          <w:numId w:val="68"/>
        </w:numPr>
        <w:rPr>
          <w:szCs w:val="22"/>
        </w:rPr>
      </w:pPr>
      <w:r w:rsidRPr="001C0948">
        <w:rPr>
          <w:szCs w:val="22"/>
        </w:rPr>
        <w:t>Reduce operational errors and pilot deviations resulting from misunderstood instructions and read back errors</w:t>
      </w:r>
    </w:p>
    <w:p w14:paraId="6036099F" w14:textId="77777777" w:rsidR="00A46AFA" w:rsidRPr="001C0948" w:rsidRDefault="00A46AFA" w:rsidP="00B36051">
      <w:pPr>
        <w:numPr>
          <w:ilvl w:val="0"/>
          <w:numId w:val="68"/>
        </w:numPr>
        <w:rPr>
          <w:szCs w:val="22"/>
        </w:rPr>
      </w:pPr>
      <w:r w:rsidRPr="001C0948">
        <w:rPr>
          <w:szCs w:val="22"/>
        </w:rPr>
        <w:t>Enable trajectory based operations</w:t>
      </w:r>
    </w:p>
    <w:p w14:paraId="141BF7A0" w14:textId="77777777" w:rsidR="00A46AFA" w:rsidRPr="001C0948" w:rsidRDefault="00A46AFA" w:rsidP="006D1C7E">
      <w:pPr>
        <w:rPr>
          <w:szCs w:val="22"/>
        </w:rPr>
      </w:pPr>
    </w:p>
    <w:p w14:paraId="0FF766F5" w14:textId="77777777" w:rsidR="00A46AFA" w:rsidRPr="001C0948" w:rsidRDefault="00A46AFA" w:rsidP="006D1C7E">
      <w:pPr>
        <w:rPr>
          <w:szCs w:val="22"/>
        </w:rPr>
      </w:pPr>
      <w:r w:rsidRPr="001C0948">
        <w:rPr>
          <w:szCs w:val="22"/>
        </w:rPr>
        <w:lastRenderedPageBreak/>
        <w:t xml:space="preserve">Data </w:t>
      </w:r>
      <w:proofErr w:type="spellStart"/>
      <w:r w:rsidR="007F2BDE" w:rsidRPr="001C0948">
        <w:rPr>
          <w:szCs w:val="22"/>
        </w:rPr>
        <w:t>Comm</w:t>
      </w:r>
      <w:proofErr w:type="spellEnd"/>
      <w:r w:rsidR="007F2BDE" w:rsidRPr="001C0948">
        <w:rPr>
          <w:szCs w:val="22"/>
        </w:rPr>
        <w:t xml:space="preserve"> </w:t>
      </w:r>
      <w:r w:rsidRPr="001C0948">
        <w:rPr>
          <w:szCs w:val="22"/>
        </w:rPr>
        <w:t xml:space="preserve">in the NAS is envisioned to be implemented in three segments to meet the mission shortfalls in a practical, evolutionary approach. </w:t>
      </w:r>
    </w:p>
    <w:p w14:paraId="21357077" w14:textId="77777777" w:rsidR="00A46AFA" w:rsidRPr="001C0948" w:rsidRDefault="00A46AFA" w:rsidP="006D1C7E">
      <w:pPr>
        <w:rPr>
          <w:szCs w:val="22"/>
        </w:rPr>
      </w:pPr>
    </w:p>
    <w:p w14:paraId="1A284632" w14:textId="77777777" w:rsidR="00A46AFA" w:rsidRPr="001C0948" w:rsidRDefault="00A46AFA" w:rsidP="00B36051">
      <w:pPr>
        <w:numPr>
          <w:ilvl w:val="0"/>
          <w:numId w:val="69"/>
        </w:numPr>
        <w:rPr>
          <w:color w:val="000000"/>
          <w:szCs w:val="22"/>
        </w:rPr>
      </w:pPr>
      <w:r w:rsidRPr="001C0948">
        <w:rPr>
          <w:color w:val="000000"/>
          <w:szCs w:val="22"/>
        </w:rPr>
        <w:t xml:space="preserve">Segment 1 will facilitate data communications deployment and introduce initial </w:t>
      </w:r>
      <w:r w:rsidR="00D450C5" w:rsidRPr="001C0948">
        <w:rPr>
          <w:color w:val="000000"/>
          <w:szCs w:val="22"/>
        </w:rPr>
        <w:t>four-dimensional (</w:t>
      </w:r>
      <w:r w:rsidRPr="001C0948">
        <w:rPr>
          <w:color w:val="000000"/>
          <w:szCs w:val="22"/>
        </w:rPr>
        <w:t>4-D</w:t>
      </w:r>
      <w:r w:rsidR="00D450C5" w:rsidRPr="001C0948">
        <w:rPr>
          <w:color w:val="000000"/>
          <w:szCs w:val="22"/>
        </w:rPr>
        <w:t>)</w:t>
      </w:r>
      <w:r w:rsidRPr="001C0948">
        <w:rPr>
          <w:color w:val="000000"/>
          <w:szCs w:val="22"/>
        </w:rPr>
        <w:t xml:space="preserve"> (latitude, longitude, altitude, and time) routes</w:t>
      </w:r>
    </w:p>
    <w:p w14:paraId="1619B226" w14:textId="77777777" w:rsidR="00A46AFA" w:rsidRPr="001C0948" w:rsidRDefault="00A46AFA" w:rsidP="00B36051">
      <w:pPr>
        <w:numPr>
          <w:ilvl w:val="0"/>
          <w:numId w:val="69"/>
        </w:numPr>
        <w:rPr>
          <w:szCs w:val="22"/>
        </w:rPr>
      </w:pPr>
      <w:r w:rsidRPr="001C0948">
        <w:rPr>
          <w:color w:val="000000"/>
          <w:szCs w:val="22"/>
        </w:rPr>
        <w:t>Segment</w:t>
      </w:r>
      <w:r w:rsidRPr="001C0948">
        <w:rPr>
          <w:szCs w:val="22"/>
        </w:rPr>
        <w:t xml:space="preserve"> 2 will introduce conformance management and initial 4-D agreements</w:t>
      </w:r>
    </w:p>
    <w:p w14:paraId="72D4284E" w14:textId="77777777" w:rsidR="00A46AFA" w:rsidRPr="001C0948" w:rsidRDefault="00A46AFA" w:rsidP="00B36051">
      <w:pPr>
        <w:numPr>
          <w:ilvl w:val="0"/>
          <w:numId w:val="69"/>
        </w:numPr>
        <w:rPr>
          <w:szCs w:val="22"/>
        </w:rPr>
      </w:pPr>
      <w:r w:rsidRPr="001C0948">
        <w:rPr>
          <w:szCs w:val="22"/>
        </w:rPr>
        <w:t>Segment 3 will expand 4-D agreements and provide an operational environment that allows the transfer of some separation assurance tasks from the ground to the air</w:t>
      </w:r>
    </w:p>
    <w:p w14:paraId="501B23A2" w14:textId="77777777" w:rsidR="00E675C4" w:rsidRPr="001C0948" w:rsidRDefault="00E675C4" w:rsidP="006D1C7E">
      <w:pPr>
        <w:rPr>
          <w:bCs/>
          <w:szCs w:val="22"/>
        </w:rPr>
      </w:pPr>
    </w:p>
    <w:p w14:paraId="3C32DBE3" w14:textId="77777777" w:rsidR="00A46AFA" w:rsidRPr="001C0948" w:rsidRDefault="00A46AFA" w:rsidP="006D1C7E">
      <w:pPr>
        <w:rPr>
          <w:bCs/>
          <w:szCs w:val="22"/>
        </w:rPr>
      </w:pPr>
      <w:r w:rsidRPr="001C0948">
        <w:rPr>
          <w:bCs/>
          <w:szCs w:val="22"/>
        </w:rPr>
        <w:t>The Contractor may be required to provide support in the following areas:</w:t>
      </w:r>
    </w:p>
    <w:p w14:paraId="062A6BBC" w14:textId="77777777" w:rsidR="00A46AFA" w:rsidRPr="001C0948" w:rsidRDefault="00A46AFA" w:rsidP="006D1C7E">
      <w:pPr>
        <w:rPr>
          <w:bCs/>
          <w:szCs w:val="22"/>
        </w:rPr>
      </w:pPr>
    </w:p>
    <w:p w14:paraId="2473BDBA" w14:textId="77777777" w:rsidR="00A46AFA" w:rsidRPr="001C0948" w:rsidRDefault="00A46AFA" w:rsidP="00B36051">
      <w:pPr>
        <w:numPr>
          <w:ilvl w:val="0"/>
          <w:numId w:val="70"/>
        </w:numPr>
        <w:rPr>
          <w:szCs w:val="22"/>
        </w:rPr>
      </w:pPr>
      <w:r w:rsidRPr="001C0948">
        <w:rPr>
          <w:szCs w:val="22"/>
        </w:rPr>
        <w:t>Planning, scheduling, project control, risk management and earned value management expertise to support lifecycle program management</w:t>
      </w:r>
    </w:p>
    <w:p w14:paraId="0742456A" w14:textId="77777777" w:rsidR="00A46AFA" w:rsidRPr="001C0948" w:rsidRDefault="00A46AFA" w:rsidP="00B36051">
      <w:pPr>
        <w:pStyle w:val="ListParagraph"/>
        <w:numPr>
          <w:ilvl w:val="0"/>
          <w:numId w:val="70"/>
        </w:numPr>
        <w:rPr>
          <w:szCs w:val="22"/>
        </w:rPr>
      </w:pPr>
      <w:r w:rsidRPr="001C0948">
        <w:rPr>
          <w:bCs/>
          <w:szCs w:val="22"/>
        </w:rPr>
        <w:t>Systems and requirements engineering,</w:t>
      </w:r>
      <w:r w:rsidRPr="001C0948">
        <w:rPr>
          <w:szCs w:val="22"/>
        </w:rPr>
        <w:t xml:space="preserve"> safety engineering, </w:t>
      </w:r>
      <w:r w:rsidRPr="001C0948">
        <w:rPr>
          <w:bCs/>
          <w:szCs w:val="22"/>
        </w:rPr>
        <w:t>operational integration,</w:t>
      </w:r>
      <w:r w:rsidRPr="001C0948">
        <w:rPr>
          <w:szCs w:val="22"/>
        </w:rPr>
        <w:t xml:space="preserve"> </w:t>
      </w:r>
      <w:r w:rsidRPr="001C0948">
        <w:rPr>
          <w:bCs/>
          <w:szCs w:val="22"/>
        </w:rPr>
        <w:t>aviation data communications analysis, and</w:t>
      </w:r>
      <w:r w:rsidRPr="001C0948" w:rsidDel="00304DF5">
        <w:rPr>
          <w:szCs w:val="22"/>
        </w:rPr>
        <w:t xml:space="preserve"> </w:t>
      </w:r>
      <w:r w:rsidRPr="001C0948">
        <w:rPr>
          <w:szCs w:val="22"/>
        </w:rPr>
        <w:t xml:space="preserve">air-to-ground Data </w:t>
      </w:r>
      <w:proofErr w:type="spellStart"/>
      <w:r w:rsidRPr="001C0948">
        <w:rPr>
          <w:szCs w:val="22"/>
        </w:rPr>
        <w:t>Comm</w:t>
      </w:r>
      <w:proofErr w:type="spellEnd"/>
      <w:r w:rsidRPr="001C0948">
        <w:rPr>
          <w:szCs w:val="22"/>
        </w:rPr>
        <w:t xml:space="preserve"> system analysis</w:t>
      </w:r>
    </w:p>
    <w:p w14:paraId="146DB9DE" w14:textId="77777777" w:rsidR="00A46AFA" w:rsidRPr="001C0948" w:rsidRDefault="00A46AFA" w:rsidP="00B36051">
      <w:pPr>
        <w:pStyle w:val="ListParagraph"/>
        <w:numPr>
          <w:ilvl w:val="0"/>
          <w:numId w:val="70"/>
        </w:numPr>
        <w:rPr>
          <w:szCs w:val="22"/>
        </w:rPr>
      </w:pPr>
      <w:r w:rsidRPr="001C0948">
        <w:rPr>
          <w:bCs/>
          <w:szCs w:val="22"/>
        </w:rPr>
        <w:t>Aircraft avionics development oversight</w:t>
      </w:r>
    </w:p>
    <w:p w14:paraId="508042A1" w14:textId="77777777" w:rsidR="00A46AFA" w:rsidRPr="001C0948" w:rsidRDefault="00A46AFA" w:rsidP="00B36051">
      <w:pPr>
        <w:pStyle w:val="ListParagraph"/>
        <w:numPr>
          <w:ilvl w:val="0"/>
          <w:numId w:val="70"/>
        </w:numPr>
        <w:rPr>
          <w:szCs w:val="22"/>
        </w:rPr>
      </w:pPr>
      <w:r w:rsidRPr="001C0948">
        <w:rPr>
          <w:szCs w:val="22"/>
        </w:rPr>
        <w:t>System definitions, architectures, requirements baselines, functional baselines, system and subsystem specification documents, interfaces, and program requirements documents</w:t>
      </w:r>
    </w:p>
    <w:p w14:paraId="6388F12E" w14:textId="77777777" w:rsidR="00A46AFA" w:rsidRPr="001C0948" w:rsidRDefault="00A46AFA" w:rsidP="00B36051">
      <w:pPr>
        <w:pStyle w:val="ListParagraph"/>
        <w:numPr>
          <w:ilvl w:val="0"/>
          <w:numId w:val="70"/>
        </w:numPr>
        <w:rPr>
          <w:szCs w:val="22"/>
        </w:rPr>
      </w:pPr>
      <w:r w:rsidRPr="001C0948">
        <w:rPr>
          <w:szCs w:val="22"/>
        </w:rPr>
        <w:t xml:space="preserve">Internal and external communications; </w:t>
      </w:r>
      <w:r w:rsidRPr="001C0948">
        <w:rPr>
          <w:bCs/>
          <w:szCs w:val="22"/>
        </w:rPr>
        <w:t>outreach and information dissemination to airspace users and the flying public;</w:t>
      </w:r>
      <w:r w:rsidRPr="001C0948">
        <w:rPr>
          <w:szCs w:val="22"/>
        </w:rPr>
        <w:t xml:space="preserve"> and coordination and education activities such as the development of trial plans, procedures, implementation, and fielding, including the development of training syllabuses and materials for associated trial and demonstration training</w:t>
      </w:r>
    </w:p>
    <w:p w14:paraId="1799519F" w14:textId="77777777" w:rsidR="00A46AFA" w:rsidRPr="001C0948" w:rsidRDefault="00A46AFA" w:rsidP="00B36051">
      <w:pPr>
        <w:pStyle w:val="ListParagraph"/>
        <w:numPr>
          <w:ilvl w:val="0"/>
          <w:numId w:val="70"/>
        </w:numPr>
        <w:rPr>
          <w:szCs w:val="22"/>
        </w:rPr>
      </w:pPr>
      <w:r w:rsidRPr="001C0948">
        <w:rPr>
          <w:szCs w:val="22"/>
        </w:rPr>
        <w:t xml:space="preserve">Development of test plans, test procedures, test cases, and required tools to evaluate system and subsystem performance in order to assure successful introduction of A/G Data </w:t>
      </w:r>
      <w:proofErr w:type="spellStart"/>
      <w:r w:rsidRPr="001C0948">
        <w:rPr>
          <w:szCs w:val="22"/>
        </w:rPr>
        <w:t>Comm</w:t>
      </w:r>
      <w:proofErr w:type="spellEnd"/>
      <w:r w:rsidRPr="001C0948">
        <w:rPr>
          <w:szCs w:val="22"/>
        </w:rPr>
        <w:t xml:space="preserve"> into the NAS</w:t>
      </w:r>
    </w:p>
    <w:p w14:paraId="6FDD076B" w14:textId="77777777" w:rsidR="00A46AFA" w:rsidRPr="001C0948" w:rsidRDefault="00A46AFA" w:rsidP="006D1C7E">
      <w:pPr>
        <w:rPr>
          <w:szCs w:val="22"/>
        </w:rPr>
      </w:pPr>
    </w:p>
    <w:p w14:paraId="0D7278BA" w14:textId="77777777" w:rsidR="00A46AFA" w:rsidRPr="001C0948" w:rsidRDefault="00A46AFA" w:rsidP="006D1C7E">
      <w:pPr>
        <w:rPr>
          <w:szCs w:val="22"/>
        </w:rPr>
      </w:pPr>
      <w:r w:rsidRPr="001C0948">
        <w:rPr>
          <w:szCs w:val="22"/>
        </w:rPr>
        <w:t>In addition, the Contractor may be required to:</w:t>
      </w:r>
    </w:p>
    <w:p w14:paraId="7B8E3DED" w14:textId="77777777" w:rsidR="00A46AFA" w:rsidRPr="001C0948" w:rsidRDefault="00A46AFA" w:rsidP="006D1C7E">
      <w:pPr>
        <w:rPr>
          <w:szCs w:val="22"/>
        </w:rPr>
      </w:pPr>
    </w:p>
    <w:p w14:paraId="1AEA9C72" w14:textId="77777777" w:rsidR="00A46AFA" w:rsidRPr="001C0948" w:rsidRDefault="00A46AFA" w:rsidP="00B36051">
      <w:pPr>
        <w:pStyle w:val="ListParagraph"/>
        <w:numPr>
          <w:ilvl w:val="0"/>
          <w:numId w:val="71"/>
        </w:numPr>
        <w:rPr>
          <w:b/>
          <w:szCs w:val="22"/>
        </w:rPr>
      </w:pPr>
      <w:r w:rsidRPr="001C0948">
        <w:rPr>
          <w:szCs w:val="22"/>
        </w:rPr>
        <w:t xml:space="preserve">Provide input to the Government for the development of regulatory material to permit safe and secure introduction of Data </w:t>
      </w:r>
      <w:proofErr w:type="spellStart"/>
      <w:r w:rsidRPr="001C0948">
        <w:rPr>
          <w:szCs w:val="22"/>
        </w:rPr>
        <w:t>Comm</w:t>
      </w:r>
      <w:proofErr w:type="spellEnd"/>
      <w:r w:rsidRPr="001C0948">
        <w:rPr>
          <w:szCs w:val="22"/>
        </w:rPr>
        <w:t xml:space="preserve"> Avionics into the NAS </w:t>
      </w:r>
    </w:p>
    <w:p w14:paraId="358071E5" w14:textId="77777777" w:rsidR="00A46AFA" w:rsidRPr="001C0948" w:rsidRDefault="00A46AFA" w:rsidP="00B36051">
      <w:pPr>
        <w:pStyle w:val="ListParagraph"/>
        <w:numPr>
          <w:ilvl w:val="0"/>
          <w:numId w:val="71"/>
        </w:numPr>
        <w:rPr>
          <w:b/>
          <w:szCs w:val="22"/>
        </w:rPr>
      </w:pPr>
      <w:r w:rsidRPr="001C0948">
        <w:rPr>
          <w:szCs w:val="22"/>
        </w:rPr>
        <w:t>Provide input to the Government for the development of international standards that specify aviation safety, performance, and interoperability requirements</w:t>
      </w:r>
    </w:p>
    <w:p w14:paraId="1B9E25AD" w14:textId="77777777" w:rsidR="00E54BC5" w:rsidRPr="001C0948" w:rsidRDefault="00E54BC5" w:rsidP="006D1C7E">
      <w:pPr>
        <w:keepNext/>
        <w:numPr>
          <w:ilvl w:val="2"/>
          <w:numId w:val="0"/>
        </w:numPr>
        <w:tabs>
          <w:tab w:val="num" w:pos="720"/>
        </w:tabs>
        <w:ind w:left="720" w:hanging="720"/>
        <w:outlineLvl w:val="2"/>
        <w:rPr>
          <w:b/>
          <w:szCs w:val="22"/>
        </w:rPr>
      </w:pPr>
      <w:bookmarkStart w:id="57" w:name="_Toc275869910"/>
      <w:bookmarkStart w:id="58" w:name="_Toc275870061"/>
      <w:bookmarkStart w:id="59" w:name="_Toc275875923"/>
    </w:p>
    <w:p w14:paraId="1D181C44" w14:textId="77777777" w:rsidR="00A46AFA" w:rsidRPr="001C0948" w:rsidRDefault="00A46AFA" w:rsidP="006D1C7E">
      <w:pPr>
        <w:keepNext/>
        <w:numPr>
          <w:ilvl w:val="2"/>
          <w:numId w:val="0"/>
        </w:numPr>
        <w:tabs>
          <w:tab w:val="num" w:pos="720"/>
        </w:tabs>
        <w:ind w:left="720" w:hanging="720"/>
        <w:outlineLvl w:val="2"/>
        <w:rPr>
          <w:b/>
          <w:szCs w:val="22"/>
        </w:rPr>
      </w:pPr>
      <w:r w:rsidRPr="001C0948">
        <w:rPr>
          <w:b/>
          <w:szCs w:val="22"/>
        </w:rPr>
        <w:t>C.3.</w:t>
      </w:r>
      <w:r w:rsidR="00EC5DBF" w:rsidRPr="001C0948">
        <w:rPr>
          <w:b/>
          <w:szCs w:val="22"/>
        </w:rPr>
        <w:t>4</w:t>
      </w:r>
      <w:r w:rsidRPr="001C0948">
        <w:rPr>
          <w:b/>
          <w:szCs w:val="22"/>
        </w:rPr>
        <w:tab/>
        <w:t>Autonomous Operations and Remote Sensing Systems (AORSS)</w:t>
      </w:r>
    </w:p>
    <w:p w14:paraId="41011BF1" w14:textId="77777777" w:rsidR="00E54BC5" w:rsidRPr="001C0948" w:rsidRDefault="00E54BC5" w:rsidP="006D1C7E">
      <w:pPr>
        <w:rPr>
          <w:szCs w:val="22"/>
        </w:rPr>
      </w:pPr>
    </w:p>
    <w:p w14:paraId="6299D214" w14:textId="56AEDFB6" w:rsidR="00A46AFA" w:rsidRPr="001C0948" w:rsidRDefault="00A46AFA" w:rsidP="006D1C7E">
      <w:pPr>
        <w:rPr>
          <w:color w:val="008000"/>
          <w:szCs w:val="22"/>
        </w:rPr>
      </w:pPr>
      <w:r w:rsidRPr="001C0948">
        <w:rPr>
          <w:szCs w:val="22"/>
        </w:rPr>
        <w:t xml:space="preserve">This task area covers research, planning, development, and utilization of </w:t>
      </w:r>
      <w:r w:rsidR="00E54BC5" w:rsidRPr="001C0948">
        <w:rPr>
          <w:szCs w:val="22"/>
        </w:rPr>
        <w:t xml:space="preserve">AORSSs </w:t>
      </w:r>
      <w:r w:rsidRPr="001C0948">
        <w:rPr>
          <w:szCs w:val="22"/>
        </w:rPr>
        <w:t>for solutions to present and future transportation needs and challenges.  The Contractor may be required to support a broad range of studies, demonstrations, and public applications of AORSS</w:t>
      </w:r>
      <w:r w:rsidR="00E54BC5" w:rsidRPr="001C0948">
        <w:rPr>
          <w:szCs w:val="22"/>
        </w:rPr>
        <w:t>,</w:t>
      </w:r>
      <w:r w:rsidRPr="001C0948">
        <w:rPr>
          <w:szCs w:val="22"/>
        </w:rPr>
        <w:t xml:space="preserve"> including identifying and adapting innovations in artificial intelligence and sensor fusion, machine learning, dynamic information architectures</w:t>
      </w:r>
      <w:r w:rsidR="0057353F" w:rsidRPr="001C0948">
        <w:rPr>
          <w:szCs w:val="22"/>
        </w:rPr>
        <w:t>,</w:t>
      </w:r>
      <w:r w:rsidRPr="001C0948">
        <w:rPr>
          <w:szCs w:val="22"/>
        </w:rPr>
        <w:t xml:space="preserve"> and remote</w:t>
      </w:r>
      <w:r w:rsidR="0057353F" w:rsidRPr="001C0948">
        <w:rPr>
          <w:szCs w:val="22"/>
        </w:rPr>
        <w:t>ly piloted</w:t>
      </w:r>
      <w:r w:rsidRPr="001C0948">
        <w:rPr>
          <w:szCs w:val="22"/>
        </w:rPr>
        <w:t xml:space="preserve"> and/or autonomous vehicles (RPV) development.  Work in this area may include, but not be limited to, research; planning; system design/engineering; system certification, test, and evaluation of remotely piloted vehicles</w:t>
      </w:r>
      <w:r w:rsidR="00E54BC5" w:rsidRPr="001C0948">
        <w:rPr>
          <w:szCs w:val="22"/>
        </w:rPr>
        <w:t>;</w:t>
      </w:r>
      <w:r w:rsidRPr="001C0948">
        <w:rPr>
          <w:szCs w:val="22"/>
        </w:rPr>
        <w:t xml:space="preserve"> and relevant systems.  </w:t>
      </w:r>
    </w:p>
    <w:p w14:paraId="421D27D3" w14:textId="28B90051" w:rsidR="0057353F" w:rsidRPr="001C0948" w:rsidRDefault="0057353F">
      <w:pPr>
        <w:rPr>
          <w:b/>
          <w:bCs/>
          <w:szCs w:val="22"/>
        </w:rPr>
      </w:pPr>
      <w:r w:rsidRPr="001C0948">
        <w:rPr>
          <w:b/>
          <w:bCs/>
          <w:szCs w:val="22"/>
        </w:rPr>
        <w:br w:type="page"/>
      </w:r>
    </w:p>
    <w:p w14:paraId="5C4DF399" w14:textId="77777777" w:rsidR="00056567" w:rsidRPr="001C0948" w:rsidRDefault="00056567" w:rsidP="00DB46FE"/>
    <w:p w14:paraId="738DAC55" w14:textId="5A82291A" w:rsidR="00A46AFA" w:rsidRPr="001C0948" w:rsidRDefault="00A46AFA" w:rsidP="006D1C7E">
      <w:pPr>
        <w:keepNext/>
        <w:numPr>
          <w:ilvl w:val="3"/>
          <w:numId w:val="0"/>
        </w:numPr>
        <w:tabs>
          <w:tab w:val="num" w:pos="1296"/>
        </w:tabs>
        <w:outlineLvl w:val="3"/>
        <w:rPr>
          <w:b/>
          <w:bCs/>
          <w:szCs w:val="22"/>
        </w:rPr>
      </w:pPr>
      <w:r w:rsidRPr="001C0948">
        <w:rPr>
          <w:b/>
          <w:bCs/>
          <w:szCs w:val="22"/>
        </w:rPr>
        <w:t>C.3.</w:t>
      </w:r>
      <w:r w:rsidR="00EC5DBF" w:rsidRPr="001C0948">
        <w:rPr>
          <w:b/>
          <w:bCs/>
          <w:szCs w:val="22"/>
        </w:rPr>
        <w:t>4</w:t>
      </w:r>
      <w:r w:rsidRPr="001C0948">
        <w:rPr>
          <w:b/>
          <w:bCs/>
          <w:szCs w:val="22"/>
        </w:rPr>
        <w:t>.1</w:t>
      </w:r>
      <w:r w:rsidR="0057353F" w:rsidRPr="001C0948">
        <w:rPr>
          <w:b/>
          <w:bCs/>
          <w:szCs w:val="22"/>
        </w:rPr>
        <w:tab/>
      </w:r>
      <w:r w:rsidRPr="001C0948">
        <w:rPr>
          <w:b/>
          <w:bCs/>
          <w:szCs w:val="22"/>
        </w:rPr>
        <w:t>Remotely Piloted Vehicles (RPVs)</w:t>
      </w:r>
    </w:p>
    <w:p w14:paraId="1D191B30" w14:textId="77777777" w:rsidR="00E54BC5" w:rsidRPr="001C0948" w:rsidRDefault="00E54BC5" w:rsidP="006D1C7E">
      <w:pPr>
        <w:rPr>
          <w:szCs w:val="22"/>
        </w:rPr>
      </w:pPr>
    </w:p>
    <w:p w14:paraId="6734BFE6" w14:textId="77777777" w:rsidR="00A46AFA" w:rsidRPr="001C0948" w:rsidRDefault="00A46AFA" w:rsidP="006D1C7E">
      <w:pPr>
        <w:rPr>
          <w:szCs w:val="22"/>
        </w:rPr>
      </w:pPr>
      <w:r w:rsidRPr="001C0948">
        <w:rPr>
          <w:szCs w:val="22"/>
        </w:rPr>
        <w:t xml:space="preserve">The Contractor may be required to support specific investigations pertaining to RPVs.  In support of this task, the Contractor shall perform, but not be limited to, the following activities:  </w:t>
      </w:r>
    </w:p>
    <w:p w14:paraId="6DB2D4FC" w14:textId="77777777" w:rsidR="00A46AFA" w:rsidRPr="001C0948" w:rsidRDefault="00A46AFA" w:rsidP="006D1C7E">
      <w:pPr>
        <w:rPr>
          <w:szCs w:val="22"/>
        </w:rPr>
      </w:pPr>
    </w:p>
    <w:p w14:paraId="00A1C01C" w14:textId="77777777" w:rsidR="00A46AFA" w:rsidRPr="001C0948" w:rsidRDefault="00A46AFA" w:rsidP="00B36051">
      <w:pPr>
        <w:numPr>
          <w:ilvl w:val="0"/>
          <w:numId w:val="72"/>
        </w:numPr>
        <w:rPr>
          <w:bCs/>
          <w:szCs w:val="22"/>
        </w:rPr>
      </w:pPr>
      <w:r w:rsidRPr="001C0948">
        <w:rPr>
          <w:bCs/>
          <w:szCs w:val="22"/>
        </w:rPr>
        <w:t xml:space="preserve">Perform definition, analysis, modeling, validation, verification, and support management of system requirements </w:t>
      </w:r>
    </w:p>
    <w:p w14:paraId="5853AFB0" w14:textId="77777777" w:rsidR="00A46AFA" w:rsidRPr="001C0948" w:rsidRDefault="00A46AFA" w:rsidP="00B36051">
      <w:pPr>
        <w:numPr>
          <w:ilvl w:val="0"/>
          <w:numId w:val="72"/>
        </w:numPr>
        <w:rPr>
          <w:bCs/>
          <w:szCs w:val="22"/>
        </w:rPr>
      </w:pPr>
      <w:r w:rsidRPr="001C0948">
        <w:rPr>
          <w:bCs/>
          <w:szCs w:val="22"/>
        </w:rPr>
        <w:t>Support Certificate of Authorization application processes</w:t>
      </w:r>
    </w:p>
    <w:p w14:paraId="1D87D1A7" w14:textId="77777777" w:rsidR="00A46AFA" w:rsidRPr="001C0948" w:rsidRDefault="00A46AFA" w:rsidP="00B36051">
      <w:pPr>
        <w:numPr>
          <w:ilvl w:val="0"/>
          <w:numId w:val="72"/>
        </w:numPr>
        <w:rPr>
          <w:bCs/>
          <w:szCs w:val="22"/>
        </w:rPr>
      </w:pPr>
      <w:r w:rsidRPr="001C0948">
        <w:rPr>
          <w:bCs/>
          <w:szCs w:val="22"/>
        </w:rPr>
        <w:t>Analyze and assess legacy and NextGen automation systems for RPV applications such as the Standard Terminal Automation Replacement System</w:t>
      </w:r>
    </w:p>
    <w:p w14:paraId="7E82A305" w14:textId="77777777" w:rsidR="00A46AFA" w:rsidRPr="001C0948" w:rsidRDefault="00A46AFA" w:rsidP="00B36051">
      <w:pPr>
        <w:numPr>
          <w:ilvl w:val="0"/>
          <w:numId w:val="72"/>
        </w:numPr>
        <w:rPr>
          <w:bCs/>
          <w:szCs w:val="22"/>
        </w:rPr>
      </w:pPr>
      <w:r w:rsidRPr="001C0948">
        <w:rPr>
          <w:bCs/>
          <w:szCs w:val="22"/>
        </w:rPr>
        <w:t xml:space="preserve">Provide support for conducting concept demonstration programs in support of remotely piloted aircraft (RPA)/unmanned aircraft systems (UAS) integration in the NAS </w:t>
      </w:r>
    </w:p>
    <w:p w14:paraId="74B4EF39" w14:textId="77777777" w:rsidR="00A46AFA" w:rsidRPr="001C0948" w:rsidRDefault="00A46AFA" w:rsidP="00B36051">
      <w:pPr>
        <w:numPr>
          <w:ilvl w:val="0"/>
          <w:numId w:val="72"/>
        </w:numPr>
        <w:rPr>
          <w:bCs/>
          <w:szCs w:val="22"/>
        </w:rPr>
      </w:pPr>
      <w:r w:rsidRPr="001C0948">
        <w:rPr>
          <w:bCs/>
          <w:szCs w:val="22"/>
        </w:rPr>
        <w:t>Provide development of adaptive/autonomous control systems (aircraft, car, boat)</w:t>
      </w:r>
    </w:p>
    <w:p w14:paraId="5C4A5A03" w14:textId="77777777" w:rsidR="00A46AFA" w:rsidRPr="001C0948" w:rsidRDefault="00A46AFA" w:rsidP="00B36051">
      <w:pPr>
        <w:numPr>
          <w:ilvl w:val="0"/>
          <w:numId w:val="72"/>
        </w:numPr>
        <w:rPr>
          <w:bCs/>
          <w:szCs w:val="22"/>
        </w:rPr>
      </w:pPr>
      <w:r w:rsidRPr="001C0948">
        <w:rPr>
          <w:bCs/>
          <w:szCs w:val="22"/>
        </w:rPr>
        <w:t xml:space="preserve">Provide support for the development of proof-of-concept models, prototypes, and/or initial capabilities of small unmanned aircraft systems operations  </w:t>
      </w:r>
    </w:p>
    <w:p w14:paraId="2B6C0C1E" w14:textId="77777777" w:rsidR="00A46AFA" w:rsidRPr="001C0948" w:rsidRDefault="00A46AFA" w:rsidP="00B36051">
      <w:pPr>
        <w:numPr>
          <w:ilvl w:val="0"/>
          <w:numId w:val="72"/>
        </w:numPr>
        <w:rPr>
          <w:bCs/>
          <w:szCs w:val="22"/>
        </w:rPr>
      </w:pPr>
      <w:r w:rsidRPr="001C0948">
        <w:rPr>
          <w:bCs/>
          <w:szCs w:val="22"/>
        </w:rPr>
        <w:t xml:space="preserve">Review and analyze technical integration issues of proposed vehicles </w:t>
      </w:r>
    </w:p>
    <w:p w14:paraId="6B19AB5E" w14:textId="4E6FB418" w:rsidR="00A46AFA" w:rsidRPr="001C0948" w:rsidRDefault="00A46AFA" w:rsidP="00B36051">
      <w:pPr>
        <w:numPr>
          <w:ilvl w:val="0"/>
          <w:numId w:val="72"/>
        </w:numPr>
        <w:rPr>
          <w:bCs/>
          <w:szCs w:val="22"/>
        </w:rPr>
      </w:pPr>
      <w:r w:rsidRPr="001C0948">
        <w:rPr>
          <w:bCs/>
          <w:szCs w:val="22"/>
        </w:rPr>
        <w:t xml:space="preserve">Evaluate the vulnerability of the </w:t>
      </w:r>
      <w:r w:rsidR="001F3B3A" w:rsidRPr="001C0948">
        <w:rPr>
          <w:bCs/>
          <w:szCs w:val="22"/>
        </w:rPr>
        <w:t xml:space="preserve">Advanced Radar Surveillance System </w:t>
      </w:r>
      <w:r w:rsidRPr="001C0948">
        <w:rPr>
          <w:bCs/>
          <w:szCs w:val="22"/>
        </w:rPr>
        <w:t>to unauthorized access and use or susceptibility to sabotage</w:t>
      </w:r>
      <w:r w:rsidR="004A3F6D" w:rsidRPr="001C0948">
        <w:rPr>
          <w:bCs/>
          <w:szCs w:val="22"/>
        </w:rPr>
        <w:t xml:space="preserve"> and</w:t>
      </w:r>
      <w:r w:rsidRPr="001C0948">
        <w:rPr>
          <w:bCs/>
          <w:szCs w:val="22"/>
        </w:rPr>
        <w:t xml:space="preserve"> assess the ability of the system to survive a security threat in the expected operational environment</w:t>
      </w:r>
    </w:p>
    <w:p w14:paraId="52D0387F" w14:textId="77777777" w:rsidR="00A46AFA" w:rsidRPr="001C0948" w:rsidRDefault="00A46AFA" w:rsidP="00B36051">
      <w:pPr>
        <w:numPr>
          <w:ilvl w:val="0"/>
          <w:numId w:val="72"/>
        </w:numPr>
        <w:rPr>
          <w:bCs/>
          <w:szCs w:val="22"/>
        </w:rPr>
      </w:pPr>
      <w:r w:rsidRPr="001C0948">
        <w:rPr>
          <w:bCs/>
          <w:szCs w:val="22"/>
        </w:rPr>
        <w:t>Evaluate cost estimates and analyze benefits to support the economic feasibility of proposed RPVs and infrastructure.</w:t>
      </w:r>
    </w:p>
    <w:p w14:paraId="19144A03" w14:textId="77777777" w:rsidR="00A46AFA" w:rsidRPr="001C0948" w:rsidRDefault="00A46AFA" w:rsidP="00B36051">
      <w:pPr>
        <w:numPr>
          <w:ilvl w:val="0"/>
          <w:numId w:val="72"/>
        </w:numPr>
        <w:rPr>
          <w:bCs/>
          <w:szCs w:val="22"/>
        </w:rPr>
      </w:pPr>
      <w:r w:rsidRPr="001C0948">
        <w:rPr>
          <w:bCs/>
          <w:szCs w:val="22"/>
        </w:rPr>
        <w:t xml:space="preserve">Develop, analyze, and track Technical Performance Measures and other system and service metrics </w:t>
      </w:r>
    </w:p>
    <w:p w14:paraId="3A6821D1" w14:textId="77777777" w:rsidR="00A46AFA" w:rsidRPr="001C0948" w:rsidRDefault="00A46AFA" w:rsidP="00B36051">
      <w:pPr>
        <w:numPr>
          <w:ilvl w:val="0"/>
          <w:numId w:val="72"/>
        </w:numPr>
        <w:rPr>
          <w:bCs/>
          <w:szCs w:val="22"/>
        </w:rPr>
      </w:pPr>
      <w:r w:rsidRPr="001C0948">
        <w:rPr>
          <w:bCs/>
          <w:szCs w:val="22"/>
        </w:rPr>
        <w:t>Analyze and model the life-cycle cost and benefits of RPV programs and their component projects, both collectively and individually</w:t>
      </w:r>
    </w:p>
    <w:p w14:paraId="47E628C4" w14:textId="77777777" w:rsidR="00A46AFA" w:rsidRPr="001C0948" w:rsidRDefault="00A46AFA" w:rsidP="00B36051">
      <w:pPr>
        <w:numPr>
          <w:ilvl w:val="0"/>
          <w:numId w:val="72"/>
        </w:numPr>
        <w:rPr>
          <w:bCs/>
          <w:szCs w:val="22"/>
        </w:rPr>
      </w:pPr>
      <w:r w:rsidRPr="001C0948">
        <w:rPr>
          <w:bCs/>
          <w:szCs w:val="22"/>
        </w:rPr>
        <w:t>Develop White Papers on FAA cross-agency UAS issues</w:t>
      </w:r>
    </w:p>
    <w:p w14:paraId="63B6B8E0" w14:textId="77777777" w:rsidR="00A46AFA" w:rsidRPr="001C0948" w:rsidRDefault="00A46AFA" w:rsidP="006D1C7E">
      <w:pPr>
        <w:rPr>
          <w:bCs/>
          <w:szCs w:val="22"/>
        </w:rPr>
      </w:pPr>
    </w:p>
    <w:p w14:paraId="73DF42C3" w14:textId="77777777" w:rsidR="00A46AFA" w:rsidRPr="001C0948" w:rsidRDefault="00A46AFA" w:rsidP="006D1C7E">
      <w:pPr>
        <w:rPr>
          <w:szCs w:val="22"/>
        </w:rPr>
      </w:pPr>
      <w:r w:rsidRPr="001C0948">
        <w:rPr>
          <w:szCs w:val="22"/>
        </w:rPr>
        <w:t>The Contractor may be required to support RPV Safety Engineering activities that include:</w:t>
      </w:r>
    </w:p>
    <w:p w14:paraId="5711276D" w14:textId="77777777" w:rsidR="00A46AFA" w:rsidRPr="001C0948" w:rsidRDefault="00A46AFA" w:rsidP="006D1C7E">
      <w:pPr>
        <w:rPr>
          <w:szCs w:val="22"/>
        </w:rPr>
      </w:pPr>
    </w:p>
    <w:p w14:paraId="482272B7" w14:textId="2E5CDAE8" w:rsidR="00A46AFA" w:rsidRPr="001C0948" w:rsidRDefault="00A46AFA" w:rsidP="00B36051">
      <w:pPr>
        <w:numPr>
          <w:ilvl w:val="0"/>
          <w:numId w:val="73"/>
        </w:numPr>
        <w:rPr>
          <w:bCs/>
          <w:szCs w:val="22"/>
        </w:rPr>
      </w:pPr>
      <w:r w:rsidRPr="001C0948">
        <w:rPr>
          <w:bCs/>
          <w:szCs w:val="22"/>
        </w:rPr>
        <w:t>Program Safety Plans (PSPs) which describes the plan</w:t>
      </w:r>
      <w:r w:rsidR="007F2BDE" w:rsidRPr="001C0948">
        <w:rPr>
          <w:bCs/>
          <w:szCs w:val="22"/>
        </w:rPr>
        <w:t>s</w:t>
      </w:r>
      <w:r w:rsidRPr="001C0948">
        <w:rPr>
          <w:bCs/>
          <w:szCs w:val="22"/>
        </w:rPr>
        <w:t xml:space="preserve"> for addressing system safety and ensuring compliance with Air Traffic Organization (ATO)</w:t>
      </w:r>
      <w:r w:rsidR="00B00CD4" w:rsidRPr="001C0948">
        <w:rPr>
          <w:bCs/>
          <w:szCs w:val="22"/>
        </w:rPr>
        <w:t xml:space="preserve"> Safety Management System (</w:t>
      </w:r>
      <w:r w:rsidRPr="001C0948">
        <w:rPr>
          <w:bCs/>
          <w:szCs w:val="22"/>
        </w:rPr>
        <w:t>SMS</w:t>
      </w:r>
      <w:r w:rsidR="00B00CD4" w:rsidRPr="001C0948">
        <w:rPr>
          <w:bCs/>
          <w:szCs w:val="22"/>
        </w:rPr>
        <w:t>)</w:t>
      </w:r>
      <w:r w:rsidRPr="001C0948">
        <w:rPr>
          <w:bCs/>
          <w:szCs w:val="22"/>
        </w:rPr>
        <w:t xml:space="preserve"> provisions</w:t>
      </w:r>
    </w:p>
    <w:p w14:paraId="6C97A275" w14:textId="77777777" w:rsidR="00A46AFA" w:rsidRPr="001C0948" w:rsidRDefault="00A46AFA" w:rsidP="00B36051">
      <w:pPr>
        <w:numPr>
          <w:ilvl w:val="0"/>
          <w:numId w:val="73"/>
        </w:numPr>
        <w:rPr>
          <w:bCs/>
          <w:szCs w:val="22"/>
        </w:rPr>
      </w:pPr>
      <w:r w:rsidRPr="001C0948">
        <w:rPr>
          <w:bCs/>
          <w:szCs w:val="22"/>
        </w:rPr>
        <w:t xml:space="preserve">All hazards assessments, including full systems approach, and plan development </w:t>
      </w:r>
    </w:p>
    <w:p w14:paraId="10404364" w14:textId="77777777" w:rsidR="00A46AFA" w:rsidRPr="001C0948" w:rsidRDefault="00E54BC5" w:rsidP="00B36051">
      <w:pPr>
        <w:numPr>
          <w:ilvl w:val="0"/>
          <w:numId w:val="73"/>
        </w:numPr>
        <w:rPr>
          <w:bCs/>
          <w:szCs w:val="22"/>
        </w:rPr>
      </w:pPr>
      <w:r w:rsidRPr="001C0948">
        <w:rPr>
          <w:bCs/>
          <w:szCs w:val="22"/>
        </w:rPr>
        <w:t>Safety Risk Management Documents (</w:t>
      </w:r>
      <w:r w:rsidR="00A46AFA" w:rsidRPr="001C0948">
        <w:rPr>
          <w:bCs/>
          <w:szCs w:val="22"/>
        </w:rPr>
        <w:t>SRMD</w:t>
      </w:r>
      <w:r w:rsidRPr="001C0948">
        <w:rPr>
          <w:bCs/>
          <w:szCs w:val="22"/>
        </w:rPr>
        <w:t>)</w:t>
      </w:r>
      <w:r w:rsidR="00A46AFA" w:rsidRPr="001C0948">
        <w:rPr>
          <w:bCs/>
          <w:szCs w:val="22"/>
        </w:rPr>
        <w:t xml:space="preserve"> that describe the change to the NAS associated with each demonstration program</w:t>
      </w:r>
      <w:r w:rsidRPr="001C0948">
        <w:rPr>
          <w:bCs/>
          <w:szCs w:val="22"/>
        </w:rPr>
        <w:t>-</w:t>
      </w:r>
      <w:r w:rsidR="00A46AFA" w:rsidRPr="001C0948">
        <w:rPr>
          <w:bCs/>
          <w:szCs w:val="22"/>
        </w:rPr>
        <w:t>related system safety hazards and hazard tracking and risk resolution plans</w:t>
      </w:r>
    </w:p>
    <w:p w14:paraId="0C660190" w14:textId="77777777" w:rsidR="00A46AFA" w:rsidRPr="001C0948" w:rsidRDefault="00A46AFA" w:rsidP="00B36051">
      <w:pPr>
        <w:numPr>
          <w:ilvl w:val="0"/>
          <w:numId w:val="73"/>
        </w:numPr>
        <w:rPr>
          <w:bCs/>
          <w:szCs w:val="22"/>
        </w:rPr>
      </w:pPr>
      <w:r w:rsidRPr="001C0948">
        <w:rPr>
          <w:bCs/>
          <w:szCs w:val="22"/>
        </w:rPr>
        <w:t>Operational Safety Assessments from the Concept of Operations documents</w:t>
      </w:r>
    </w:p>
    <w:p w14:paraId="4056A790" w14:textId="77777777" w:rsidR="00A46AFA" w:rsidRPr="001C0948" w:rsidRDefault="00A46AFA" w:rsidP="00B36051">
      <w:pPr>
        <w:numPr>
          <w:ilvl w:val="0"/>
          <w:numId w:val="73"/>
        </w:numPr>
        <w:rPr>
          <w:bCs/>
          <w:szCs w:val="22"/>
        </w:rPr>
      </w:pPr>
      <w:r w:rsidRPr="001C0948">
        <w:rPr>
          <w:bCs/>
          <w:szCs w:val="22"/>
        </w:rPr>
        <w:t>Recommendations of safety risk mitigations with the affected program elements, including program management, implementation strategy and planning, and requirements development</w:t>
      </w:r>
    </w:p>
    <w:p w14:paraId="57670645" w14:textId="77777777" w:rsidR="00A46AFA" w:rsidRPr="001C0948" w:rsidRDefault="00A46AFA" w:rsidP="006D1C7E">
      <w:pPr>
        <w:rPr>
          <w:b/>
          <w:bCs/>
          <w:szCs w:val="22"/>
        </w:rPr>
      </w:pPr>
    </w:p>
    <w:p w14:paraId="26685F6F" w14:textId="3B46B61F" w:rsidR="00A46AFA" w:rsidRPr="001C0948" w:rsidRDefault="00A46AFA" w:rsidP="006D1C7E">
      <w:pPr>
        <w:rPr>
          <w:b/>
          <w:szCs w:val="22"/>
        </w:rPr>
      </w:pPr>
      <w:r w:rsidRPr="001C0948">
        <w:rPr>
          <w:b/>
          <w:szCs w:val="22"/>
        </w:rPr>
        <w:t>C.3.</w:t>
      </w:r>
      <w:r w:rsidR="00EC5DBF" w:rsidRPr="001C0948">
        <w:rPr>
          <w:b/>
          <w:szCs w:val="22"/>
        </w:rPr>
        <w:t>4</w:t>
      </w:r>
      <w:r w:rsidRPr="001C0948">
        <w:rPr>
          <w:b/>
          <w:szCs w:val="22"/>
        </w:rPr>
        <w:t>.2</w:t>
      </w:r>
      <w:r w:rsidR="004A3F6D" w:rsidRPr="001C0948">
        <w:rPr>
          <w:b/>
          <w:szCs w:val="22"/>
        </w:rPr>
        <w:tab/>
      </w:r>
      <w:r w:rsidRPr="001C0948">
        <w:rPr>
          <w:b/>
          <w:szCs w:val="22"/>
        </w:rPr>
        <w:t>Command and Control (C2) Link Communications</w:t>
      </w:r>
    </w:p>
    <w:p w14:paraId="0D21DB0D" w14:textId="77777777" w:rsidR="006034E9" w:rsidRPr="001C0948" w:rsidRDefault="006034E9" w:rsidP="006D1C7E">
      <w:pPr>
        <w:rPr>
          <w:szCs w:val="22"/>
        </w:rPr>
      </w:pPr>
    </w:p>
    <w:p w14:paraId="66DD3E43" w14:textId="5643CDD8" w:rsidR="00A46AFA" w:rsidRPr="001C0948" w:rsidRDefault="00A46AFA" w:rsidP="006D1C7E">
      <w:pPr>
        <w:rPr>
          <w:szCs w:val="22"/>
        </w:rPr>
      </w:pPr>
      <w:r w:rsidRPr="001C0948">
        <w:rPr>
          <w:szCs w:val="22"/>
        </w:rPr>
        <w:t>The Contractor may be required to support the Volpe Center in conducting C2 link communications planning and system engineering.  These activities include technical and management analysis; studies; design</w:t>
      </w:r>
      <w:r w:rsidR="00F2553E" w:rsidRPr="001C0948">
        <w:rPr>
          <w:szCs w:val="22"/>
        </w:rPr>
        <w:t>,</w:t>
      </w:r>
      <w:r w:rsidRPr="001C0948">
        <w:rPr>
          <w:szCs w:val="22"/>
        </w:rPr>
        <w:t xml:space="preserve"> and operational support for information systems and software engineering, including architectures, data management strategies, and development; requirements analysis; alternatives analysis; feasibility studies; cost/benefit analysis; operational plans; performance measurement and operational capability support; strategy development; </w:t>
      </w:r>
      <w:r w:rsidR="004A3F6D" w:rsidRPr="001C0948">
        <w:rPr>
          <w:szCs w:val="22"/>
        </w:rPr>
        <w:t xml:space="preserve">and </w:t>
      </w:r>
      <w:r w:rsidRPr="001C0948">
        <w:rPr>
          <w:szCs w:val="22"/>
        </w:rPr>
        <w:t>implementation</w:t>
      </w:r>
      <w:r w:rsidR="004A3F6D" w:rsidRPr="001C0948">
        <w:rPr>
          <w:szCs w:val="22"/>
        </w:rPr>
        <w:t>,</w:t>
      </w:r>
      <w:r w:rsidRPr="001C0948">
        <w:rPr>
          <w:szCs w:val="22"/>
        </w:rPr>
        <w:t xml:space="preserve"> integration</w:t>
      </w:r>
      <w:r w:rsidR="004A3F6D" w:rsidRPr="001C0948">
        <w:rPr>
          <w:szCs w:val="22"/>
        </w:rPr>
        <w:t>,</w:t>
      </w:r>
      <w:r w:rsidRPr="001C0948">
        <w:rPr>
          <w:szCs w:val="22"/>
        </w:rPr>
        <w:t xml:space="preserve"> testing</w:t>
      </w:r>
      <w:r w:rsidR="004A3F6D" w:rsidRPr="001C0948">
        <w:rPr>
          <w:szCs w:val="22"/>
        </w:rPr>
        <w:t>,</w:t>
      </w:r>
      <w:r w:rsidRPr="001C0948">
        <w:rPr>
          <w:szCs w:val="22"/>
        </w:rPr>
        <w:t xml:space="preserve"> and maintenance.  Examples of work required include, but are not limited to</w:t>
      </w:r>
      <w:r w:rsidR="004A3F6D" w:rsidRPr="001C0948">
        <w:rPr>
          <w:szCs w:val="22"/>
        </w:rPr>
        <w:t>,</w:t>
      </w:r>
      <w:r w:rsidRPr="001C0948">
        <w:rPr>
          <w:szCs w:val="22"/>
        </w:rPr>
        <w:t xml:space="preserve"> the following:</w:t>
      </w:r>
    </w:p>
    <w:p w14:paraId="50AA878D" w14:textId="77777777" w:rsidR="00A46AFA" w:rsidRPr="001C0948" w:rsidRDefault="00A46AFA" w:rsidP="006D1C7E">
      <w:pPr>
        <w:rPr>
          <w:szCs w:val="22"/>
        </w:rPr>
      </w:pPr>
    </w:p>
    <w:p w14:paraId="391F05B0" w14:textId="77777777" w:rsidR="00A46AFA" w:rsidRPr="001C0948" w:rsidRDefault="00A46AFA" w:rsidP="00B36051">
      <w:pPr>
        <w:pStyle w:val="ListParagraph"/>
        <w:numPr>
          <w:ilvl w:val="0"/>
          <w:numId w:val="74"/>
        </w:numPr>
        <w:rPr>
          <w:szCs w:val="22"/>
        </w:rPr>
      </w:pPr>
      <w:r w:rsidRPr="001C0948">
        <w:rPr>
          <w:szCs w:val="22"/>
        </w:rPr>
        <w:lastRenderedPageBreak/>
        <w:t>Support Requirements and specifications gathering, resource ordering, developing implementation and integration plans, and installing and configuring services</w:t>
      </w:r>
    </w:p>
    <w:p w14:paraId="762A0621" w14:textId="77777777" w:rsidR="00A46AFA" w:rsidRPr="001C0948" w:rsidRDefault="00A46AFA" w:rsidP="00B36051">
      <w:pPr>
        <w:pStyle w:val="ListParagraph"/>
        <w:numPr>
          <w:ilvl w:val="0"/>
          <w:numId w:val="74"/>
        </w:numPr>
        <w:rPr>
          <w:szCs w:val="22"/>
        </w:rPr>
      </w:pPr>
      <w:r w:rsidRPr="001C0948">
        <w:rPr>
          <w:szCs w:val="22"/>
        </w:rPr>
        <w:t>Support requirements development for C2 spectrum allocation methodologies</w:t>
      </w:r>
    </w:p>
    <w:p w14:paraId="453A0DFC" w14:textId="77777777" w:rsidR="00A46AFA" w:rsidRPr="001C0948" w:rsidRDefault="00A46AFA" w:rsidP="00B36051">
      <w:pPr>
        <w:pStyle w:val="ListParagraph"/>
        <w:numPr>
          <w:ilvl w:val="0"/>
          <w:numId w:val="74"/>
        </w:numPr>
        <w:rPr>
          <w:szCs w:val="22"/>
        </w:rPr>
      </w:pPr>
      <w:r w:rsidRPr="001C0948">
        <w:rPr>
          <w:szCs w:val="22"/>
        </w:rPr>
        <w:t>C2 network system engineering tasks ranging from functional and technical system requirements and specifications to overall system design, acquisition, service, implementation, integration, test, evaluation, and troubleshooting</w:t>
      </w:r>
    </w:p>
    <w:p w14:paraId="5F3748E6" w14:textId="77777777" w:rsidR="00A46AFA" w:rsidRPr="001C0948" w:rsidRDefault="00A46AFA" w:rsidP="00B36051">
      <w:pPr>
        <w:pStyle w:val="ListParagraph"/>
        <w:numPr>
          <w:ilvl w:val="0"/>
          <w:numId w:val="74"/>
        </w:numPr>
        <w:rPr>
          <w:szCs w:val="22"/>
        </w:rPr>
      </w:pPr>
      <w:r w:rsidRPr="001C0948">
        <w:rPr>
          <w:szCs w:val="22"/>
        </w:rPr>
        <w:t xml:space="preserve">Provide analysis for C2 architecture </w:t>
      </w:r>
    </w:p>
    <w:p w14:paraId="66F47CEA" w14:textId="77777777" w:rsidR="00A46AFA" w:rsidRPr="001C0948" w:rsidRDefault="00A46AFA" w:rsidP="00B36051">
      <w:pPr>
        <w:pStyle w:val="ListParagraph"/>
        <w:numPr>
          <w:ilvl w:val="0"/>
          <w:numId w:val="74"/>
        </w:numPr>
        <w:rPr>
          <w:szCs w:val="22"/>
        </w:rPr>
      </w:pPr>
      <w:r w:rsidRPr="001C0948">
        <w:rPr>
          <w:szCs w:val="22"/>
        </w:rPr>
        <w:t>Specification and development of criteria and methodologies for measuring and assessing C2 system performance</w:t>
      </w:r>
    </w:p>
    <w:p w14:paraId="4C690349" w14:textId="77777777" w:rsidR="00A46AFA" w:rsidRPr="001C0948" w:rsidRDefault="00A46AFA" w:rsidP="00B36051">
      <w:pPr>
        <w:pStyle w:val="ListParagraph"/>
        <w:numPr>
          <w:ilvl w:val="0"/>
          <w:numId w:val="74"/>
        </w:numPr>
        <w:rPr>
          <w:szCs w:val="22"/>
        </w:rPr>
      </w:pPr>
      <w:r w:rsidRPr="001C0948">
        <w:rPr>
          <w:szCs w:val="22"/>
        </w:rPr>
        <w:t>Design and development of tools and automation aids for C2 system design, monitoring, configuration, and management</w:t>
      </w:r>
    </w:p>
    <w:p w14:paraId="73AFDF08" w14:textId="77777777" w:rsidR="00A46AFA" w:rsidRPr="001C0948" w:rsidRDefault="00A46AFA" w:rsidP="00B36051">
      <w:pPr>
        <w:pStyle w:val="ListParagraph"/>
        <w:numPr>
          <w:ilvl w:val="0"/>
          <w:numId w:val="74"/>
        </w:numPr>
        <w:rPr>
          <w:szCs w:val="22"/>
        </w:rPr>
      </w:pPr>
      <w:r w:rsidRPr="001C0948">
        <w:rPr>
          <w:szCs w:val="22"/>
        </w:rPr>
        <w:t>Analytical and discrete event modeling of C2 spectrum loads</w:t>
      </w:r>
    </w:p>
    <w:p w14:paraId="3D0C3C1A" w14:textId="77777777" w:rsidR="00A46AFA" w:rsidRPr="001C0948" w:rsidRDefault="00A46AFA" w:rsidP="00B36051">
      <w:pPr>
        <w:pStyle w:val="ListParagraph"/>
        <w:numPr>
          <w:ilvl w:val="0"/>
          <w:numId w:val="74"/>
        </w:numPr>
        <w:rPr>
          <w:szCs w:val="22"/>
        </w:rPr>
      </w:pPr>
      <w:r w:rsidRPr="001C0948">
        <w:rPr>
          <w:szCs w:val="22"/>
        </w:rPr>
        <w:t>Perform interference modeling, simulation, and analysis</w:t>
      </w:r>
    </w:p>
    <w:p w14:paraId="196A9793" w14:textId="77777777" w:rsidR="00A46AFA" w:rsidRPr="001C0948" w:rsidRDefault="00A46AFA" w:rsidP="00B36051">
      <w:pPr>
        <w:pStyle w:val="ListParagraph"/>
        <w:numPr>
          <w:ilvl w:val="0"/>
          <w:numId w:val="74"/>
        </w:numPr>
        <w:rPr>
          <w:szCs w:val="22"/>
        </w:rPr>
      </w:pPr>
      <w:r w:rsidRPr="001C0948">
        <w:rPr>
          <w:szCs w:val="22"/>
        </w:rPr>
        <w:t>Technical performance, reliability and risk trade-offs, cost-benefit studies, and economic risk analyses for networks and candidate technologies</w:t>
      </w:r>
    </w:p>
    <w:p w14:paraId="2945ABFC" w14:textId="77777777" w:rsidR="00A46AFA" w:rsidRPr="001C0948" w:rsidRDefault="00A46AFA" w:rsidP="00B36051">
      <w:pPr>
        <w:pStyle w:val="ListParagraph"/>
        <w:numPr>
          <w:ilvl w:val="0"/>
          <w:numId w:val="74"/>
        </w:numPr>
        <w:rPr>
          <w:szCs w:val="22"/>
        </w:rPr>
      </w:pPr>
      <w:r w:rsidRPr="001C0948">
        <w:rPr>
          <w:szCs w:val="22"/>
        </w:rPr>
        <w:t>Technology forecasting and cost estimates</w:t>
      </w:r>
    </w:p>
    <w:p w14:paraId="70E3A442" w14:textId="77777777" w:rsidR="00A46AFA" w:rsidRPr="001C0948" w:rsidRDefault="00A46AFA" w:rsidP="00B36051">
      <w:pPr>
        <w:pStyle w:val="ListParagraph"/>
        <w:numPr>
          <w:ilvl w:val="0"/>
          <w:numId w:val="74"/>
        </w:numPr>
        <w:rPr>
          <w:szCs w:val="22"/>
        </w:rPr>
      </w:pPr>
      <w:r w:rsidRPr="001C0948">
        <w:rPr>
          <w:szCs w:val="22"/>
        </w:rPr>
        <w:t>Modeling and computer simulation of C2 network, system, and application performance analysis</w:t>
      </w:r>
    </w:p>
    <w:p w14:paraId="68215D47" w14:textId="77777777" w:rsidR="00A46AFA" w:rsidRPr="001C0948" w:rsidRDefault="00A46AFA" w:rsidP="00B36051">
      <w:pPr>
        <w:pStyle w:val="ListParagraph"/>
        <w:numPr>
          <w:ilvl w:val="0"/>
          <w:numId w:val="74"/>
        </w:numPr>
        <w:rPr>
          <w:szCs w:val="22"/>
        </w:rPr>
      </w:pPr>
      <w:r w:rsidRPr="001C0948">
        <w:rPr>
          <w:szCs w:val="22"/>
        </w:rPr>
        <w:t xml:space="preserve">Support development of policies, procedures, and test methods to ensure C2 link infrastructure reliability and accessibility as well as to prevent and defend against unauthorized access to networks, systems, </w:t>
      </w:r>
      <w:r w:rsidRPr="001C0948">
        <w:rPr>
          <w:color w:val="000000"/>
          <w:szCs w:val="22"/>
        </w:rPr>
        <w:t>and data</w:t>
      </w:r>
      <w:r w:rsidRPr="001C0948">
        <w:rPr>
          <w:szCs w:val="22"/>
        </w:rPr>
        <w:t xml:space="preserve"> </w:t>
      </w:r>
    </w:p>
    <w:p w14:paraId="63045CCF" w14:textId="77777777" w:rsidR="00F2553E" w:rsidRPr="001C0948" w:rsidRDefault="00F2553E" w:rsidP="006D1C7E">
      <w:pPr>
        <w:keepNext/>
        <w:numPr>
          <w:ilvl w:val="3"/>
          <w:numId w:val="0"/>
        </w:numPr>
        <w:tabs>
          <w:tab w:val="num" w:pos="1296"/>
        </w:tabs>
        <w:outlineLvl w:val="3"/>
        <w:rPr>
          <w:b/>
          <w:bCs/>
          <w:szCs w:val="22"/>
        </w:rPr>
      </w:pPr>
    </w:p>
    <w:p w14:paraId="3969603E" w14:textId="023CC3F8" w:rsidR="00A46AFA" w:rsidRPr="001C0948" w:rsidRDefault="00A46AFA" w:rsidP="006D1C7E">
      <w:pPr>
        <w:keepNext/>
        <w:numPr>
          <w:ilvl w:val="3"/>
          <w:numId w:val="0"/>
        </w:numPr>
        <w:tabs>
          <w:tab w:val="num" w:pos="1296"/>
        </w:tabs>
        <w:outlineLvl w:val="3"/>
        <w:rPr>
          <w:b/>
          <w:bCs/>
          <w:szCs w:val="22"/>
        </w:rPr>
      </w:pPr>
      <w:r w:rsidRPr="001C0948">
        <w:rPr>
          <w:b/>
          <w:bCs/>
          <w:szCs w:val="22"/>
        </w:rPr>
        <w:t>C.3.</w:t>
      </w:r>
      <w:r w:rsidR="00EC5DBF" w:rsidRPr="001C0948">
        <w:rPr>
          <w:b/>
          <w:bCs/>
          <w:szCs w:val="22"/>
        </w:rPr>
        <w:t>4</w:t>
      </w:r>
      <w:r w:rsidRPr="001C0948">
        <w:rPr>
          <w:b/>
          <w:bCs/>
          <w:szCs w:val="22"/>
        </w:rPr>
        <w:t>.3</w:t>
      </w:r>
      <w:r w:rsidR="00FA47A1" w:rsidRPr="001C0948">
        <w:rPr>
          <w:b/>
          <w:bCs/>
          <w:szCs w:val="22"/>
        </w:rPr>
        <w:tab/>
      </w:r>
      <w:r w:rsidRPr="001C0948">
        <w:rPr>
          <w:b/>
          <w:bCs/>
          <w:szCs w:val="22"/>
        </w:rPr>
        <w:t>Detect and Avoid (DAA) Systems</w:t>
      </w:r>
    </w:p>
    <w:p w14:paraId="1A9E0BB5" w14:textId="77777777" w:rsidR="00F2553E" w:rsidRPr="001C0948" w:rsidRDefault="00F2553E" w:rsidP="006D1C7E">
      <w:pPr>
        <w:rPr>
          <w:szCs w:val="22"/>
        </w:rPr>
      </w:pPr>
    </w:p>
    <w:p w14:paraId="3C33E8C9" w14:textId="0E7EAC52" w:rsidR="00A46AFA" w:rsidRPr="001C0948" w:rsidRDefault="00A46AFA" w:rsidP="006D1C7E">
      <w:pPr>
        <w:rPr>
          <w:szCs w:val="22"/>
        </w:rPr>
      </w:pPr>
      <w:r w:rsidRPr="001C0948">
        <w:rPr>
          <w:szCs w:val="22"/>
        </w:rPr>
        <w:t>The Contractor may be required to support the Volpe Center in conducting DAA planning and system engineering.  These activities include technical and management analysis; studies; design and operational support for information systems and software engineering, including ground</w:t>
      </w:r>
      <w:r w:rsidR="00FA47A1" w:rsidRPr="001C0948">
        <w:rPr>
          <w:szCs w:val="22"/>
        </w:rPr>
        <w:t>-</w:t>
      </w:r>
      <w:r w:rsidRPr="001C0948">
        <w:rPr>
          <w:szCs w:val="22"/>
        </w:rPr>
        <w:t xml:space="preserve">based airborne architectures, data management strategies, and development; requirements analysis; alternatives analysis; feasibility studies; cost/benefit analysis; operational plans; performance measurement and operational capability support; strategy development; </w:t>
      </w:r>
      <w:r w:rsidR="00FA47A1" w:rsidRPr="001C0948">
        <w:rPr>
          <w:szCs w:val="22"/>
        </w:rPr>
        <w:t xml:space="preserve">and </w:t>
      </w:r>
      <w:r w:rsidRPr="001C0948">
        <w:rPr>
          <w:szCs w:val="22"/>
        </w:rPr>
        <w:t>implementation</w:t>
      </w:r>
      <w:r w:rsidR="00FA47A1" w:rsidRPr="001C0948">
        <w:rPr>
          <w:szCs w:val="22"/>
        </w:rPr>
        <w:t>,</w:t>
      </w:r>
      <w:r w:rsidRPr="001C0948">
        <w:rPr>
          <w:szCs w:val="22"/>
        </w:rPr>
        <w:t xml:space="preserve"> integration</w:t>
      </w:r>
      <w:r w:rsidR="00FA47A1" w:rsidRPr="001C0948">
        <w:rPr>
          <w:szCs w:val="22"/>
        </w:rPr>
        <w:t>,</w:t>
      </w:r>
      <w:r w:rsidRPr="001C0948">
        <w:rPr>
          <w:szCs w:val="22"/>
        </w:rPr>
        <w:t xml:space="preserve"> testing</w:t>
      </w:r>
      <w:r w:rsidR="00FA47A1" w:rsidRPr="001C0948">
        <w:rPr>
          <w:szCs w:val="22"/>
        </w:rPr>
        <w:t>,</w:t>
      </w:r>
      <w:r w:rsidRPr="001C0948">
        <w:rPr>
          <w:szCs w:val="22"/>
        </w:rPr>
        <w:t xml:space="preserve"> and maintenance.  Examples of work required include, but are not limited to</w:t>
      </w:r>
      <w:r w:rsidR="00FA47A1" w:rsidRPr="001C0948">
        <w:rPr>
          <w:szCs w:val="22"/>
        </w:rPr>
        <w:t>,</w:t>
      </w:r>
      <w:r w:rsidRPr="001C0948">
        <w:rPr>
          <w:szCs w:val="22"/>
        </w:rPr>
        <w:t xml:space="preserve"> the following:</w:t>
      </w:r>
    </w:p>
    <w:p w14:paraId="2E762C2E" w14:textId="77777777" w:rsidR="00A46AFA" w:rsidRPr="001C0948" w:rsidRDefault="00A46AFA" w:rsidP="006D1C7E">
      <w:pPr>
        <w:rPr>
          <w:szCs w:val="22"/>
        </w:rPr>
      </w:pPr>
    </w:p>
    <w:p w14:paraId="0689AD4B" w14:textId="77777777" w:rsidR="00A46AFA" w:rsidRPr="001C0948" w:rsidRDefault="00A46AFA" w:rsidP="00B36051">
      <w:pPr>
        <w:pStyle w:val="ListParagraph"/>
        <w:numPr>
          <w:ilvl w:val="0"/>
          <w:numId w:val="75"/>
        </w:numPr>
        <w:rPr>
          <w:szCs w:val="22"/>
        </w:rPr>
      </w:pPr>
      <w:r w:rsidRPr="001C0948">
        <w:rPr>
          <w:szCs w:val="22"/>
        </w:rPr>
        <w:t>Provide support for design and implementation of DAA systems</w:t>
      </w:r>
    </w:p>
    <w:p w14:paraId="6AC9BBC8" w14:textId="77777777" w:rsidR="00A46AFA" w:rsidRPr="001C0948" w:rsidRDefault="00A46AFA" w:rsidP="00B36051">
      <w:pPr>
        <w:pStyle w:val="ListParagraph"/>
        <w:numPr>
          <w:ilvl w:val="0"/>
          <w:numId w:val="75"/>
        </w:numPr>
        <w:rPr>
          <w:szCs w:val="22"/>
        </w:rPr>
      </w:pPr>
      <w:r w:rsidRPr="001C0948">
        <w:rPr>
          <w:szCs w:val="22"/>
        </w:rPr>
        <w:t>Conduct analysis for determination of best practices for implementation of Ground</w:t>
      </w:r>
      <w:r w:rsidR="007F2BDE" w:rsidRPr="001C0948">
        <w:rPr>
          <w:szCs w:val="22"/>
        </w:rPr>
        <w:t>-</w:t>
      </w:r>
      <w:r w:rsidRPr="001C0948">
        <w:rPr>
          <w:szCs w:val="22"/>
        </w:rPr>
        <w:t xml:space="preserve">Based Sense and Avoid System </w:t>
      </w:r>
      <w:r w:rsidR="007F2BDE" w:rsidRPr="001C0948">
        <w:rPr>
          <w:szCs w:val="22"/>
        </w:rPr>
        <w:t>(GBS</w:t>
      </w:r>
      <w:r w:rsidR="00FE5F63" w:rsidRPr="001C0948">
        <w:rPr>
          <w:szCs w:val="22"/>
        </w:rPr>
        <w:t>AA</w:t>
      </w:r>
      <w:r w:rsidR="007F2BDE" w:rsidRPr="001C0948">
        <w:rPr>
          <w:szCs w:val="22"/>
        </w:rPr>
        <w:t xml:space="preserve">) </w:t>
      </w:r>
      <w:r w:rsidRPr="001C0948">
        <w:rPr>
          <w:szCs w:val="22"/>
        </w:rPr>
        <w:t>architectures</w:t>
      </w:r>
    </w:p>
    <w:p w14:paraId="5835E7EF" w14:textId="77777777" w:rsidR="00A46AFA" w:rsidRPr="001C0948" w:rsidRDefault="00A46AFA" w:rsidP="00B36051">
      <w:pPr>
        <w:pStyle w:val="ListParagraph"/>
        <w:numPr>
          <w:ilvl w:val="0"/>
          <w:numId w:val="75"/>
        </w:numPr>
        <w:rPr>
          <w:szCs w:val="22"/>
        </w:rPr>
      </w:pPr>
      <w:r w:rsidRPr="001C0948">
        <w:rPr>
          <w:szCs w:val="22"/>
        </w:rPr>
        <w:t xml:space="preserve">Develop DAA system </w:t>
      </w:r>
      <w:r w:rsidR="007F2BDE" w:rsidRPr="001C0948">
        <w:rPr>
          <w:szCs w:val="22"/>
        </w:rPr>
        <w:t>C</w:t>
      </w:r>
      <w:r w:rsidRPr="001C0948">
        <w:rPr>
          <w:szCs w:val="22"/>
        </w:rPr>
        <w:t xml:space="preserve">oncepts of </w:t>
      </w:r>
      <w:r w:rsidR="007F2BDE" w:rsidRPr="001C0948">
        <w:rPr>
          <w:szCs w:val="22"/>
        </w:rPr>
        <w:t>O</w:t>
      </w:r>
      <w:r w:rsidRPr="001C0948">
        <w:rPr>
          <w:szCs w:val="22"/>
        </w:rPr>
        <w:t>peration</w:t>
      </w:r>
    </w:p>
    <w:p w14:paraId="270F9477" w14:textId="77777777" w:rsidR="00A46AFA" w:rsidRPr="001C0948" w:rsidRDefault="00A46AFA" w:rsidP="00B36051">
      <w:pPr>
        <w:pStyle w:val="ListParagraph"/>
        <w:numPr>
          <w:ilvl w:val="0"/>
          <w:numId w:val="75"/>
        </w:numPr>
        <w:rPr>
          <w:szCs w:val="22"/>
        </w:rPr>
      </w:pPr>
      <w:r w:rsidRPr="001C0948">
        <w:rPr>
          <w:szCs w:val="22"/>
        </w:rPr>
        <w:t>Support in the functional analysis, feasibility analyses, and configuration and requirements management of UAS traffic management systems</w:t>
      </w:r>
    </w:p>
    <w:p w14:paraId="1BBF6E80" w14:textId="77777777" w:rsidR="00A46AFA" w:rsidRPr="001C0948" w:rsidRDefault="00A46AFA" w:rsidP="00B36051">
      <w:pPr>
        <w:pStyle w:val="ListParagraph"/>
        <w:numPr>
          <w:ilvl w:val="0"/>
          <w:numId w:val="75"/>
        </w:numPr>
        <w:rPr>
          <w:szCs w:val="22"/>
        </w:rPr>
      </w:pPr>
      <w:r w:rsidRPr="001C0948">
        <w:rPr>
          <w:szCs w:val="22"/>
        </w:rPr>
        <w:t>Develop functional architecture definition and perform system requirements allocation and control</w:t>
      </w:r>
    </w:p>
    <w:p w14:paraId="19FEF31A" w14:textId="77777777" w:rsidR="00A46AFA" w:rsidRPr="001C0948" w:rsidRDefault="00A46AFA" w:rsidP="00B36051">
      <w:pPr>
        <w:pStyle w:val="ListParagraph"/>
        <w:numPr>
          <w:ilvl w:val="0"/>
          <w:numId w:val="75"/>
        </w:numPr>
        <w:rPr>
          <w:szCs w:val="22"/>
        </w:rPr>
      </w:pPr>
      <w:r w:rsidRPr="001C0948">
        <w:rPr>
          <w:szCs w:val="22"/>
        </w:rPr>
        <w:t>Support development DAA test requirements</w:t>
      </w:r>
    </w:p>
    <w:p w14:paraId="64C0F4AD" w14:textId="77777777" w:rsidR="00A46AFA" w:rsidRPr="001C0948" w:rsidRDefault="00A46AFA" w:rsidP="00B36051">
      <w:pPr>
        <w:pStyle w:val="ListParagraph"/>
        <w:numPr>
          <w:ilvl w:val="0"/>
          <w:numId w:val="75"/>
        </w:numPr>
        <w:rPr>
          <w:szCs w:val="22"/>
        </w:rPr>
      </w:pPr>
      <w:r w:rsidRPr="001C0948">
        <w:rPr>
          <w:szCs w:val="22"/>
        </w:rPr>
        <w:t>Perform separation standards modeling, analysis, and testing</w:t>
      </w:r>
    </w:p>
    <w:p w14:paraId="59776E95" w14:textId="77777777" w:rsidR="00A46AFA" w:rsidRPr="001C0948" w:rsidRDefault="00A46AFA" w:rsidP="00B36051">
      <w:pPr>
        <w:pStyle w:val="ListParagraph"/>
        <w:numPr>
          <w:ilvl w:val="0"/>
          <w:numId w:val="75"/>
        </w:numPr>
        <w:rPr>
          <w:szCs w:val="22"/>
        </w:rPr>
      </w:pPr>
      <w:r w:rsidRPr="001C0948">
        <w:rPr>
          <w:szCs w:val="22"/>
        </w:rPr>
        <w:t>Identify and assess system risks and develop plans to effectively mitigate these risks</w:t>
      </w:r>
    </w:p>
    <w:p w14:paraId="55DA2CE2" w14:textId="77777777" w:rsidR="00A46AFA" w:rsidRPr="001C0948" w:rsidRDefault="00A46AFA" w:rsidP="00B36051">
      <w:pPr>
        <w:pStyle w:val="ListParagraph"/>
        <w:numPr>
          <w:ilvl w:val="0"/>
          <w:numId w:val="75"/>
        </w:numPr>
        <w:rPr>
          <w:szCs w:val="22"/>
        </w:rPr>
      </w:pPr>
      <w:r w:rsidRPr="001C0948">
        <w:rPr>
          <w:szCs w:val="22"/>
        </w:rPr>
        <w:t>Define and evaluate alternative solutions/methods of achieving the defined objective and desired performance of the system; conduct trade studies to analyze the relative strengths and weaknesses of each alternative</w:t>
      </w:r>
    </w:p>
    <w:p w14:paraId="2DF8C361" w14:textId="77777777" w:rsidR="00A46AFA" w:rsidRPr="001C0948" w:rsidRDefault="00A46AFA" w:rsidP="00B36051">
      <w:pPr>
        <w:pStyle w:val="ListParagraph"/>
        <w:numPr>
          <w:ilvl w:val="0"/>
          <w:numId w:val="75"/>
        </w:numPr>
        <w:rPr>
          <w:szCs w:val="22"/>
        </w:rPr>
      </w:pPr>
      <w:r w:rsidRPr="001C0948">
        <w:rPr>
          <w:szCs w:val="22"/>
        </w:rPr>
        <w:t>Design and development of tools and automation aids for DAA system design, monitoring, configuration, and management</w:t>
      </w:r>
    </w:p>
    <w:p w14:paraId="3B6C1B95" w14:textId="77777777" w:rsidR="00A46AFA" w:rsidRPr="001C0948" w:rsidRDefault="00A46AFA" w:rsidP="00B36051">
      <w:pPr>
        <w:pStyle w:val="ListParagraph"/>
        <w:numPr>
          <w:ilvl w:val="0"/>
          <w:numId w:val="75"/>
        </w:numPr>
        <w:rPr>
          <w:szCs w:val="22"/>
        </w:rPr>
      </w:pPr>
      <w:r w:rsidRPr="001C0948">
        <w:rPr>
          <w:szCs w:val="22"/>
        </w:rPr>
        <w:lastRenderedPageBreak/>
        <w:t>Technical performance, reliability and risk trade-offs, cost-benefit studies, and economic risk analyses for networks and candidate technologies</w:t>
      </w:r>
    </w:p>
    <w:p w14:paraId="3D6AF793" w14:textId="77777777" w:rsidR="00A46AFA" w:rsidRPr="001C0948" w:rsidRDefault="00A46AFA" w:rsidP="00B36051">
      <w:pPr>
        <w:pStyle w:val="ListParagraph"/>
        <w:numPr>
          <w:ilvl w:val="0"/>
          <w:numId w:val="47"/>
        </w:numPr>
        <w:tabs>
          <w:tab w:val="num" w:pos="720"/>
        </w:tabs>
        <w:rPr>
          <w:szCs w:val="22"/>
        </w:rPr>
      </w:pPr>
      <w:r w:rsidRPr="001C0948">
        <w:rPr>
          <w:szCs w:val="22"/>
        </w:rPr>
        <w:t>Modeling and computer simulation of GBSAA network, system, and application performance analysis</w:t>
      </w:r>
    </w:p>
    <w:p w14:paraId="1CD27B78" w14:textId="77777777" w:rsidR="007F2BDE" w:rsidRPr="001C0948" w:rsidRDefault="007F2BDE" w:rsidP="00DB46FE">
      <w:pPr>
        <w:rPr>
          <w:b/>
          <w:bCs/>
          <w:szCs w:val="22"/>
        </w:rPr>
      </w:pPr>
    </w:p>
    <w:p w14:paraId="51D75DD8" w14:textId="632157C3" w:rsidR="00A46AFA" w:rsidRPr="001C0948" w:rsidRDefault="00A46AFA" w:rsidP="006D1C7E">
      <w:pPr>
        <w:keepNext/>
        <w:numPr>
          <w:ilvl w:val="3"/>
          <w:numId w:val="0"/>
        </w:numPr>
        <w:tabs>
          <w:tab w:val="num" w:pos="1296"/>
        </w:tabs>
        <w:outlineLvl w:val="3"/>
        <w:rPr>
          <w:b/>
          <w:bCs/>
          <w:szCs w:val="22"/>
        </w:rPr>
      </w:pPr>
      <w:r w:rsidRPr="001C0948">
        <w:rPr>
          <w:b/>
          <w:bCs/>
          <w:szCs w:val="22"/>
        </w:rPr>
        <w:t>C.3.</w:t>
      </w:r>
      <w:r w:rsidR="00EC5DBF" w:rsidRPr="001C0948">
        <w:rPr>
          <w:b/>
          <w:bCs/>
          <w:szCs w:val="22"/>
        </w:rPr>
        <w:t>4</w:t>
      </w:r>
      <w:r w:rsidRPr="001C0948">
        <w:rPr>
          <w:b/>
          <w:bCs/>
          <w:szCs w:val="22"/>
        </w:rPr>
        <w:t>.</w:t>
      </w:r>
      <w:r w:rsidR="00EC6ED0" w:rsidRPr="001C0948">
        <w:rPr>
          <w:b/>
          <w:bCs/>
          <w:szCs w:val="22"/>
        </w:rPr>
        <w:t>4</w:t>
      </w:r>
      <w:r w:rsidR="00FA47A1" w:rsidRPr="001C0948">
        <w:rPr>
          <w:b/>
          <w:bCs/>
          <w:szCs w:val="22"/>
        </w:rPr>
        <w:tab/>
      </w:r>
      <w:r w:rsidRPr="001C0948">
        <w:rPr>
          <w:b/>
          <w:bCs/>
          <w:szCs w:val="22"/>
        </w:rPr>
        <w:t>Test Site Support/Field Engineering</w:t>
      </w:r>
    </w:p>
    <w:p w14:paraId="4E380A99" w14:textId="77777777" w:rsidR="00A46AFA" w:rsidRPr="001C0948" w:rsidRDefault="00A46AFA" w:rsidP="006D1C7E">
      <w:pPr>
        <w:rPr>
          <w:bCs/>
          <w:szCs w:val="22"/>
        </w:rPr>
      </w:pPr>
    </w:p>
    <w:p w14:paraId="56FB7555" w14:textId="77777777" w:rsidR="00A46AFA" w:rsidRPr="001C0948" w:rsidRDefault="00A46AFA" w:rsidP="006D1C7E">
      <w:pPr>
        <w:rPr>
          <w:szCs w:val="22"/>
        </w:rPr>
      </w:pPr>
      <w:r w:rsidRPr="001C0948">
        <w:rPr>
          <w:bCs/>
          <w:szCs w:val="22"/>
        </w:rPr>
        <w:t xml:space="preserve">In the course of supporting the FAA, </w:t>
      </w:r>
      <w:r w:rsidR="00FE5F63" w:rsidRPr="001C0948">
        <w:rPr>
          <w:bCs/>
          <w:szCs w:val="22"/>
        </w:rPr>
        <w:t xml:space="preserve">the </w:t>
      </w:r>
      <w:proofErr w:type="gramStart"/>
      <w:r w:rsidR="00FE5F63" w:rsidRPr="001C0948">
        <w:rPr>
          <w:bCs/>
          <w:szCs w:val="22"/>
        </w:rPr>
        <w:t>DoD</w:t>
      </w:r>
      <w:proofErr w:type="gramEnd"/>
      <w:r w:rsidR="00FE5F63" w:rsidRPr="001C0948">
        <w:rPr>
          <w:bCs/>
          <w:szCs w:val="22"/>
        </w:rPr>
        <w:t xml:space="preserve">, </w:t>
      </w:r>
      <w:r w:rsidRPr="001C0948">
        <w:rPr>
          <w:bCs/>
          <w:szCs w:val="22"/>
        </w:rPr>
        <w:t>NASA</w:t>
      </w:r>
      <w:r w:rsidR="00FE5F63" w:rsidRPr="001C0948">
        <w:rPr>
          <w:bCs/>
          <w:szCs w:val="22"/>
        </w:rPr>
        <w:t>,</w:t>
      </w:r>
      <w:r w:rsidRPr="001C0948">
        <w:rPr>
          <w:bCs/>
          <w:szCs w:val="22"/>
        </w:rPr>
        <w:t xml:space="preserve"> and other agencies, it may become necessary for the Volpe Center to support or establish test sites or restructure an existing test site for supplementary technical activity. </w:t>
      </w:r>
      <w:r w:rsidR="00FE5F63" w:rsidRPr="001C0948">
        <w:rPr>
          <w:bCs/>
          <w:szCs w:val="22"/>
        </w:rPr>
        <w:t xml:space="preserve"> </w:t>
      </w:r>
      <w:r w:rsidRPr="001C0948">
        <w:rPr>
          <w:bCs/>
          <w:szCs w:val="22"/>
        </w:rPr>
        <w:t xml:space="preserve">Should these circumstances arise, the Volpe Center will develop a set of requirements for the establishment, operation, and disassembly of the site and define those activities of support required from the Contractor. </w:t>
      </w:r>
      <w:r w:rsidR="00FE5F63" w:rsidRPr="001C0948">
        <w:rPr>
          <w:bCs/>
          <w:szCs w:val="22"/>
        </w:rPr>
        <w:t xml:space="preserve"> </w:t>
      </w:r>
      <w:r w:rsidRPr="001C0948">
        <w:rPr>
          <w:szCs w:val="22"/>
        </w:rPr>
        <w:t xml:space="preserve">The following work may be required: </w:t>
      </w:r>
    </w:p>
    <w:p w14:paraId="07D13159" w14:textId="77777777" w:rsidR="00A46AFA" w:rsidRPr="001C0948" w:rsidRDefault="00A46AFA" w:rsidP="006D1C7E">
      <w:pPr>
        <w:rPr>
          <w:szCs w:val="22"/>
        </w:rPr>
      </w:pPr>
    </w:p>
    <w:p w14:paraId="7F5ED348" w14:textId="1130B998" w:rsidR="00A46AFA" w:rsidRPr="001C0948" w:rsidRDefault="00A46AFA" w:rsidP="00B36051">
      <w:pPr>
        <w:numPr>
          <w:ilvl w:val="0"/>
          <w:numId w:val="41"/>
        </w:numPr>
        <w:rPr>
          <w:szCs w:val="22"/>
        </w:rPr>
      </w:pPr>
      <w:r w:rsidRPr="001C0948">
        <w:rPr>
          <w:szCs w:val="22"/>
        </w:rPr>
        <w:t xml:space="preserve">Establishment of engineering processes to monitor, control, and oversee engineering activities </w:t>
      </w:r>
    </w:p>
    <w:p w14:paraId="73DC7AF2" w14:textId="77777777" w:rsidR="00A46AFA" w:rsidRPr="001C0948" w:rsidRDefault="00A46AFA" w:rsidP="00B36051">
      <w:pPr>
        <w:numPr>
          <w:ilvl w:val="0"/>
          <w:numId w:val="76"/>
        </w:numPr>
        <w:rPr>
          <w:szCs w:val="22"/>
        </w:rPr>
      </w:pPr>
      <w:r w:rsidRPr="001C0948">
        <w:rPr>
          <w:szCs w:val="22"/>
        </w:rPr>
        <w:t>Examples of work that may be required include, but are not limited to, designing and developing engineering processes to support RPA/UAS test activities</w:t>
      </w:r>
    </w:p>
    <w:p w14:paraId="6C65979D" w14:textId="154CC953" w:rsidR="00A46AFA" w:rsidRPr="001C0948" w:rsidRDefault="00A46AFA" w:rsidP="00B36051">
      <w:pPr>
        <w:numPr>
          <w:ilvl w:val="0"/>
          <w:numId w:val="76"/>
        </w:numPr>
        <w:rPr>
          <w:szCs w:val="22"/>
        </w:rPr>
      </w:pPr>
      <w:r w:rsidRPr="001C0948">
        <w:rPr>
          <w:szCs w:val="22"/>
        </w:rPr>
        <w:t>Support provision of a ground control station</w:t>
      </w:r>
      <w:r w:rsidR="00FA47A1" w:rsidRPr="001C0948">
        <w:rPr>
          <w:szCs w:val="22"/>
        </w:rPr>
        <w:t xml:space="preserve"> and</w:t>
      </w:r>
      <w:r w:rsidRPr="001C0948">
        <w:rPr>
          <w:szCs w:val="22"/>
        </w:rPr>
        <w:t xml:space="preserve"> other operator interfaces</w:t>
      </w:r>
    </w:p>
    <w:p w14:paraId="10764C10" w14:textId="77777777" w:rsidR="00A46AFA" w:rsidRPr="001C0948" w:rsidRDefault="00A46AFA" w:rsidP="00B36051">
      <w:pPr>
        <w:numPr>
          <w:ilvl w:val="0"/>
          <w:numId w:val="76"/>
        </w:numPr>
        <w:rPr>
          <w:szCs w:val="22"/>
        </w:rPr>
      </w:pPr>
      <w:r w:rsidRPr="001C0948">
        <w:rPr>
          <w:szCs w:val="22"/>
        </w:rPr>
        <w:t>Support the implementation, institutionalization, and adoption of engineering processes</w:t>
      </w:r>
    </w:p>
    <w:p w14:paraId="2550B630" w14:textId="77777777" w:rsidR="00A46AFA" w:rsidRPr="001C0948" w:rsidRDefault="00A46AFA" w:rsidP="00B36051">
      <w:pPr>
        <w:numPr>
          <w:ilvl w:val="0"/>
          <w:numId w:val="76"/>
        </w:numPr>
        <w:rPr>
          <w:szCs w:val="22"/>
        </w:rPr>
      </w:pPr>
      <w:r w:rsidRPr="001C0948">
        <w:rPr>
          <w:szCs w:val="22"/>
        </w:rPr>
        <w:t>Assess, implement, deploy, and administer automated tools that facilitate engineering activities</w:t>
      </w:r>
    </w:p>
    <w:p w14:paraId="246A2801" w14:textId="77777777" w:rsidR="00FE5F63" w:rsidRPr="001C0948" w:rsidRDefault="00FE5F63" w:rsidP="006D1C7E">
      <w:pPr>
        <w:keepNext/>
        <w:numPr>
          <w:ilvl w:val="2"/>
          <w:numId w:val="0"/>
        </w:numPr>
        <w:tabs>
          <w:tab w:val="num" w:pos="720"/>
        </w:tabs>
        <w:ind w:left="720" w:hanging="720"/>
        <w:outlineLvl w:val="2"/>
        <w:rPr>
          <w:b/>
          <w:szCs w:val="22"/>
        </w:rPr>
      </w:pPr>
    </w:p>
    <w:p w14:paraId="178D7CAB" w14:textId="3DD4251B" w:rsidR="00A46AFA" w:rsidRPr="001C0948" w:rsidRDefault="00A46AFA" w:rsidP="006D1C7E">
      <w:pPr>
        <w:keepNext/>
        <w:numPr>
          <w:ilvl w:val="2"/>
          <w:numId w:val="0"/>
        </w:numPr>
        <w:tabs>
          <w:tab w:val="num" w:pos="720"/>
        </w:tabs>
        <w:ind w:left="720" w:hanging="720"/>
        <w:outlineLvl w:val="2"/>
        <w:rPr>
          <w:b/>
          <w:szCs w:val="22"/>
        </w:rPr>
      </w:pPr>
      <w:r w:rsidRPr="001C0948">
        <w:rPr>
          <w:b/>
          <w:szCs w:val="22"/>
        </w:rPr>
        <w:t>C.3.</w:t>
      </w:r>
      <w:r w:rsidR="00EC5DBF" w:rsidRPr="001C0948">
        <w:rPr>
          <w:b/>
          <w:szCs w:val="22"/>
        </w:rPr>
        <w:t>5</w:t>
      </w:r>
      <w:r w:rsidR="00FA47A1" w:rsidRPr="001C0948">
        <w:rPr>
          <w:b/>
          <w:szCs w:val="22"/>
        </w:rPr>
        <w:tab/>
      </w:r>
      <w:r w:rsidRPr="001C0948">
        <w:rPr>
          <w:b/>
          <w:szCs w:val="22"/>
        </w:rPr>
        <w:t>System Engineering</w:t>
      </w:r>
      <w:bookmarkEnd w:id="57"/>
      <w:bookmarkEnd w:id="58"/>
      <w:bookmarkEnd w:id="59"/>
      <w:r w:rsidRPr="001C0948">
        <w:rPr>
          <w:b/>
          <w:szCs w:val="22"/>
        </w:rPr>
        <w:t xml:space="preserve"> </w:t>
      </w:r>
    </w:p>
    <w:p w14:paraId="29F4587B" w14:textId="77777777" w:rsidR="00FE5F63" w:rsidRPr="001C0948" w:rsidRDefault="00FE5F63" w:rsidP="006D1C7E">
      <w:pPr>
        <w:rPr>
          <w:szCs w:val="22"/>
        </w:rPr>
      </w:pPr>
    </w:p>
    <w:p w14:paraId="1DF32E8B" w14:textId="77777777" w:rsidR="00A46AFA" w:rsidRPr="001C0948" w:rsidRDefault="00A46AFA" w:rsidP="006D1C7E">
      <w:pPr>
        <w:rPr>
          <w:szCs w:val="22"/>
        </w:rPr>
      </w:pPr>
      <w:r w:rsidRPr="001C0948">
        <w:rPr>
          <w:szCs w:val="22"/>
        </w:rPr>
        <w:t xml:space="preserve">The existing systems and methodologies of the NAS and other transportation modes have proven to be extremely safe and reliable but are nearing their performance limitations due to a new set of systems, methodologies, and procedures that utilize different technologies and paradigms yet hold the promise of higher levels of safety and efficiency.  Thus, the transition from the existing NAS system to NextGen technologies and operational concepts and from existing transportation systems to updated modal transportation technology will require a wide array of system engineering skills.  These skills include architecture definition, performance modeling, environmental impact modeling, alternatives and gap analyses, cost-benefit analysis, safety assessment, test planning, and test data analyses.  </w:t>
      </w:r>
    </w:p>
    <w:p w14:paraId="154D4565" w14:textId="77777777" w:rsidR="00A46AFA" w:rsidRPr="001C0948" w:rsidRDefault="00A46AFA" w:rsidP="006D1C7E">
      <w:pPr>
        <w:rPr>
          <w:szCs w:val="22"/>
        </w:rPr>
      </w:pPr>
    </w:p>
    <w:p w14:paraId="506BDE53" w14:textId="77777777" w:rsidR="00A46AFA" w:rsidRPr="001C0948" w:rsidRDefault="00A46AFA" w:rsidP="006D1C7E">
      <w:pPr>
        <w:rPr>
          <w:szCs w:val="22"/>
        </w:rPr>
      </w:pPr>
      <w:r w:rsidRPr="001C0948">
        <w:rPr>
          <w:szCs w:val="22"/>
        </w:rPr>
        <w:t>In support of this task area, the Contractor shall perform, but not be limited to, the following System Engineering activities for transportation systems:</w:t>
      </w:r>
    </w:p>
    <w:p w14:paraId="553CFD8D" w14:textId="77777777" w:rsidR="00A46AFA" w:rsidRPr="001C0948" w:rsidRDefault="00A46AFA" w:rsidP="006D1C7E">
      <w:pPr>
        <w:rPr>
          <w:szCs w:val="22"/>
        </w:rPr>
      </w:pPr>
    </w:p>
    <w:p w14:paraId="1FD7FD8A" w14:textId="77777777" w:rsidR="00A46AFA" w:rsidRPr="001C0948" w:rsidRDefault="00A46AFA" w:rsidP="00B36051">
      <w:pPr>
        <w:numPr>
          <w:ilvl w:val="0"/>
          <w:numId w:val="77"/>
        </w:numPr>
        <w:rPr>
          <w:bCs/>
          <w:szCs w:val="22"/>
        </w:rPr>
      </w:pPr>
      <w:r w:rsidRPr="001C0948">
        <w:rPr>
          <w:bCs/>
          <w:szCs w:val="22"/>
        </w:rPr>
        <w:t>Provide comprehensive system engineering to support identification of the most beneficial operational capabilities for near- to</w:t>
      </w:r>
      <w:r w:rsidR="007C13BE" w:rsidRPr="001C0948">
        <w:rPr>
          <w:bCs/>
          <w:szCs w:val="22"/>
        </w:rPr>
        <w:t xml:space="preserve"> </w:t>
      </w:r>
      <w:r w:rsidRPr="001C0948">
        <w:rPr>
          <w:bCs/>
          <w:szCs w:val="22"/>
        </w:rPr>
        <w:t>mid</w:t>
      </w:r>
      <w:r w:rsidR="007C13BE" w:rsidRPr="001C0948">
        <w:rPr>
          <w:bCs/>
          <w:szCs w:val="22"/>
        </w:rPr>
        <w:t>-</w:t>
      </w:r>
      <w:r w:rsidRPr="001C0948">
        <w:rPr>
          <w:bCs/>
          <w:szCs w:val="22"/>
        </w:rPr>
        <w:t>term implementation</w:t>
      </w:r>
    </w:p>
    <w:p w14:paraId="3C265F84" w14:textId="77777777" w:rsidR="00A46AFA" w:rsidRPr="001C0948" w:rsidRDefault="00A46AFA" w:rsidP="00B36051">
      <w:pPr>
        <w:numPr>
          <w:ilvl w:val="0"/>
          <w:numId w:val="77"/>
        </w:numPr>
        <w:rPr>
          <w:bCs/>
          <w:szCs w:val="22"/>
        </w:rPr>
      </w:pPr>
      <w:r w:rsidRPr="001C0948">
        <w:rPr>
          <w:bCs/>
          <w:szCs w:val="22"/>
        </w:rPr>
        <w:t>Support planning activities for NextGen geared at prioritizing operational capabilities and implementation</w:t>
      </w:r>
    </w:p>
    <w:p w14:paraId="272B1043" w14:textId="77777777" w:rsidR="00A46AFA" w:rsidRPr="001C0948" w:rsidRDefault="00A46AFA" w:rsidP="00B36051">
      <w:pPr>
        <w:numPr>
          <w:ilvl w:val="0"/>
          <w:numId w:val="77"/>
        </w:numPr>
        <w:rPr>
          <w:bCs/>
          <w:szCs w:val="22"/>
        </w:rPr>
      </w:pPr>
      <w:r w:rsidRPr="001C0948">
        <w:rPr>
          <w:bCs/>
          <w:szCs w:val="22"/>
        </w:rPr>
        <w:t xml:space="preserve">Provide recommendations for concept demonstration programs in support of NextGen initiatives </w:t>
      </w:r>
    </w:p>
    <w:p w14:paraId="3A1BB4DB" w14:textId="77777777" w:rsidR="00A46AFA" w:rsidRPr="001C0948" w:rsidRDefault="00A46AFA" w:rsidP="00B36051">
      <w:pPr>
        <w:numPr>
          <w:ilvl w:val="0"/>
          <w:numId w:val="77"/>
        </w:numPr>
        <w:rPr>
          <w:bCs/>
          <w:szCs w:val="22"/>
        </w:rPr>
      </w:pPr>
      <w:r w:rsidRPr="001C0948">
        <w:rPr>
          <w:bCs/>
          <w:szCs w:val="22"/>
        </w:rPr>
        <w:t xml:space="preserve">Support for the development of proof-of-concept models, prototypes, and/or initial capabilities of NextGen or other types of transportation systems </w:t>
      </w:r>
    </w:p>
    <w:p w14:paraId="53F5F938" w14:textId="77777777" w:rsidR="00A46AFA" w:rsidRPr="001C0948" w:rsidRDefault="00A46AFA" w:rsidP="00B36051">
      <w:pPr>
        <w:numPr>
          <w:ilvl w:val="0"/>
          <w:numId w:val="77"/>
        </w:numPr>
        <w:rPr>
          <w:bCs/>
          <w:szCs w:val="22"/>
        </w:rPr>
      </w:pPr>
      <w:r w:rsidRPr="001C0948">
        <w:rPr>
          <w:bCs/>
          <w:szCs w:val="22"/>
        </w:rPr>
        <w:t xml:space="preserve">Review and analyze technical and integration issues of proposed system architectures and operations </w:t>
      </w:r>
    </w:p>
    <w:p w14:paraId="1E66B402" w14:textId="77777777" w:rsidR="00A46AFA" w:rsidRPr="001C0948" w:rsidRDefault="00A46AFA" w:rsidP="00B36051">
      <w:pPr>
        <w:numPr>
          <w:ilvl w:val="0"/>
          <w:numId w:val="77"/>
        </w:numPr>
        <w:rPr>
          <w:bCs/>
          <w:szCs w:val="22"/>
        </w:rPr>
      </w:pPr>
      <w:r w:rsidRPr="001C0948">
        <w:rPr>
          <w:bCs/>
          <w:szCs w:val="22"/>
        </w:rPr>
        <w:t xml:space="preserve">Evaluate cost estimates and analyze benefits to support the economic feasibility of proposed NextGen systems and solutions </w:t>
      </w:r>
    </w:p>
    <w:p w14:paraId="65148252" w14:textId="77777777" w:rsidR="00A46AFA" w:rsidRPr="001C0948" w:rsidRDefault="00A46AFA" w:rsidP="00B36051">
      <w:pPr>
        <w:numPr>
          <w:ilvl w:val="0"/>
          <w:numId w:val="77"/>
        </w:numPr>
        <w:rPr>
          <w:bCs/>
          <w:szCs w:val="22"/>
        </w:rPr>
      </w:pPr>
      <w:r w:rsidRPr="001C0948">
        <w:rPr>
          <w:bCs/>
          <w:szCs w:val="22"/>
        </w:rPr>
        <w:t>Conduct analysis of system engineering workforce needs</w:t>
      </w:r>
    </w:p>
    <w:p w14:paraId="5ED87C92" w14:textId="77777777" w:rsidR="00A46AFA" w:rsidRPr="001C0948" w:rsidRDefault="00A46AFA" w:rsidP="00B36051">
      <w:pPr>
        <w:numPr>
          <w:ilvl w:val="0"/>
          <w:numId w:val="77"/>
        </w:numPr>
        <w:rPr>
          <w:bCs/>
          <w:szCs w:val="22"/>
        </w:rPr>
      </w:pPr>
      <w:r w:rsidRPr="001C0948">
        <w:rPr>
          <w:bCs/>
          <w:szCs w:val="22"/>
        </w:rPr>
        <w:t xml:space="preserve">Provide support for design and implementation of </w:t>
      </w:r>
      <w:r w:rsidR="007C13BE" w:rsidRPr="001C0948">
        <w:rPr>
          <w:bCs/>
          <w:szCs w:val="22"/>
        </w:rPr>
        <w:t xml:space="preserve">Communication, Navigation, and Surveillance </w:t>
      </w:r>
      <w:r w:rsidRPr="001C0948">
        <w:rPr>
          <w:bCs/>
          <w:szCs w:val="22"/>
        </w:rPr>
        <w:t>systems</w:t>
      </w:r>
    </w:p>
    <w:p w14:paraId="322FE5C0" w14:textId="77777777" w:rsidR="00A46AFA" w:rsidRPr="001C0948" w:rsidRDefault="00A46AFA" w:rsidP="00B36051">
      <w:pPr>
        <w:numPr>
          <w:ilvl w:val="0"/>
          <w:numId w:val="77"/>
        </w:numPr>
        <w:rPr>
          <w:bCs/>
          <w:szCs w:val="22"/>
        </w:rPr>
      </w:pPr>
      <w:r w:rsidRPr="001C0948">
        <w:rPr>
          <w:bCs/>
          <w:szCs w:val="22"/>
        </w:rPr>
        <w:lastRenderedPageBreak/>
        <w:t>Conduct analysis for determination of best practices for implementation of complex enterprise architectures</w:t>
      </w:r>
    </w:p>
    <w:p w14:paraId="728DC220" w14:textId="77777777" w:rsidR="00A46AFA" w:rsidRPr="001C0948" w:rsidRDefault="00A46AFA" w:rsidP="00B36051">
      <w:pPr>
        <w:numPr>
          <w:ilvl w:val="0"/>
          <w:numId w:val="78"/>
        </w:numPr>
        <w:ind w:left="1080"/>
        <w:rPr>
          <w:bCs/>
          <w:szCs w:val="22"/>
        </w:rPr>
      </w:pPr>
      <w:r w:rsidRPr="001C0948">
        <w:rPr>
          <w:bCs/>
          <w:szCs w:val="22"/>
        </w:rPr>
        <w:t xml:space="preserve">Develop system </w:t>
      </w:r>
      <w:r w:rsidR="00056567" w:rsidRPr="001C0948">
        <w:rPr>
          <w:bCs/>
          <w:szCs w:val="22"/>
        </w:rPr>
        <w:t xml:space="preserve">Concepts </w:t>
      </w:r>
      <w:r w:rsidRPr="001C0948">
        <w:rPr>
          <w:bCs/>
          <w:szCs w:val="22"/>
        </w:rPr>
        <w:t xml:space="preserve">of </w:t>
      </w:r>
      <w:r w:rsidR="00056567" w:rsidRPr="001C0948">
        <w:rPr>
          <w:bCs/>
          <w:szCs w:val="22"/>
        </w:rPr>
        <w:t>Operation</w:t>
      </w:r>
    </w:p>
    <w:p w14:paraId="435D3B7D" w14:textId="77777777" w:rsidR="00A46AFA" w:rsidRPr="001C0948" w:rsidRDefault="00A46AFA" w:rsidP="00B36051">
      <w:pPr>
        <w:numPr>
          <w:ilvl w:val="0"/>
          <w:numId w:val="78"/>
        </w:numPr>
        <w:ind w:left="1080"/>
        <w:rPr>
          <w:bCs/>
          <w:szCs w:val="22"/>
        </w:rPr>
      </w:pPr>
      <w:r w:rsidRPr="001C0948">
        <w:rPr>
          <w:bCs/>
          <w:szCs w:val="22"/>
        </w:rPr>
        <w:t>Support in the functional analysis, feasibility analyses, and configuration and requirements management of NextGen traffic management systems</w:t>
      </w:r>
    </w:p>
    <w:p w14:paraId="6ABFF99B" w14:textId="77777777" w:rsidR="00A46AFA" w:rsidRPr="001C0948" w:rsidRDefault="00A46AFA" w:rsidP="00B36051">
      <w:pPr>
        <w:numPr>
          <w:ilvl w:val="0"/>
          <w:numId w:val="78"/>
        </w:numPr>
        <w:ind w:left="1080"/>
        <w:rPr>
          <w:bCs/>
          <w:szCs w:val="22"/>
        </w:rPr>
      </w:pPr>
      <w:r w:rsidRPr="001C0948">
        <w:rPr>
          <w:bCs/>
          <w:szCs w:val="22"/>
        </w:rPr>
        <w:t>Develop functional architecture definition and perform system requirements allocation and control</w:t>
      </w:r>
    </w:p>
    <w:p w14:paraId="61D7AF49" w14:textId="77777777" w:rsidR="00A46AFA" w:rsidRPr="001C0948" w:rsidRDefault="00A46AFA" w:rsidP="00B36051">
      <w:pPr>
        <w:numPr>
          <w:ilvl w:val="0"/>
          <w:numId w:val="78"/>
        </w:numPr>
        <w:ind w:left="1080"/>
        <w:rPr>
          <w:bCs/>
          <w:szCs w:val="22"/>
        </w:rPr>
      </w:pPr>
      <w:r w:rsidRPr="001C0948">
        <w:rPr>
          <w:bCs/>
          <w:szCs w:val="22"/>
        </w:rPr>
        <w:t xml:space="preserve">Develop, analyze, and track Technical Performance Measures and other system and service metrics </w:t>
      </w:r>
    </w:p>
    <w:p w14:paraId="2A6C66A7" w14:textId="0EA0603E" w:rsidR="007C13BE" w:rsidRPr="001C0948" w:rsidRDefault="00A46AFA" w:rsidP="00B36051">
      <w:pPr>
        <w:numPr>
          <w:ilvl w:val="0"/>
          <w:numId w:val="78"/>
        </w:numPr>
        <w:ind w:left="1080"/>
        <w:rPr>
          <w:bCs/>
          <w:szCs w:val="22"/>
        </w:rPr>
      </w:pPr>
      <w:r w:rsidRPr="001C0948">
        <w:rPr>
          <w:bCs/>
          <w:szCs w:val="22"/>
        </w:rPr>
        <w:t xml:space="preserve">Develop and maintain environmental impact modeling tools for air, rail, and roadway transportation noise and emissions impact analyses, including the FAA Aviation Environmental Design Tool, the </w:t>
      </w:r>
      <w:r w:rsidR="00FA47A1" w:rsidRPr="001C0948">
        <w:rPr>
          <w:bCs/>
          <w:szCs w:val="22"/>
        </w:rPr>
        <w:t>a</w:t>
      </w:r>
      <w:r w:rsidRPr="001C0948">
        <w:rPr>
          <w:bCs/>
          <w:szCs w:val="22"/>
        </w:rPr>
        <w:t>viation environmental Portfolio Management Tool</w:t>
      </w:r>
      <w:r w:rsidR="007C13BE" w:rsidRPr="001C0948">
        <w:rPr>
          <w:bCs/>
          <w:szCs w:val="22"/>
        </w:rPr>
        <w:t>,</w:t>
      </w:r>
      <w:r w:rsidRPr="001C0948">
        <w:rPr>
          <w:bCs/>
          <w:szCs w:val="22"/>
        </w:rPr>
        <w:t xml:space="preserve"> and the Federal Highway Administration</w:t>
      </w:r>
      <w:r w:rsidR="007C13BE" w:rsidRPr="001C0948">
        <w:rPr>
          <w:bCs/>
          <w:szCs w:val="22"/>
        </w:rPr>
        <w:t xml:space="preserve">’s </w:t>
      </w:r>
      <w:r w:rsidRPr="001C0948">
        <w:rPr>
          <w:bCs/>
          <w:szCs w:val="22"/>
        </w:rPr>
        <w:t>Traffic Noise Model</w:t>
      </w:r>
    </w:p>
    <w:p w14:paraId="1BAAD40F" w14:textId="018EEBD0" w:rsidR="00A46AFA" w:rsidRPr="001C0948" w:rsidRDefault="00A46AFA" w:rsidP="00B36051">
      <w:pPr>
        <w:numPr>
          <w:ilvl w:val="0"/>
          <w:numId w:val="78"/>
        </w:numPr>
        <w:ind w:left="1080"/>
        <w:rPr>
          <w:bCs/>
          <w:szCs w:val="22"/>
        </w:rPr>
      </w:pPr>
      <w:r w:rsidRPr="001C0948">
        <w:rPr>
          <w:bCs/>
          <w:szCs w:val="22"/>
        </w:rPr>
        <w:t xml:space="preserve">Perform environmental impact modeling and analysis, including air, rail, and roadway transportation noise and emissions impact analyses and cost/benefit analyses, at every stage throughout the transportation system  </w:t>
      </w:r>
    </w:p>
    <w:p w14:paraId="0396108E" w14:textId="77777777" w:rsidR="00A46AFA" w:rsidRPr="001C0948" w:rsidRDefault="00A46AFA" w:rsidP="00B36051">
      <w:pPr>
        <w:numPr>
          <w:ilvl w:val="0"/>
          <w:numId w:val="78"/>
        </w:numPr>
        <w:ind w:left="1080"/>
        <w:rPr>
          <w:bCs/>
          <w:szCs w:val="22"/>
        </w:rPr>
      </w:pPr>
      <w:r w:rsidRPr="001C0948">
        <w:rPr>
          <w:bCs/>
          <w:szCs w:val="22"/>
        </w:rPr>
        <w:t>Develop alternatives that mitigate the environmental impact of air, rail, and roadway transportation noise and emissions</w:t>
      </w:r>
    </w:p>
    <w:p w14:paraId="2F05C78B" w14:textId="77777777" w:rsidR="00A46AFA" w:rsidRPr="001C0948" w:rsidRDefault="00A46AFA" w:rsidP="00B36051">
      <w:pPr>
        <w:numPr>
          <w:ilvl w:val="0"/>
          <w:numId w:val="78"/>
        </w:numPr>
        <w:ind w:left="1080"/>
        <w:rPr>
          <w:bCs/>
          <w:szCs w:val="22"/>
        </w:rPr>
      </w:pPr>
      <w:r w:rsidRPr="001C0948">
        <w:rPr>
          <w:bCs/>
          <w:szCs w:val="22"/>
        </w:rPr>
        <w:t xml:space="preserve">Perform definition, analysis, modeling, validation, verification, and management of system requirements </w:t>
      </w:r>
    </w:p>
    <w:p w14:paraId="0BC4DC91" w14:textId="77777777" w:rsidR="00A46AFA" w:rsidRPr="001C0948" w:rsidRDefault="00A46AFA" w:rsidP="00B36051">
      <w:pPr>
        <w:numPr>
          <w:ilvl w:val="0"/>
          <w:numId w:val="78"/>
        </w:numPr>
        <w:ind w:left="1080"/>
        <w:rPr>
          <w:bCs/>
          <w:szCs w:val="22"/>
        </w:rPr>
      </w:pPr>
      <w:r w:rsidRPr="001C0948">
        <w:rPr>
          <w:bCs/>
          <w:szCs w:val="22"/>
        </w:rPr>
        <w:t>Develop system test requirements</w:t>
      </w:r>
    </w:p>
    <w:p w14:paraId="1A4E5B94" w14:textId="77777777" w:rsidR="00A46AFA" w:rsidRPr="001C0948" w:rsidRDefault="00A46AFA" w:rsidP="00B36051">
      <w:pPr>
        <w:numPr>
          <w:ilvl w:val="0"/>
          <w:numId w:val="78"/>
        </w:numPr>
        <w:ind w:left="1080"/>
        <w:rPr>
          <w:bCs/>
          <w:szCs w:val="22"/>
        </w:rPr>
      </w:pPr>
      <w:r w:rsidRPr="001C0948">
        <w:rPr>
          <w:bCs/>
          <w:szCs w:val="22"/>
        </w:rPr>
        <w:t>Conduct feasibility tests</w:t>
      </w:r>
    </w:p>
    <w:p w14:paraId="4B1BF962" w14:textId="77777777" w:rsidR="00A46AFA" w:rsidRPr="001C0948" w:rsidRDefault="00A46AFA" w:rsidP="00B36051">
      <w:pPr>
        <w:numPr>
          <w:ilvl w:val="0"/>
          <w:numId w:val="78"/>
        </w:numPr>
        <w:ind w:left="1080"/>
        <w:rPr>
          <w:bCs/>
          <w:szCs w:val="22"/>
        </w:rPr>
      </w:pPr>
      <w:r w:rsidRPr="001C0948">
        <w:rPr>
          <w:bCs/>
          <w:szCs w:val="22"/>
        </w:rPr>
        <w:t>Perform separation standards modeling, analysis, and testing</w:t>
      </w:r>
    </w:p>
    <w:p w14:paraId="0B3AFC6C" w14:textId="77777777" w:rsidR="00A46AFA" w:rsidRPr="001C0948" w:rsidRDefault="00A46AFA" w:rsidP="00B36051">
      <w:pPr>
        <w:numPr>
          <w:ilvl w:val="0"/>
          <w:numId w:val="78"/>
        </w:numPr>
        <w:ind w:left="1080"/>
        <w:rPr>
          <w:bCs/>
          <w:szCs w:val="22"/>
        </w:rPr>
      </w:pPr>
      <w:r w:rsidRPr="001C0948">
        <w:rPr>
          <w:bCs/>
          <w:szCs w:val="22"/>
        </w:rPr>
        <w:t>Identify and assess system risks and develop plans to effectively mitigate these risks</w:t>
      </w:r>
    </w:p>
    <w:p w14:paraId="70F26A36" w14:textId="77777777" w:rsidR="00A46AFA" w:rsidRPr="001C0948" w:rsidRDefault="00A46AFA" w:rsidP="00B36051">
      <w:pPr>
        <w:numPr>
          <w:ilvl w:val="0"/>
          <w:numId w:val="78"/>
        </w:numPr>
        <w:ind w:left="1080"/>
        <w:rPr>
          <w:bCs/>
          <w:szCs w:val="22"/>
        </w:rPr>
      </w:pPr>
      <w:r w:rsidRPr="001C0948">
        <w:rPr>
          <w:bCs/>
          <w:szCs w:val="22"/>
        </w:rPr>
        <w:t>Perform interference modeling, simulation, and analysis</w:t>
      </w:r>
    </w:p>
    <w:p w14:paraId="1EE1958D" w14:textId="77777777" w:rsidR="00A46AFA" w:rsidRPr="001C0948" w:rsidRDefault="00A46AFA" w:rsidP="00B36051">
      <w:pPr>
        <w:numPr>
          <w:ilvl w:val="0"/>
          <w:numId w:val="78"/>
        </w:numPr>
        <w:ind w:left="1080"/>
        <w:rPr>
          <w:bCs/>
          <w:szCs w:val="22"/>
        </w:rPr>
      </w:pPr>
      <w:r w:rsidRPr="001C0948">
        <w:rPr>
          <w:bCs/>
          <w:szCs w:val="22"/>
        </w:rPr>
        <w:t>Define and evaluate alternative solutions/methods of achieving the defined objective and desired performance of the system; conduct trade studies to analyze their relative strengths and weaknesses of each alternative</w:t>
      </w:r>
    </w:p>
    <w:p w14:paraId="4F33067B" w14:textId="77777777" w:rsidR="00A46AFA" w:rsidRPr="001C0948" w:rsidRDefault="00A46AFA" w:rsidP="00B36051">
      <w:pPr>
        <w:numPr>
          <w:ilvl w:val="0"/>
          <w:numId w:val="78"/>
        </w:numPr>
        <w:ind w:left="1080"/>
        <w:rPr>
          <w:bCs/>
          <w:szCs w:val="22"/>
        </w:rPr>
      </w:pPr>
      <w:r w:rsidRPr="001C0948">
        <w:rPr>
          <w:bCs/>
          <w:szCs w:val="22"/>
        </w:rPr>
        <w:t>Develop White Papers on FAA cross-agency NextGen issues</w:t>
      </w:r>
    </w:p>
    <w:p w14:paraId="738C88BA" w14:textId="77777777" w:rsidR="00A46AFA" w:rsidRPr="001C0948" w:rsidRDefault="00A46AFA" w:rsidP="00B36051">
      <w:pPr>
        <w:numPr>
          <w:ilvl w:val="0"/>
          <w:numId w:val="78"/>
        </w:numPr>
        <w:ind w:left="1080"/>
        <w:rPr>
          <w:bCs/>
          <w:szCs w:val="22"/>
        </w:rPr>
      </w:pPr>
      <w:r w:rsidRPr="001C0948">
        <w:rPr>
          <w:bCs/>
          <w:szCs w:val="22"/>
        </w:rPr>
        <w:t>Provide technical information and data for the development of NextGen Implementation and Integrations plans and briefings</w:t>
      </w:r>
    </w:p>
    <w:p w14:paraId="716644EC" w14:textId="3998DF6C" w:rsidR="00A46AFA" w:rsidRPr="001C0948" w:rsidRDefault="00A46AFA" w:rsidP="00B36051">
      <w:pPr>
        <w:numPr>
          <w:ilvl w:val="0"/>
          <w:numId w:val="78"/>
        </w:numPr>
        <w:ind w:left="1080"/>
        <w:rPr>
          <w:bCs/>
          <w:szCs w:val="22"/>
        </w:rPr>
      </w:pPr>
      <w:r w:rsidRPr="001C0948">
        <w:rPr>
          <w:bCs/>
          <w:szCs w:val="22"/>
        </w:rPr>
        <w:t>Evaluate the vulnerability of the system to unauthorized access and use or susceptibility to sabotage</w:t>
      </w:r>
      <w:r w:rsidR="00FA47A1" w:rsidRPr="001C0948">
        <w:rPr>
          <w:bCs/>
          <w:szCs w:val="22"/>
        </w:rPr>
        <w:t xml:space="preserve"> and</w:t>
      </w:r>
      <w:r w:rsidRPr="001C0948">
        <w:rPr>
          <w:bCs/>
          <w:szCs w:val="22"/>
        </w:rPr>
        <w:t xml:space="preserve"> assess the ability of the system to survive a security threat in the expected operational environment</w:t>
      </w:r>
    </w:p>
    <w:p w14:paraId="7B6F0D96" w14:textId="77777777" w:rsidR="00A46AFA" w:rsidRPr="001C0948" w:rsidRDefault="00A46AFA" w:rsidP="00B36051">
      <w:pPr>
        <w:numPr>
          <w:ilvl w:val="0"/>
          <w:numId w:val="78"/>
        </w:numPr>
        <w:ind w:left="1080"/>
        <w:rPr>
          <w:bCs/>
          <w:szCs w:val="22"/>
        </w:rPr>
      </w:pPr>
      <w:r w:rsidRPr="001C0948">
        <w:rPr>
          <w:bCs/>
          <w:szCs w:val="22"/>
        </w:rPr>
        <w:t>Provide support for design and implementation of systems to protect and defend against unauthorized access to transportation and traffic management systems (not to include security personnel)</w:t>
      </w:r>
    </w:p>
    <w:p w14:paraId="6E693D6F" w14:textId="3BFAB6CC" w:rsidR="00A46AFA" w:rsidRPr="001C0948" w:rsidRDefault="00A46AFA" w:rsidP="00B36051">
      <w:pPr>
        <w:numPr>
          <w:ilvl w:val="0"/>
          <w:numId w:val="78"/>
        </w:numPr>
        <w:ind w:left="1080"/>
        <w:rPr>
          <w:bCs/>
          <w:szCs w:val="22"/>
        </w:rPr>
      </w:pPr>
      <w:r w:rsidRPr="001C0948">
        <w:rPr>
          <w:szCs w:val="22"/>
        </w:rPr>
        <w:t>Support for implementation of communication, navigation, and surveillance ground stations in the continental U</w:t>
      </w:r>
      <w:r w:rsidR="00FA47A1" w:rsidRPr="001C0948">
        <w:rPr>
          <w:szCs w:val="22"/>
        </w:rPr>
        <w:t>.S.</w:t>
      </w:r>
      <w:r w:rsidRPr="001C0948">
        <w:rPr>
          <w:szCs w:val="22"/>
        </w:rPr>
        <w:t xml:space="preserve"> and DoD facilities outside the continental U</w:t>
      </w:r>
      <w:r w:rsidR="00FA47A1" w:rsidRPr="001C0948">
        <w:rPr>
          <w:szCs w:val="22"/>
        </w:rPr>
        <w:t>.S.</w:t>
      </w:r>
      <w:r w:rsidRPr="001C0948">
        <w:rPr>
          <w:szCs w:val="22"/>
        </w:rPr>
        <w:t xml:space="preserve"> (not to include construction)</w:t>
      </w:r>
    </w:p>
    <w:p w14:paraId="5637DDD9" w14:textId="593947E6" w:rsidR="001F1B34" w:rsidRPr="001C0948" w:rsidRDefault="00A46AFA" w:rsidP="00B36051">
      <w:pPr>
        <w:numPr>
          <w:ilvl w:val="0"/>
          <w:numId w:val="78"/>
        </w:numPr>
        <w:ind w:left="1080"/>
        <w:rPr>
          <w:szCs w:val="22"/>
        </w:rPr>
      </w:pPr>
      <w:r w:rsidRPr="001C0948">
        <w:rPr>
          <w:szCs w:val="22"/>
        </w:rPr>
        <w:t>Coordinate with the Volpe Center and the sponsoring agency to define analysis requirements and specificati</w:t>
      </w:r>
      <w:r w:rsidR="001F1B34" w:rsidRPr="001C0948">
        <w:rPr>
          <w:szCs w:val="22"/>
        </w:rPr>
        <w:t>ons</w:t>
      </w:r>
    </w:p>
    <w:p w14:paraId="5666B499" w14:textId="382DBA87" w:rsidR="00A46AFA" w:rsidRPr="001C0948" w:rsidRDefault="00A46AFA" w:rsidP="00B36051">
      <w:pPr>
        <w:numPr>
          <w:ilvl w:val="0"/>
          <w:numId w:val="78"/>
        </w:numPr>
        <w:ind w:left="1080"/>
        <w:rPr>
          <w:szCs w:val="22"/>
        </w:rPr>
      </w:pPr>
      <w:r w:rsidRPr="001C0948">
        <w:rPr>
          <w:szCs w:val="22"/>
        </w:rPr>
        <w:t xml:space="preserve">Utilize state-of-the-art tools or code specialized software to </w:t>
      </w:r>
      <w:r w:rsidR="001F1B34" w:rsidRPr="001C0948">
        <w:rPr>
          <w:szCs w:val="22"/>
        </w:rPr>
        <w:t>conduct the necessary analyses</w:t>
      </w:r>
    </w:p>
    <w:p w14:paraId="3D2B335D" w14:textId="77777777" w:rsidR="00A46AFA" w:rsidRPr="001C0948" w:rsidRDefault="00A46AFA" w:rsidP="006D1C7E">
      <w:pPr>
        <w:ind w:left="360"/>
        <w:rPr>
          <w:bCs/>
          <w:szCs w:val="22"/>
        </w:rPr>
      </w:pPr>
    </w:p>
    <w:p w14:paraId="3D5E5233" w14:textId="77777777" w:rsidR="00A46AFA" w:rsidRPr="001C0948" w:rsidRDefault="00A46AFA" w:rsidP="006D1C7E">
      <w:pPr>
        <w:rPr>
          <w:szCs w:val="22"/>
        </w:rPr>
      </w:pPr>
      <w:r w:rsidRPr="001C0948">
        <w:rPr>
          <w:szCs w:val="22"/>
        </w:rPr>
        <w:t>The Contractor may be required to support Safety Engineering activities that include:</w:t>
      </w:r>
    </w:p>
    <w:p w14:paraId="66843914" w14:textId="77777777" w:rsidR="00A46AFA" w:rsidRPr="001C0948" w:rsidRDefault="00A46AFA" w:rsidP="006D1C7E">
      <w:pPr>
        <w:rPr>
          <w:szCs w:val="22"/>
        </w:rPr>
      </w:pPr>
    </w:p>
    <w:p w14:paraId="798EAA33" w14:textId="77777777" w:rsidR="00A46AFA" w:rsidRPr="001C0948" w:rsidRDefault="00A46AFA" w:rsidP="00B36051">
      <w:pPr>
        <w:numPr>
          <w:ilvl w:val="0"/>
          <w:numId w:val="79"/>
        </w:numPr>
        <w:rPr>
          <w:bCs/>
          <w:szCs w:val="22"/>
        </w:rPr>
      </w:pPr>
      <w:r w:rsidRPr="001C0948">
        <w:rPr>
          <w:bCs/>
          <w:szCs w:val="22"/>
        </w:rPr>
        <w:t xml:space="preserve">PSPs </w:t>
      </w:r>
      <w:r w:rsidR="007C13BE" w:rsidRPr="001C0948">
        <w:rPr>
          <w:bCs/>
          <w:szCs w:val="22"/>
        </w:rPr>
        <w:t xml:space="preserve">that </w:t>
      </w:r>
      <w:r w:rsidRPr="001C0948">
        <w:rPr>
          <w:bCs/>
          <w:szCs w:val="22"/>
        </w:rPr>
        <w:t>describe</w:t>
      </w:r>
      <w:r w:rsidR="007C13BE" w:rsidRPr="001C0948">
        <w:rPr>
          <w:bCs/>
          <w:szCs w:val="22"/>
        </w:rPr>
        <w:t xml:space="preserve"> </w:t>
      </w:r>
      <w:r w:rsidRPr="001C0948">
        <w:rPr>
          <w:bCs/>
          <w:szCs w:val="22"/>
        </w:rPr>
        <w:t>the plan</w:t>
      </w:r>
      <w:r w:rsidR="007C13BE" w:rsidRPr="001C0948">
        <w:rPr>
          <w:bCs/>
          <w:szCs w:val="22"/>
        </w:rPr>
        <w:t>s</w:t>
      </w:r>
      <w:r w:rsidRPr="001C0948">
        <w:rPr>
          <w:bCs/>
          <w:szCs w:val="22"/>
        </w:rPr>
        <w:t xml:space="preserve"> for addressing system safety and ensuring compliance with ATO SMS provisions.</w:t>
      </w:r>
    </w:p>
    <w:p w14:paraId="712462FB" w14:textId="1C438575" w:rsidR="00A46AFA" w:rsidRPr="001C0948" w:rsidRDefault="00A46AFA" w:rsidP="00B36051">
      <w:pPr>
        <w:numPr>
          <w:ilvl w:val="0"/>
          <w:numId w:val="79"/>
        </w:numPr>
        <w:rPr>
          <w:bCs/>
          <w:szCs w:val="22"/>
        </w:rPr>
      </w:pPr>
      <w:r w:rsidRPr="001C0948">
        <w:rPr>
          <w:bCs/>
          <w:szCs w:val="22"/>
        </w:rPr>
        <w:t xml:space="preserve">All hazards assessments, including full systems approach and plan development </w:t>
      </w:r>
    </w:p>
    <w:p w14:paraId="1BF62C26" w14:textId="77777777" w:rsidR="00A46AFA" w:rsidRPr="001C0948" w:rsidRDefault="00A46AFA" w:rsidP="00B36051">
      <w:pPr>
        <w:numPr>
          <w:ilvl w:val="0"/>
          <w:numId w:val="79"/>
        </w:numPr>
        <w:rPr>
          <w:bCs/>
          <w:szCs w:val="22"/>
        </w:rPr>
      </w:pPr>
      <w:r w:rsidRPr="001C0948">
        <w:rPr>
          <w:bCs/>
          <w:szCs w:val="22"/>
        </w:rPr>
        <w:lastRenderedPageBreak/>
        <w:t>SRMDs that describe the change to the NAS associated with each demonstration program</w:t>
      </w:r>
      <w:r w:rsidR="007C13BE" w:rsidRPr="001C0948">
        <w:rPr>
          <w:bCs/>
          <w:szCs w:val="22"/>
        </w:rPr>
        <w:t>-</w:t>
      </w:r>
      <w:r w:rsidRPr="001C0948">
        <w:rPr>
          <w:bCs/>
          <w:szCs w:val="22"/>
        </w:rPr>
        <w:t>related system safety hazards and hazard tracking and risk resolution plans</w:t>
      </w:r>
    </w:p>
    <w:p w14:paraId="4E08761C" w14:textId="656388B5" w:rsidR="00A46AFA" w:rsidRPr="001C0948" w:rsidRDefault="00A46AFA" w:rsidP="00B36051">
      <w:pPr>
        <w:numPr>
          <w:ilvl w:val="0"/>
          <w:numId w:val="79"/>
        </w:numPr>
        <w:rPr>
          <w:bCs/>
          <w:szCs w:val="22"/>
        </w:rPr>
      </w:pPr>
      <w:r w:rsidRPr="001C0948">
        <w:rPr>
          <w:bCs/>
          <w:szCs w:val="22"/>
        </w:rPr>
        <w:t>O</w:t>
      </w:r>
      <w:r w:rsidR="00213B71" w:rsidRPr="001C0948">
        <w:rPr>
          <w:bCs/>
          <w:szCs w:val="22"/>
        </w:rPr>
        <w:t xml:space="preserve">perational Safety Assessments </w:t>
      </w:r>
      <w:r w:rsidRPr="001C0948">
        <w:rPr>
          <w:bCs/>
          <w:szCs w:val="22"/>
        </w:rPr>
        <w:t>from the Concept of Operations documents</w:t>
      </w:r>
    </w:p>
    <w:p w14:paraId="35A7F4E0" w14:textId="77777777" w:rsidR="00A46AFA" w:rsidRPr="001C0948" w:rsidRDefault="00A46AFA" w:rsidP="00B36051">
      <w:pPr>
        <w:numPr>
          <w:ilvl w:val="0"/>
          <w:numId w:val="79"/>
        </w:numPr>
        <w:rPr>
          <w:bCs/>
          <w:szCs w:val="22"/>
        </w:rPr>
      </w:pPr>
      <w:r w:rsidRPr="001C0948">
        <w:rPr>
          <w:bCs/>
          <w:szCs w:val="22"/>
        </w:rPr>
        <w:t>Recommendations of safety risk mitigations with the affected program elements, including program management, implementation strategy and planning, and requirements development</w:t>
      </w:r>
    </w:p>
    <w:p w14:paraId="076A1403" w14:textId="77777777" w:rsidR="00A46AFA" w:rsidRPr="001C0948" w:rsidRDefault="00A46AFA" w:rsidP="00B36051">
      <w:pPr>
        <w:numPr>
          <w:ilvl w:val="0"/>
          <w:numId w:val="79"/>
        </w:numPr>
        <w:rPr>
          <w:bCs/>
          <w:szCs w:val="22"/>
        </w:rPr>
      </w:pPr>
      <w:r w:rsidRPr="001C0948">
        <w:rPr>
          <w:bCs/>
          <w:szCs w:val="22"/>
        </w:rPr>
        <w:t xml:space="preserve">Coordination of responses to ATO System Safety Work Group (SSWG) comments on safety plans and SRMDs submitted for ATO SSWG review and approval </w:t>
      </w:r>
    </w:p>
    <w:p w14:paraId="0B8E7A61" w14:textId="77777777" w:rsidR="00A46AFA" w:rsidRPr="001C0948" w:rsidRDefault="00A46AFA" w:rsidP="00B36051">
      <w:pPr>
        <w:numPr>
          <w:ilvl w:val="0"/>
          <w:numId w:val="79"/>
        </w:numPr>
        <w:rPr>
          <w:b/>
          <w:bCs/>
          <w:szCs w:val="22"/>
        </w:rPr>
      </w:pPr>
      <w:r w:rsidRPr="001C0948">
        <w:rPr>
          <w:bCs/>
          <w:szCs w:val="22"/>
        </w:rPr>
        <w:t>Correlation and analysis of safety data/information for NextGen Integrated Safety Plan development</w:t>
      </w:r>
    </w:p>
    <w:p w14:paraId="73F9930F" w14:textId="77777777" w:rsidR="00A46AFA" w:rsidRPr="001C0948" w:rsidRDefault="00A46AFA" w:rsidP="006D1C7E">
      <w:pPr>
        <w:rPr>
          <w:b/>
          <w:bCs/>
          <w:szCs w:val="22"/>
        </w:rPr>
      </w:pPr>
    </w:p>
    <w:p w14:paraId="488B8CA7" w14:textId="77777777" w:rsidR="00A46AFA" w:rsidRPr="001C0948" w:rsidRDefault="00A46AFA" w:rsidP="006D1C7E">
      <w:pPr>
        <w:rPr>
          <w:szCs w:val="22"/>
        </w:rPr>
      </w:pPr>
      <w:r w:rsidRPr="001C0948">
        <w:rPr>
          <w:szCs w:val="22"/>
        </w:rPr>
        <w:t>Successful execution of the NextGen program and other transportation activities requires that the economic impact be identified and estimated accurately and in a consistent manner.  The costs and benefits to both the service provider (FAA or any other Government agency) and user organization (e.g., airline, air taxi operator</w:t>
      </w:r>
      <w:r w:rsidR="007C13BE" w:rsidRPr="001C0948">
        <w:rPr>
          <w:szCs w:val="22"/>
        </w:rPr>
        <w:t>,</w:t>
      </w:r>
      <w:r w:rsidRPr="001C0948">
        <w:rPr>
          <w:szCs w:val="22"/>
        </w:rPr>
        <w:t xml:space="preserve"> or the traveling public) must be addressed by the responsible agency.  In support of these initiatives, the Contractor may be required to perform the following economic analysis activities:</w:t>
      </w:r>
    </w:p>
    <w:p w14:paraId="2C9FB338" w14:textId="77777777" w:rsidR="00A46AFA" w:rsidRPr="001C0948" w:rsidRDefault="00A46AFA" w:rsidP="006D1C7E">
      <w:pPr>
        <w:rPr>
          <w:szCs w:val="22"/>
        </w:rPr>
      </w:pPr>
    </w:p>
    <w:p w14:paraId="05AB28F0" w14:textId="77777777" w:rsidR="00A46AFA" w:rsidRPr="001C0948" w:rsidRDefault="00A46AFA" w:rsidP="00B36051">
      <w:pPr>
        <w:numPr>
          <w:ilvl w:val="0"/>
          <w:numId w:val="80"/>
        </w:numPr>
        <w:rPr>
          <w:bCs/>
          <w:szCs w:val="22"/>
        </w:rPr>
      </w:pPr>
      <w:r w:rsidRPr="001C0948">
        <w:rPr>
          <w:bCs/>
          <w:szCs w:val="22"/>
        </w:rPr>
        <w:t>Analyze and model the life-cycle cost and benefits of transportation programs and their component projects, both collectively and individually</w:t>
      </w:r>
    </w:p>
    <w:p w14:paraId="124E3E81" w14:textId="77777777" w:rsidR="00A46AFA" w:rsidRPr="001C0948" w:rsidRDefault="00A46AFA" w:rsidP="00B36051">
      <w:pPr>
        <w:numPr>
          <w:ilvl w:val="0"/>
          <w:numId w:val="80"/>
        </w:numPr>
        <w:rPr>
          <w:bCs/>
          <w:szCs w:val="22"/>
        </w:rPr>
      </w:pPr>
      <w:r w:rsidRPr="001C0948">
        <w:rPr>
          <w:bCs/>
          <w:szCs w:val="22"/>
        </w:rPr>
        <w:t>Estimate the variations of life-cycle costs and benefits due to changes in technical, design, configuration, schedule, support, interface, and implementation parameters</w:t>
      </w:r>
    </w:p>
    <w:p w14:paraId="5EC0A0FF" w14:textId="77777777" w:rsidR="00A46AFA" w:rsidRPr="001C0948" w:rsidRDefault="00A46AFA" w:rsidP="00B36051">
      <w:pPr>
        <w:numPr>
          <w:ilvl w:val="0"/>
          <w:numId w:val="80"/>
        </w:numPr>
        <w:rPr>
          <w:b/>
          <w:bCs/>
          <w:szCs w:val="22"/>
        </w:rPr>
      </w:pPr>
      <w:r w:rsidRPr="001C0948">
        <w:rPr>
          <w:bCs/>
          <w:szCs w:val="22"/>
        </w:rPr>
        <w:t>Develop and document cost-benefit estimates and risk mitigation strategies to create a business case for NextGen initiatives</w:t>
      </w:r>
    </w:p>
    <w:p w14:paraId="1EED3114" w14:textId="77777777" w:rsidR="00EC5DBF" w:rsidRPr="001C0948" w:rsidRDefault="00EC5DBF" w:rsidP="006D1C7E">
      <w:pPr>
        <w:pStyle w:val="Heading2"/>
        <w:rPr>
          <w:sz w:val="22"/>
          <w:szCs w:val="22"/>
        </w:rPr>
      </w:pPr>
      <w:bookmarkStart w:id="60" w:name="_Toc275869912"/>
      <w:bookmarkStart w:id="61" w:name="_Toc275870063"/>
      <w:bookmarkStart w:id="62" w:name="_Toc275875925"/>
      <w:bookmarkStart w:id="63" w:name="_Toc309020340"/>
    </w:p>
    <w:p w14:paraId="0C8088F6" w14:textId="77777777" w:rsidR="00A46AFA" w:rsidRPr="001C0948" w:rsidRDefault="00A46AFA" w:rsidP="006D1C7E">
      <w:pPr>
        <w:pStyle w:val="Heading2"/>
        <w:rPr>
          <w:sz w:val="22"/>
          <w:szCs w:val="22"/>
        </w:rPr>
      </w:pPr>
      <w:bookmarkStart w:id="64" w:name="_Toc448749326"/>
      <w:bookmarkStart w:id="65" w:name="_Toc471294730"/>
      <w:r w:rsidRPr="001C0948">
        <w:rPr>
          <w:sz w:val="22"/>
          <w:szCs w:val="22"/>
        </w:rPr>
        <w:t>C.</w:t>
      </w:r>
      <w:r w:rsidR="00EC5DBF" w:rsidRPr="001C0948">
        <w:rPr>
          <w:sz w:val="22"/>
          <w:szCs w:val="22"/>
        </w:rPr>
        <w:t>4</w:t>
      </w:r>
      <w:r w:rsidR="007C13BE" w:rsidRPr="001C0948">
        <w:rPr>
          <w:sz w:val="22"/>
          <w:szCs w:val="22"/>
        </w:rPr>
        <w:tab/>
      </w:r>
      <w:r w:rsidRPr="001C0948">
        <w:rPr>
          <w:sz w:val="22"/>
          <w:szCs w:val="22"/>
        </w:rPr>
        <w:t>GENERAL REQUIREMENTS</w:t>
      </w:r>
      <w:bookmarkEnd w:id="60"/>
      <w:bookmarkEnd w:id="61"/>
      <w:bookmarkEnd w:id="62"/>
      <w:bookmarkEnd w:id="63"/>
      <w:bookmarkEnd w:id="64"/>
      <w:bookmarkEnd w:id="65"/>
    </w:p>
    <w:p w14:paraId="3A12FDCA" w14:textId="77777777" w:rsidR="00EC5DBF" w:rsidRPr="001C0948" w:rsidRDefault="00EC5DBF" w:rsidP="006D1C7E">
      <w:pPr>
        <w:rPr>
          <w:szCs w:val="22"/>
        </w:rPr>
      </w:pPr>
    </w:p>
    <w:p w14:paraId="059EFF9C" w14:textId="3680723A" w:rsidR="00A46AFA" w:rsidRPr="001C0948" w:rsidRDefault="001F1B34" w:rsidP="006D1C7E">
      <w:pPr>
        <w:rPr>
          <w:szCs w:val="22"/>
        </w:rPr>
      </w:pPr>
      <w:r w:rsidRPr="001C0948">
        <w:rPr>
          <w:szCs w:val="22"/>
        </w:rPr>
        <w:t>If applicable, a</w:t>
      </w:r>
      <w:r w:rsidR="00A46AFA" w:rsidRPr="001C0948">
        <w:rPr>
          <w:szCs w:val="22"/>
        </w:rPr>
        <w:t>ll electronic and information technology deliverables rendered under this contract must comply with Section</w:t>
      </w:r>
      <w:r w:rsidR="00A46AFA" w:rsidRPr="001C0948">
        <w:rPr>
          <w:color w:val="000000"/>
          <w:szCs w:val="22"/>
        </w:rPr>
        <w:t xml:space="preserve"> 508 of the Rehabilitation Act and the Access Board Standards available for viewing at </w:t>
      </w:r>
      <w:hyperlink r:id="rId8" w:history="1">
        <w:r w:rsidR="00A46AFA" w:rsidRPr="001C0948">
          <w:rPr>
            <w:color w:val="000000"/>
            <w:szCs w:val="22"/>
            <w:u w:val="single"/>
          </w:rPr>
          <w:t>http://www.section508.gov</w:t>
        </w:r>
      </w:hyperlink>
      <w:r w:rsidR="00A46AFA" w:rsidRPr="001C0948">
        <w:rPr>
          <w:color w:val="000000"/>
          <w:szCs w:val="22"/>
        </w:rPr>
        <w:t>.</w:t>
      </w:r>
    </w:p>
    <w:p w14:paraId="3FC0B340" w14:textId="77777777" w:rsidR="00A46AFA" w:rsidRPr="001C0948" w:rsidRDefault="00A46AFA" w:rsidP="006D1C7E">
      <w:pPr>
        <w:rPr>
          <w:b/>
          <w:bCs/>
          <w:szCs w:val="22"/>
        </w:rPr>
      </w:pPr>
    </w:p>
    <w:p w14:paraId="2867E566" w14:textId="55CAF9F6" w:rsidR="00A46AFA" w:rsidRPr="001C0948" w:rsidRDefault="00A46AFA" w:rsidP="00411158">
      <w:pPr>
        <w:pStyle w:val="Heading2"/>
        <w:rPr>
          <w:rFonts w:eastAsia="Calibri"/>
          <w:szCs w:val="22"/>
        </w:rPr>
      </w:pPr>
      <w:bookmarkStart w:id="66" w:name="_Toc384990138"/>
      <w:bookmarkStart w:id="67" w:name="_Toc448749327"/>
      <w:bookmarkStart w:id="68" w:name="_Toc471294731"/>
      <w:r w:rsidRPr="001C0948">
        <w:rPr>
          <w:rFonts w:eastAsia="Calibri"/>
          <w:sz w:val="22"/>
          <w:szCs w:val="22"/>
        </w:rPr>
        <w:t>C.</w:t>
      </w:r>
      <w:r w:rsidR="00EC5DBF" w:rsidRPr="001C0948">
        <w:rPr>
          <w:rFonts w:eastAsia="Calibri"/>
          <w:sz w:val="22"/>
          <w:szCs w:val="22"/>
        </w:rPr>
        <w:t>5</w:t>
      </w:r>
      <w:r w:rsidRPr="001C0948">
        <w:rPr>
          <w:rFonts w:eastAsia="Calibri"/>
          <w:sz w:val="22"/>
          <w:szCs w:val="22"/>
        </w:rPr>
        <w:t xml:space="preserve"> </w:t>
      </w:r>
      <w:r w:rsidRPr="001C0948">
        <w:rPr>
          <w:rFonts w:eastAsia="Calibri"/>
          <w:sz w:val="22"/>
          <w:szCs w:val="22"/>
        </w:rPr>
        <w:tab/>
        <w:t>SUSTAINABLE ACQUISITION REQUIREMENTS</w:t>
      </w:r>
      <w:bookmarkEnd w:id="66"/>
      <w:bookmarkEnd w:id="67"/>
      <w:bookmarkEnd w:id="68"/>
    </w:p>
    <w:p w14:paraId="34D834CD" w14:textId="1044AA4C" w:rsidR="00A46AFA" w:rsidRPr="00411158" w:rsidRDefault="00A46AFA" w:rsidP="006D1C7E">
      <w:pPr>
        <w:rPr>
          <w:rFonts w:eastAsia="Calibri"/>
          <w:szCs w:val="22"/>
        </w:rPr>
      </w:pPr>
      <w:r w:rsidRPr="00411158">
        <w:rPr>
          <w:rFonts w:eastAsia="Calibri"/>
          <w:szCs w:val="22"/>
        </w:rPr>
        <w:t xml:space="preserve"> </w:t>
      </w:r>
    </w:p>
    <w:p w14:paraId="76FDAC57" w14:textId="7CC986DA" w:rsidR="00411158" w:rsidRPr="00411158" w:rsidRDefault="00411158" w:rsidP="00411158">
      <w:pPr>
        <w:rPr>
          <w:szCs w:val="22"/>
        </w:rPr>
      </w:pPr>
      <w:r w:rsidRPr="00411158">
        <w:rPr>
          <w:szCs w:val="22"/>
        </w:rPr>
        <w:t>To the maximum extent possible and consistent with the Federal Acquisition Regulations Part 23, the Government requires during the performance of the work under this Statement of Work (SOW) the Contractor to provide or use products that are: energy efficient (ENERGY STAR® or Federal Energy Management Program (FEMA)-designated); water-efficient; biobased; environmentally preferable (e.g., EPEAT-registered, or non-toxic or less toxic alternatives); made with recovered materials; or non-ozone depleting that minimize or eliminate, when feasible, the use, release, or emission of high global warming potential hydrofluorocarbons, such as by using reclaimed instead of virgin hydrofluorocarbons. Unless otherwise identified in this SOW, each recovered materials or biobased product provided and delivered must meet, but may exceed, the minimum recovered materials or biobased content of an EPA- or USDA-designated product. The sustainable acquisition requirements specified herein apply only to products that are required to be: (1) delivered to the Government during contract performance; (2) acquired by the contractor for use in performing services (including construction) at a Federally-controlled facility; (3) furnished by the contractor for use by the Government; or (4) specified in the design of a building or work, or incorporated during its construction, renovation, or maintenance.”</w:t>
      </w:r>
    </w:p>
    <w:p w14:paraId="656E5F88" w14:textId="77777777" w:rsidR="00A46AFA" w:rsidRPr="00411158" w:rsidRDefault="00A46AFA" w:rsidP="006D1C7E">
      <w:pPr>
        <w:rPr>
          <w:b/>
          <w:bCs/>
          <w:szCs w:val="22"/>
        </w:rPr>
      </w:pPr>
    </w:p>
    <w:p w14:paraId="6D2DA577" w14:textId="1D15CD38" w:rsidR="0028712A" w:rsidRPr="00411158" w:rsidRDefault="0028712A" w:rsidP="006D1C7E">
      <w:pPr>
        <w:rPr>
          <w:b/>
          <w:bCs/>
          <w:szCs w:val="22"/>
        </w:rPr>
      </w:pPr>
      <w:r w:rsidRPr="00411158">
        <w:rPr>
          <w:szCs w:val="22"/>
        </w:rPr>
        <w:br w:type="page"/>
      </w:r>
    </w:p>
    <w:p w14:paraId="062E831C" w14:textId="1A2CCF1B" w:rsidR="00545812" w:rsidRPr="001C0948" w:rsidRDefault="00545812" w:rsidP="00DE203D">
      <w:pPr>
        <w:pStyle w:val="Heading1"/>
      </w:pPr>
      <w:bookmarkStart w:id="69" w:name="_Toc448749328"/>
      <w:bookmarkStart w:id="70" w:name="_Toc471294732"/>
      <w:r w:rsidRPr="001C0948">
        <w:lastRenderedPageBreak/>
        <w:t>SECTION D - PACKAGING AND MARKING</w:t>
      </w:r>
      <w:bookmarkEnd w:id="69"/>
      <w:bookmarkEnd w:id="70"/>
      <w:r w:rsidRPr="001C0948">
        <w:t xml:space="preserve"> </w:t>
      </w:r>
    </w:p>
    <w:p w14:paraId="4168844A" w14:textId="77777777" w:rsidR="00545812" w:rsidRPr="001C0948" w:rsidRDefault="00545812" w:rsidP="006D1C7E">
      <w:pPr>
        <w:widowControl w:val="0"/>
        <w:autoSpaceDE w:val="0"/>
        <w:autoSpaceDN w:val="0"/>
        <w:adjustRightInd w:val="0"/>
        <w:ind w:left="360"/>
        <w:rPr>
          <w:szCs w:val="22"/>
        </w:rPr>
      </w:pPr>
    </w:p>
    <w:p w14:paraId="61A7F0C9" w14:textId="77777777" w:rsidR="00545812" w:rsidRPr="001C0948" w:rsidRDefault="00545812" w:rsidP="006D1C7E">
      <w:pPr>
        <w:pStyle w:val="Heading2"/>
        <w:rPr>
          <w:sz w:val="22"/>
          <w:szCs w:val="22"/>
        </w:rPr>
      </w:pPr>
      <w:bookmarkStart w:id="71" w:name="_Toc448749329"/>
      <w:bookmarkStart w:id="72" w:name="_Toc471294733"/>
      <w:r w:rsidRPr="001C0948">
        <w:rPr>
          <w:sz w:val="22"/>
          <w:szCs w:val="22"/>
        </w:rPr>
        <w:t>D.1</w:t>
      </w:r>
      <w:r w:rsidRPr="001C0948">
        <w:rPr>
          <w:sz w:val="22"/>
          <w:szCs w:val="22"/>
        </w:rPr>
        <w:tab/>
        <w:t>PACKAGING (MAY 1999)</w:t>
      </w:r>
      <w:bookmarkEnd w:id="71"/>
      <w:bookmarkEnd w:id="72"/>
      <w:r w:rsidRPr="001C0948">
        <w:rPr>
          <w:sz w:val="22"/>
          <w:szCs w:val="22"/>
        </w:rPr>
        <w:t xml:space="preserve"> </w:t>
      </w:r>
    </w:p>
    <w:p w14:paraId="02CD2A10" w14:textId="77777777" w:rsidR="00545812" w:rsidRPr="001C0948" w:rsidRDefault="00545812" w:rsidP="006D1C7E">
      <w:pPr>
        <w:widowControl w:val="0"/>
        <w:autoSpaceDE w:val="0"/>
        <w:autoSpaceDN w:val="0"/>
        <w:adjustRightInd w:val="0"/>
        <w:rPr>
          <w:szCs w:val="22"/>
        </w:rPr>
      </w:pPr>
      <w:r w:rsidRPr="001C0948">
        <w:rPr>
          <w:szCs w:val="22"/>
        </w:rPr>
        <w:t xml:space="preserve"> </w:t>
      </w:r>
    </w:p>
    <w:p w14:paraId="13D34F87" w14:textId="77777777" w:rsidR="00545812" w:rsidRPr="001C0948" w:rsidRDefault="00545812" w:rsidP="006D1C7E">
      <w:pPr>
        <w:widowControl w:val="0"/>
        <w:autoSpaceDE w:val="0"/>
        <w:autoSpaceDN w:val="0"/>
        <w:adjustRightInd w:val="0"/>
        <w:rPr>
          <w:szCs w:val="22"/>
        </w:rPr>
      </w:pPr>
      <w:r w:rsidRPr="001C0948">
        <w:rPr>
          <w:szCs w:val="22"/>
        </w:rPr>
        <w:t xml:space="preserve">The </w:t>
      </w:r>
      <w:r w:rsidR="00AA5585" w:rsidRPr="001C0948">
        <w:rPr>
          <w:szCs w:val="22"/>
        </w:rPr>
        <w:t>Contractor</w:t>
      </w:r>
      <w:r w:rsidRPr="001C0948">
        <w:rPr>
          <w:szCs w:val="22"/>
        </w:rPr>
        <w:t xml:space="preserve"> shall ensure that all items are preserved, packaged, packed, and marked in accordance with best commercial practices to meet the packing requirements of the carrier and ensure safe delivery at destination.</w:t>
      </w:r>
    </w:p>
    <w:p w14:paraId="2C9EABDD" w14:textId="77777777" w:rsidR="00545812" w:rsidRPr="001C0948" w:rsidRDefault="00545812" w:rsidP="006D1C7E">
      <w:pPr>
        <w:widowControl w:val="0"/>
        <w:autoSpaceDE w:val="0"/>
        <w:autoSpaceDN w:val="0"/>
        <w:adjustRightInd w:val="0"/>
        <w:rPr>
          <w:b/>
          <w:bCs/>
          <w:szCs w:val="22"/>
        </w:rPr>
      </w:pPr>
    </w:p>
    <w:p w14:paraId="5E340225" w14:textId="77777777" w:rsidR="00545812" w:rsidRPr="001C0948" w:rsidRDefault="00545812" w:rsidP="006D1C7E">
      <w:pPr>
        <w:pStyle w:val="Heading2"/>
        <w:rPr>
          <w:sz w:val="22"/>
          <w:szCs w:val="22"/>
        </w:rPr>
      </w:pPr>
      <w:bookmarkStart w:id="73" w:name="_Toc448749330"/>
      <w:bookmarkStart w:id="74" w:name="_Toc471294734"/>
      <w:r w:rsidRPr="001C0948">
        <w:rPr>
          <w:sz w:val="22"/>
          <w:szCs w:val="22"/>
        </w:rPr>
        <w:t>D.2</w:t>
      </w:r>
      <w:r w:rsidRPr="001C0948">
        <w:rPr>
          <w:sz w:val="22"/>
          <w:szCs w:val="22"/>
        </w:rPr>
        <w:tab/>
        <w:t>MARKING (MAY 1999)</w:t>
      </w:r>
      <w:bookmarkEnd w:id="73"/>
      <w:bookmarkEnd w:id="74"/>
      <w:r w:rsidRPr="001C0948">
        <w:rPr>
          <w:sz w:val="22"/>
          <w:szCs w:val="22"/>
        </w:rPr>
        <w:t xml:space="preserve"> </w:t>
      </w:r>
    </w:p>
    <w:p w14:paraId="0C431C83" w14:textId="77777777" w:rsidR="00545812" w:rsidRPr="001C0948" w:rsidRDefault="00545812" w:rsidP="006D1C7E">
      <w:pPr>
        <w:widowControl w:val="0"/>
        <w:autoSpaceDE w:val="0"/>
        <w:autoSpaceDN w:val="0"/>
        <w:adjustRightInd w:val="0"/>
        <w:rPr>
          <w:szCs w:val="22"/>
        </w:rPr>
      </w:pPr>
      <w:r w:rsidRPr="001C0948">
        <w:rPr>
          <w:szCs w:val="22"/>
        </w:rPr>
        <w:t xml:space="preserve"> </w:t>
      </w:r>
    </w:p>
    <w:p w14:paraId="05A9839E" w14:textId="77777777" w:rsidR="00545812" w:rsidRPr="001C0948" w:rsidRDefault="00545812" w:rsidP="006D1C7E">
      <w:pPr>
        <w:widowControl w:val="0"/>
        <w:autoSpaceDE w:val="0"/>
        <w:autoSpaceDN w:val="0"/>
        <w:adjustRightInd w:val="0"/>
        <w:rPr>
          <w:szCs w:val="22"/>
        </w:rPr>
      </w:pPr>
      <w:r w:rsidRPr="001C0948">
        <w:rPr>
          <w:szCs w:val="22"/>
        </w:rPr>
        <w:t>All items submitted to the Government shall be clearly marked as follows:</w:t>
      </w:r>
    </w:p>
    <w:p w14:paraId="532AF673" w14:textId="77777777" w:rsidR="00545812" w:rsidRPr="001C0948" w:rsidRDefault="00545812" w:rsidP="006D1C7E">
      <w:pPr>
        <w:widowControl w:val="0"/>
        <w:autoSpaceDE w:val="0"/>
        <w:autoSpaceDN w:val="0"/>
        <w:adjustRightInd w:val="0"/>
        <w:rPr>
          <w:szCs w:val="22"/>
        </w:rPr>
      </w:pPr>
    </w:p>
    <w:p w14:paraId="323D8081" w14:textId="77777777" w:rsidR="00545812" w:rsidRPr="001C0948" w:rsidRDefault="00545812" w:rsidP="00B36051">
      <w:pPr>
        <w:widowControl w:val="0"/>
        <w:numPr>
          <w:ilvl w:val="0"/>
          <w:numId w:val="31"/>
        </w:numPr>
        <w:tabs>
          <w:tab w:val="clear" w:pos="720"/>
          <w:tab w:val="num" w:pos="5760"/>
        </w:tabs>
        <w:autoSpaceDE w:val="0"/>
        <w:autoSpaceDN w:val="0"/>
        <w:adjustRightInd w:val="0"/>
        <w:ind w:left="1440"/>
        <w:rPr>
          <w:szCs w:val="22"/>
        </w:rPr>
      </w:pPr>
      <w:r w:rsidRPr="001C0948">
        <w:rPr>
          <w:szCs w:val="22"/>
        </w:rPr>
        <w:t xml:space="preserve">Name of </w:t>
      </w:r>
      <w:r w:rsidR="00AA5585" w:rsidRPr="001C0948">
        <w:rPr>
          <w:szCs w:val="22"/>
        </w:rPr>
        <w:t>Contractor</w:t>
      </w:r>
      <w:r w:rsidRPr="001C0948">
        <w:rPr>
          <w:szCs w:val="22"/>
        </w:rPr>
        <w:t>;</w:t>
      </w:r>
    </w:p>
    <w:p w14:paraId="7C77AFD3" w14:textId="77777777" w:rsidR="00545812" w:rsidRPr="001C0948" w:rsidRDefault="00545812" w:rsidP="006D1C7E">
      <w:pPr>
        <w:widowControl w:val="0"/>
        <w:tabs>
          <w:tab w:val="num" w:pos="720"/>
        </w:tabs>
        <w:autoSpaceDE w:val="0"/>
        <w:autoSpaceDN w:val="0"/>
        <w:adjustRightInd w:val="0"/>
        <w:ind w:left="720"/>
        <w:rPr>
          <w:szCs w:val="22"/>
        </w:rPr>
      </w:pPr>
    </w:p>
    <w:p w14:paraId="16A11F20" w14:textId="77777777" w:rsidR="00545812" w:rsidRPr="001C0948" w:rsidRDefault="00545812" w:rsidP="00B36051">
      <w:pPr>
        <w:widowControl w:val="0"/>
        <w:numPr>
          <w:ilvl w:val="0"/>
          <w:numId w:val="31"/>
        </w:numPr>
        <w:tabs>
          <w:tab w:val="clear" w:pos="720"/>
          <w:tab w:val="num" w:pos="5040"/>
        </w:tabs>
        <w:autoSpaceDE w:val="0"/>
        <w:autoSpaceDN w:val="0"/>
        <w:adjustRightInd w:val="0"/>
        <w:ind w:left="1440"/>
        <w:rPr>
          <w:szCs w:val="22"/>
        </w:rPr>
      </w:pPr>
      <w:r w:rsidRPr="001C0948">
        <w:rPr>
          <w:szCs w:val="22"/>
        </w:rPr>
        <w:t>Contract number;</w:t>
      </w:r>
    </w:p>
    <w:p w14:paraId="3E33D0A3" w14:textId="77777777" w:rsidR="00545812" w:rsidRPr="001C0948" w:rsidRDefault="00545812" w:rsidP="006D1C7E">
      <w:pPr>
        <w:widowControl w:val="0"/>
        <w:tabs>
          <w:tab w:val="num" w:pos="720"/>
        </w:tabs>
        <w:autoSpaceDE w:val="0"/>
        <w:autoSpaceDN w:val="0"/>
        <w:adjustRightInd w:val="0"/>
        <w:ind w:left="720"/>
        <w:rPr>
          <w:szCs w:val="22"/>
        </w:rPr>
      </w:pPr>
    </w:p>
    <w:p w14:paraId="64D7D807" w14:textId="77777777" w:rsidR="00545812" w:rsidRPr="001C0948" w:rsidRDefault="00545812" w:rsidP="00B36051">
      <w:pPr>
        <w:widowControl w:val="0"/>
        <w:numPr>
          <w:ilvl w:val="0"/>
          <w:numId w:val="31"/>
        </w:numPr>
        <w:tabs>
          <w:tab w:val="clear" w:pos="720"/>
          <w:tab w:val="num" w:pos="4320"/>
        </w:tabs>
        <w:autoSpaceDE w:val="0"/>
        <w:autoSpaceDN w:val="0"/>
        <w:adjustRightInd w:val="0"/>
        <w:ind w:left="1440"/>
        <w:rPr>
          <w:szCs w:val="22"/>
        </w:rPr>
      </w:pPr>
      <w:r w:rsidRPr="001C0948">
        <w:rPr>
          <w:szCs w:val="22"/>
        </w:rPr>
        <w:t>Task order number; (if applicable)</w:t>
      </w:r>
    </w:p>
    <w:p w14:paraId="47876414" w14:textId="77777777" w:rsidR="00545812" w:rsidRPr="001C0948" w:rsidRDefault="00545812" w:rsidP="006D1C7E">
      <w:pPr>
        <w:widowControl w:val="0"/>
        <w:tabs>
          <w:tab w:val="num" w:pos="720"/>
        </w:tabs>
        <w:autoSpaceDE w:val="0"/>
        <w:autoSpaceDN w:val="0"/>
        <w:adjustRightInd w:val="0"/>
        <w:ind w:left="720"/>
        <w:rPr>
          <w:szCs w:val="22"/>
        </w:rPr>
      </w:pPr>
    </w:p>
    <w:p w14:paraId="30171D72" w14:textId="77777777" w:rsidR="00545812" w:rsidRPr="001C0948" w:rsidRDefault="00545812" w:rsidP="00B36051">
      <w:pPr>
        <w:widowControl w:val="0"/>
        <w:numPr>
          <w:ilvl w:val="0"/>
          <w:numId w:val="31"/>
        </w:numPr>
        <w:tabs>
          <w:tab w:val="clear" w:pos="720"/>
          <w:tab w:val="num" w:pos="3600"/>
        </w:tabs>
        <w:autoSpaceDE w:val="0"/>
        <w:autoSpaceDN w:val="0"/>
        <w:adjustRightInd w:val="0"/>
        <w:ind w:left="1440"/>
        <w:rPr>
          <w:szCs w:val="22"/>
        </w:rPr>
      </w:pPr>
      <w:r w:rsidRPr="001C0948">
        <w:rPr>
          <w:szCs w:val="22"/>
        </w:rPr>
        <w:t>Description of items contained therein;</w:t>
      </w:r>
    </w:p>
    <w:p w14:paraId="01D17183" w14:textId="4E9B5352" w:rsidR="00545812" w:rsidRPr="001C0948" w:rsidRDefault="00212E95" w:rsidP="006D1C7E">
      <w:pPr>
        <w:widowControl w:val="0"/>
        <w:tabs>
          <w:tab w:val="num" w:pos="720"/>
          <w:tab w:val="left" w:pos="3600"/>
        </w:tabs>
        <w:autoSpaceDE w:val="0"/>
        <w:autoSpaceDN w:val="0"/>
        <w:adjustRightInd w:val="0"/>
        <w:ind w:left="720"/>
        <w:rPr>
          <w:szCs w:val="22"/>
        </w:rPr>
      </w:pPr>
      <w:r w:rsidRPr="001C0948">
        <w:rPr>
          <w:szCs w:val="22"/>
        </w:rPr>
        <w:tab/>
      </w:r>
    </w:p>
    <w:p w14:paraId="5AFC72EC" w14:textId="77777777" w:rsidR="00545812" w:rsidRPr="001C0948" w:rsidRDefault="00545812" w:rsidP="00B36051">
      <w:pPr>
        <w:widowControl w:val="0"/>
        <w:numPr>
          <w:ilvl w:val="0"/>
          <w:numId w:val="31"/>
        </w:numPr>
        <w:tabs>
          <w:tab w:val="clear" w:pos="720"/>
          <w:tab w:val="num" w:pos="2880"/>
        </w:tabs>
        <w:autoSpaceDE w:val="0"/>
        <w:autoSpaceDN w:val="0"/>
        <w:adjustRightInd w:val="0"/>
        <w:ind w:left="1440"/>
        <w:rPr>
          <w:szCs w:val="22"/>
        </w:rPr>
      </w:pPr>
      <w:r w:rsidRPr="001C0948">
        <w:rPr>
          <w:szCs w:val="22"/>
        </w:rPr>
        <w:t>Consignee's name and address; and</w:t>
      </w:r>
    </w:p>
    <w:p w14:paraId="21D1BAC1" w14:textId="77777777" w:rsidR="00545812" w:rsidRPr="001C0948" w:rsidRDefault="00545812" w:rsidP="006D1C7E">
      <w:pPr>
        <w:widowControl w:val="0"/>
        <w:tabs>
          <w:tab w:val="num" w:pos="720"/>
        </w:tabs>
        <w:autoSpaceDE w:val="0"/>
        <w:autoSpaceDN w:val="0"/>
        <w:adjustRightInd w:val="0"/>
        <w:ind w:left="720"/>
        <w:rPr>
          <w:szCs w:val="22"/>
        </w:rPr>
      </w:pPr>
    </w:p>
    <w:p w14:paraId="05F641A1" w14:textId="77777777" w:rsidR="00545812" w:rsidRPr="001C0948" w:rsidRDefault="00545812" w:rsidP="00B36051">
      <w:pPr>
        <w:widowControl w:val="0"/>
        <w:numPr>
          <w:ilvl w:val="0"/>
          <w:numId w:val="31"/>
        </w:numPr>
        <w:tabs>
          <w:tab w:val="clear" w:pos="720"/>
          <w:tab w:val="num" w:pos="2160"/>
        </w:tabs>
        <w:autoSpaceDE w:val="0"/>
        <w:autoSpaceDN w:val="0"/>
        <w:adjustRightInd w:val="0"/>
        <w:ind w:left="1440"/>
        <w:rPr>
          <w:szCs w:val="22"/>
        </w:rPr>
      </w:pPr>
      <w:r w:rsidRPr="001C0948">
        <w:rPr>
          <w:szCs w:val="22"/>
        </w:rPr>
        <w:t>If applicable, packages containing software or other magnetic media shall be marked on external containers with a notice reading substantially as follows:  "CAUTION:  SOFTWARE/MAGNETIC MEDIA ENCLOSED. DO NOT EXPOSE TO HEAT OR MAGNETIC FIELDS."</w:t>
      </w:r>
    </w:p>
    <w:p w14:paraId="534063DA" w14:textId="77777777" w:rsidR="00545812" w:rsidRPr="001C0948" w:rsidRDefault="00545812" w:rsidP="006D1C7E">
      <w:pPr>
        <w:widowControl w:val="0"/>
        <w:autoSpaceDE w:val="0"/>
        <w:autoSpaceDN w:val="0"/>
        <w:adjustRightInd w:val="0"/>
        <w:ind w:left="720"/>
        <w:rPr>
          <w:szCs w:val="22"/>
        </w:rPr>
      </w:pPr>
    </w:p>
    <w:p w14:paraId="68437C08" w14:textId="77777777" w:rsidR="00545812" w:rsidRPr="001C0948" w:rsidRDefault="00545812" w:rsidP="006D1C7E">
      <w:pPr>
        <w:widowControl w:val="0"/>
        <w:autoSpaceDE w:val="0"/>
        <w:autoSpaceDN w:val="0"/>
        <w:adjustRightInd w:val="0"/>
        <w:ind w:left="360"/>
        <w:rPr>
          <w:szCs w:val="22"/>
        </w:rPr>
      </w:pPr>
      <w:r w:rsidRPr="001C0948">
        <w:rPr>
          <w:szCs w:val="22"/>
        </w:rPr>
        <w:br w:type="page"/>
      </w:r>
    </w:p>
    <w:p w14:paraId="7FFA36F0" w14:textId="77777777" w:rsidR="00545812" w:rsidRPr="001C0948" w:rsidRDefault="00545812" w:rsidP="00DE203D">
      <w:pPr>
        <w:pStyle w:val="Heading1"/>
      </w:pPr>
      <w:bookmarkStart w:id="75" w:name="_Toc448749331"/>
      <w:bookmarkStart w:id="76" w:name="_Toc471294735"/>
      <w:r w:rsidRPr="001C0948">
        <w:lastRenderedPageBreak/>
        <w:t>SECTION E - INSPECTION AND ACCEPTANCE</w:t>
      </w:r>
      <w:bookmarkEnd w:id="75"/>
      <w:bookmarkEnd w:id="76"/>
      <w:r w:rsidRPr="001C0948">
        <w:t xml:space="preserve"> </w:t>
      </w:r>
    </w:p>
    <w:p w14:paraId="3D1A94F1" w14:textId="77777777" w:rsidR="00545812" w:rsidRPr="001C0948" w:rsidRDefault="00545812" w:rsidP="006D1C7E">
      <w:pPr>
        <w:widowControl w:val="0"/>
        <w:autoSpaceDE w:val="0"/>
        <w:autoSpaceDN w:val="0"/>
        <w:adjustRightInd w:val="0"/>
        <w:ind w:left="360"/>
        <w:rPr>
          <w:szCs w:val="22"/>
        </w:rPr>
      </w:pPr>
    </w:p>
    <w:p w14:paraId="3FD0AFDA" w14:textId="77777777" w:rsidR="00545812" w:rsidRPr="001C0948" w:rsidRDefault="00545812" w:rsidP="006D1C7E">
      <w:pPr>
        <w:pStyle w:val="Heading2"/>
        <w:rPr>
          <w:sz w:val="22"/>
          <w:szCs w:val="22"/>
        </w:rPr>
      </w:pPr>
      <w:bookmarkStart w:id="77" w:name="_Toc448749332"/>
      <w:bookmarkStart w:id="78" w:name="_Toc471294736"/>
      <w:r w:rsidRPr="001C0948">
        <w:rPr>
          <w:sz w:val="22"/>
          <w:szCs w:val="22"/>
        </w:rPr>
        <w:t>E.1</w:t>
      </w:r>
      <w:r w:rsidRPr="001C0948">
        <w:rPr>
          <w:sz w:val="22"/>
          <w:szCs w:val="22"/>
        </w:rPr>
        <w:tab/>
        <w:t>FAR 52.252-2 CLAUSES INCORPORATED BY REFERENCE (FEB 1998)</w:t>
      </w:r>
      <w:bookmarkEnd w:id="77"/>
      <w:bookmarkEnd w:id="78"/>
      <w:r w:rsidRPr="001C0948">
        <w:rPr>
          <w:sz w:val="22"/>
          <w:szCs w:val="22"/>
        </w:rPr>
        <w:t xml:space="preserve"> </w:t>
      </w:r>
    </w:p>
    <w:p w14:paraId="43F710EB" w14:textId="77777777" w:rsidR="00545812" w:rsidRPr="001C0948" w:rsidRDefault="00545812" w:rsidP="006D1C7E">
      <w:pPr>
        <w:widowControl w:val="0"/>
        <w:autoSpaceDE w:val="0"/>
        <w:autoSpaceDN w:val="0"/>
        <w:adjustRightInd w:val="0"/>
        <w:rPr>
          <w:szCs w:val="22"/>
        </w:rPr>
      </w:pPr>
      <w:r w:rsidRPr="001C0948">
        <w:rPr>
          <w:szCs w:val="22"/>
        </w:rPr>
        <w:t xml:space="preserve"> </w:t>
      </w:r>
    </w:p>
    <w:p w14:paraId="7850CF39" w14:textId="77777777" w:rsidR="00545812" w:rsidRPr="001C0948" w:rsidRDefault="00545812" w:rsidP="006D1C7E">
      <w:pPr>
        <w:widowControl w:val="0"/>
        <w:autoSpaceDE w:val="0"/>
        <w:autoSpaceDN w:val="0"/>
        <w:adjustRightInd w:val="0"/>
        <w:rPr>
          <w:szCs w:val="22"/>
        </w:rPr>
      </w:pPr>
      <w:r w:rsidRPr="001C0948">
        <w:rPr>
          <w:szCs w:val="22"/>
        </w:rPr>
        <w:t xml:space="preserve">FEDERAL ACQUISITION REGULATION (48 CFR CHAPTER 1) CLAUSES </w:t>
      </w:r>
    </w:p>
    <w:p w14:paraId="4F2AC554" w14:textId="77777777" w:rsidR="00545812" w:rsidRPr="001C0948" w:rsidRDefault="00545812" w:rsidP="006D1C7E">
      <w:pPr>
        <w:widowControl w:val="0"/>
        <w:autoSpaceDE w:val="0"/>
        <w:autoSpaceDN w:val="0"/>
        <w:adjustRightInd w:val="0"/>
        <w:rPr>
          <w:szCs w:val="22"/>
        </w:rPr>
      </w:pPr>
    </w:p>
    <w:tbl>
      <w:tblPr>
        <w:tblStyle w:val="TableGrid"/>
        <w:tblW w:w="0" w:type="auto"/>
        <w:tblLook w:val="04A0" w:firstRow="1" w:lastRow="0" w:firstColumn="1" w:lastColumn="0" w:noHBand="0" w:noVBand="1"/>
      </w:tblPr>
      <w:tblGrid>
        <w:gridCol w:w="1165"/>
        <w:gridCol w:w="5068"/>
        <w:gridCol w:w="3117"/>
      </w:tblGrid>
      <w:tr w:rsidR="0028712A" w:rsidRPr="001C0948" w14:paraId="0FDA337E" w14:textId="77777777" w:rsidTr="0055062D">
        <w:tc>
          <w:tcPr>
            <w:tcW w:w="1165" w:type="dxa"/>
          </w:tcPr>
          <w:p w14:paraId="19196615" w14:textId="7C15DFBC" w:rsidR="0028712A" w:rsidRPr="001C0948" w:rsidRDefault="0028712A" w:rsidP="006D1C7E">
            <w:pPr>
              <w:widowControl w:val="0"/>
              <w:autoSpaceDE w:val="0"/>
              <w:autoSpaceDN w:val="0"/>
              <w:adjustRightInd w:val="0"/>
              <w:rPr>
                <w:szCs w:val="22"/>
              </w:rPr>
            </w:pPr>
            <w:r w:rsidRPr="001C0948">
              <w:rPr>
                <w:szCs w:val="22"/>
              </w:rPr>
              <w:t>FAR Part</w:t>
            </w:r>
          </w:p>
        </w:tc>
        <w:tc>
          <w:tcPr>
            <w:tcW w:w="5068" w:type="dxa"/>
          </w:tcPr>
          <w:p w14:paraId="7E6DFD6E" w14:textId="6E3522E9" w:rsidR="0028712A" w:rsidRPr="001C0948" w:rsidRDefault="0028712A" w:rsidP="006D1C7E">
            <w:pPr>
              <w:widowControl w:val="0"/>
              <w:autoSpaceDE w:val="0"/>
              <w:autoSpaceDN w:val="0"/>
              <w:adjustRightInd w:val="0"/>
              <w:rPr>
                <w:szCs w:val="22"/>
              </w:rPr>
            </w:pPr>
            <w:r w:rsidRPr="001C0948">
              <w:rPr>
                <w:szCs w:val="22"/>
              </w:rPr>
              <w:t>Title</w:t>
            </w:r>
          </w:p>
        </w:tc>
        <w:tc>
          <w:tcPr>
            <w:tcW w:w="3117" w:type="dxa"/>
          </w:tcPr>
          <w:p w14:paraId="5CA061F1" w14:textId="078928FA" w:rsidR="0028712A" w:rsidRPr="001C0948" w:rsidRDefault="0028712A" w:rsidP="006D1C7E">
            <w:pPr>
              <w:widowControl w:val="0"/>
              <w:autoSpaceDE w:val="0"/>
              <w:autoSpaceDN w:val="0"/>
              <w:adjustRightInd w:val="0"/>
              <w:rPr>
                <w:szCs w:val="22"/>
              </w:rPr>
            </w:pPr>
            <w:r w:rsidRPr="001C0948">
              <w:rPr>
                <w:szCs w:val="22"/>
              </w:rPr>
              <w:t>Date</w:t>
            </w:r>
          </w:p>
        </w:tc>
      </w:tr>
      <w:tr w:rsidR="0028712A" w:rsidRPr="001C0948" w14:paraId="2B8337E9" w14:textId="77777777" w:rsidTr="0055062D">
        <w:tc>
          <w:tcPr>
            <w:tcW w:w="1165" w:type="dxa"/>
          </w:tcPr>
          <w:p w14:paraId="40F6338D" w14:textId="1073CDB8" w:rsidR="0028712A" w:rsidRPr="001C0948" w:rsidRDefault="0028712A" w:rsidP="006D1C7E">
            <w:pPr>
              <w:widowControl w:val="0"/>
              <w:autoSpaceDE w:val="0"/>
              <w:autoSpaceDN w:val="0"/>
              <w:adjustRightInd w:val="0"/>
              <w:rPr>
                <w:szCs w:val="22"/>
              </w:rPr>
            </w:pPr>
            <w:r w:rsidRPr="001C0948">
              <w:rPr>
                <w:szCs w:val="22"/>
              </w:rPr>
              <w:t>52.246-2</w:t>
            </w:r>
          </w:p>
        </w:tc>
        <w:tc>
          <w:tcPr>
            <w:tcW w:w="5068" w:type="dxa"/>
          </w:tcPr>
          <w:p w14:paraId="40248CB4" w14:textId="5F94576B" w:rsidR="0028712A" w:rsidRPr="001C0948" w:rsidRDefault="0028712A" w:rsidP="006D1C7E">
            <w:pPr>
              <w:widowControl w:val="0"/>
              <w:autoSpaceDE w:val="0"/>
              <w:autoSpaceDN w:val="0"/>
              <w:adjustRightInd w:val="0"/>
              <w:rPr>
                <w:szCs w:val="22"/>
              </w:rPr>
            </w:pPr>
            <w:r w:rsidRPr="001C0948">
              <w:rPr>
                <w:szCs w:val="22"/>
              </w:rPr>
              <w:t>INSPECTION OF SUPPLIES – FIXED-PRICE</w:t>
            </w:r>
            <w:r w:rsidRPr="001C0948">
              <w:rPr>
                <w:szCs w:val="22"/>
              </w:rPr>
              <w:tab/>
            </w:r>
          </w:p>
        </w:tc>
        <w:tc>
          <w:tcPr>
            <w:tcW w:w="3117" w:type="dxa"/>
          </w:tcPr>
          <w:p w14:paraId="55369F1E" w14:textId="1352DD12" w:rsidR="0028712A" w:rsidRPr="001C0948" w:rsidRDefault="0028712A" w:rsidP="006D1C7E">
            <w:pPr>
              <w:widowControl w:val="0"/>
              <w:autoSpaceDE w:val="0"/>
              <w:autoSpaceDN w:val="0"/>
              <w:adjustRightInd w:val="0"/>
              <w:rPr>
                <w:szCs w:val="22"/>
              </w:rPr>
            </w:pPr>
            <w:r w:rsidRPr="001C0948">
              <w:rPr>
                <w:szCs w:val="22"/>
              </w:rPr>
              <w:t>AUG 1996</w:t>
            </w:r>
          </w:p>
        </w:tc>
      </w:tr>
      <w:tr w:rsidR="0028712A" w:rsidRPr="001C0948" w14:paraId="30E351BE" w14:textId="77777777" w:rsidTr="0055062D">
        <w:trPr>
          <w:trHeight w:val="143"/>
        </w:trPr>
        <w:tc>
          <w:tcPr>
            <w:tcW w:w="1165" w:type="dxa"/>
          </w:tcPr>
          <w:p w14:paraId="6404C2B4" w14:textId="45A7B774" w:rsidR="0028712A" w:rsidRPr="001C0948" w:rsidRDefault="0028712A" w:rsidP="006D1C7E">
            <w:pPr>
              <w:widowControl w:val="0"/>
              <w:autoSpaceDE w:val="0"/>
              <w:autoSpaceDN w:val="0"/>
              <w:adjustRightInd w:val="0"/>
              <w:rPr>
                <w:szCs w:val="22"/>
              </w:rPr>
            </w:pPr>
            <w:r w:rsidRPr="001C0948">
              <w:rPr>
                <w:szCs w:val="22"/>
              </w:rPr>
              <w:t>52.246-3</w:t>
            </w:r>
          </w:p>
        </w:tc>
        <w:tc>
          <w:tcPr>
            <w:tcW w:w="5068" w:type="dxa"/>
          </w:tcPr>
          <w:p w14:paraId="25AE6429" w14:textId="78117161" w:rsidR="0028712A" w:rsidRPr="001C0948" w:rsidRDefault="0028712A" w:rsidP="006D1C7E">
            <w:pPr>
              <w:widowControl w:val="0"/>
              <w:autoSpaceDE w:val="0"/>
              <w:autoSpaceDN w:val="0"/>
              <w:adjustRightInd w:val="0"/>
              <w:rPr>
                <w:szCs w:val="22"/>
              </w:rPr>
            </w:pPr>
            <w:r w:rsidRPr="001C0948">
              <w:rPr>
                <w:szCs w:val="22"/>
              </w:rPr>
              <w:t>INSPECTION OF SUPPLIES – COST-REIMBURSEMENT</w:t>
            </w:r>
          </w:p>
        </w:tc>
        <w:tc>
          <w:tcPr>
            <w:tcW w:w="3117" w:type="dxa"/>
          </w:tcPr>
          <w:p w14:paraId="2E453A88" w14:textId="19DDE54B" w:rsidR="0028712A" w:rsidRPr="001C0948" w:rsidRDefault="0028712A" w:rsidP="006D1C7E">
            <w:pPr>
              <w:widowControl w:val="0"/>
              <w:autoSpaceDE w:val="0"/>
              <w:autoSpaceDN w:val="0"/>
              <w:adjustRightInd w:val="0"/>
              <w:rPr>
                <w:szCs w:val="22"/>
              </w:rPr>
            </w:pPr>
            <w:r w:rsidRPr="001C0948">
              <w:rPr>
                <w:szCs w:val="22"/>
              </w:rPr>
              <w:t>MAY 2001</w:t>
            </w:r>
          </w:p>
        </w:tc>
      </w:tr>
      <w:tr w:rsidR="0028712A" w:rsidRPr="001C0948" w14:paraId="3B0D3246" w14:textId="77777777" w:rsidTr="0055062D">
        <w:tc>
          <w:tcPr>
            <w:tcW w:w="1165" w:type="dxa"/>
          </w:tcPr>
          <w:p w14:paraId="1BC3B3CD" w14:textId="4E35AC0A" w:rsidR="0028712A" w:rsidRPr="001C0948" w:rsidRDefault="0028712A" w:rsidP="006D1C7E">
            <w:pPr>
              <w:widowControl w:val="0"/>
              <w:autoSpaceDE w:val="0"/>
              <w:autoSpaceDN w:val="0"/>
              <w:adjustRightInd w:val="0"/>
              <w:rPr>
                <w:szCs w:val="22"/>
              </w:rPr>
            </w:pPr>
            <w:r w:rsidRPr="001C0948">
              <w:rPr>
                <w:szCs w:val="22"/>
              </w:rPr>
              <w:t xml:space="preserve">52.246-4    </w:t>
            </w:r>
          </w:p>
        </w:tc>
        <w:tc>
          <w:tcPr>
            <w:tcW w:w="5068" w:type="dxa"/>
          </w:tcPr>
          <w:p w14:paraId="3DD587C7" w14:textId="4EDCF877" w:rsidR="0028712A" w:rsidRPr="001C0948" w:rsidRDefault="0028712A" w:rsidP="006D1C7E">
            <w:pPr>
              <w:widowControl w:val="0"/>
              <w:autoSpaceDE w:val="0"/>
              <w:autoSpaceDN w:val="0"/>
              <w:adjustRightInd w:val="0"/>
              <w:rPr>
                <w:szCs w:val="22"/>
              </w:rPr>
            </w:pPr>
            <w:r w:rsidRPr="001C0948">
              <w:rPr>
                <w:szCs w:val="22"/>
              </w:rPr>
              <w:t>INSPECTION OF SERVICES - FIXED-PRICE</w:t>
            </w:r>
            <w:r w:rsidRPr="001C0948">
              <w:rPr>
                <w:szCs w:val="22"/>
              </w:rPr>
              <w:tab/>
            </w:r>
          </w:p>
        </w:tc>
        <w:tc>
          <w:tcPr>
            <w:tcW w:w="3117" w:type="dxa"/>
          </w:tcPr>
          <w:p w14:paraId="43C6C1FF" w14:textId="57850BF8" w:rsidR="0028712A" w:rsidRPr="001C0948" w:rsidRDefault="0028712A" w:rsidP="006D1C7E">
            <w:pPr>
              <w:widowControl w:val="0"/>
              <w:autoSpaceDE w:val="0"/>
              <w:autoSpaceDN w:val="0"/>
              <w:adjustRightInd w:val="0"/>
              <w:rPr>
                <w:szCs w:val="22"/>
              </w:rPr>
            </w:pPr>
            <w:r w:rsidRPr="001C0948">
              <w:rPr>
                <w:szCs w:val="22"/>
              </w:rPr>
              <w:t>AUG 1996</w:t>
            </w:r>
          </w:p>
        </w:tc>
      </w:tr>
      <w:tr w:rsidR="0028712A" w:rsidRPr="001C0948" w14:paraId="27D85CEB" w14:textId="77777777" w:rsidTr="0055062D">
        <w:tc>
          <w:tcPr>
            <w:tcW w:w="1165" w:type="dxa"/>
          </w:tcPr>
          <w:p w14:paraId="044E6AB8" w14:textId="3B022F32" w:rsidR="0028712A" w:rsidRPr="001C0948" w:rsidRDefault="0028712A" w:rsidP="006D1C7E">
            <w:pPr>
              <w:widowControl w:val="0"/>
              <w:autoSpaceDE w:val="0"/>
              <w:autoSpaceDN w:val="0"/>
              <w:adjustRightInd w:val="0"/>
              <w:rPr>
                <w:szCs w:val="22"/>
              </w:rPr>
            </w:pPr>
            <w:r w:rsidRPr="001C0948">
              <w:rPr>
                <w:szCs w:val="22"/>
              </w:rPr>
              <w:t xml:space="preserve">52.246-5     </w:t>
            </w:r>
          </w:p>
        </w:tc>
        <w:tc>
          <w:tcPr>
            <w:tcW w:w="5068" w:type="dxa"/>
          </w:tcPr>
          <w:p w14:paraId="4F60CCAA" w14:textId="4848E2C5" w:rsidR="0028712A" w:rsidRPr="001C0948" w:rsidRDefault="0028712A" w:rsidP="006D1C7E">
            <w:pPr>
              <w:widowControl w:val="0"/>
              <w:autoSpaceDE w:val="0"/>
              <w:autoSpaceDN w:val="0"/>
              <w:adjustRightInd w:val="0"/>
              <w:rPr>
                <w:szCs w:val="22"/>
              </w:rPr>
            </w:pPr>
            <w:r w:rsidRPr="001C0948">
              <w:rPr>
                <w:szCs w:val="22"/>
              </w:rPr>
              <w:t>INSPECTION OF SERVICES - COST-REIMBURSEMENT</w:t>
            </w:r>
          </w:p>
        </w:tc>
        <w:tc>
          <w:tcPr>
            <w:tcW w:w="3117" w:type="dxa"/>
          </w:tcPr>
          <w:p w14:paraId="4F987BF6" w14:textId="5B01F075" w:rsidR="0028712A" w:rsidRPr="001C0948" w:rsidRDefault="0028712A" w:rsidP="006D1C7E">
            <w:pPr>
              <w:widowControl w:val="0"/>
              <w:autoSpaceDE w:val="0"/>
              <w:autoSpaceDN w:val="0"/>
              <w:adjustRightInd w:val="0"/>
              <w:rPr>
                <w:szCs w:val="22"/>
              </w:rPr>
            </w:pPr>
            <w:r w:rsidRPr="001C0948">
              <w:rPr>
                <w:szCs w:val="22"/>
              </w:rPr>
              <w:t>APR 1984</w:t>
            </w:r>
          </w:p>
        </w:tc>
      </w:tr>
      <w:tr w:rsidR="0028712A" w:rsidRPr="001C0948" w14:paraId="5C56C136" w14:textId="77777777" w:rsidTr="0055062D">
        <w:tc>
          <w:tcPr>
            <w:tcW w:w="1165" w:type="dxa"/>
          </w:tcPr>
          <w:p w14:paraId="327160F7" w14:textId="2EDD511E" w:rsidR="0028712A" w:rsidRPr="001C0948" w:rsidRDefault="0028712A" w:rsidP="006D1C7E">
            <w:pPr>
              <w:widowControl w:val="0"/>
              <w:autoSpaceDE w:val="0"/>
              <w:autoSpaceDN w:val="0"/>
              <w:adjustRightInd w:val="0"/>
              <w:rPr>
                <w:szCs w:val="22"/>
              </w:rPr>
            </w:pPr>
            <w:r w:rsidRPr="001C0948">
              <w:rPr>
                <w:szCs w:val="22"/>
              </w:rPr>
              <w:t>52.246-16</w:t>
            </w:r>
          </w:p>
        </w:tc>
        <w:tc>
          <w:tcPr>
            <w:tcW w:w="5068" w:type="dxa"/>
          </w:tcPr>
          <w:p w14:paraId="42A1A30C" w14:textId="2014EC3B" w:rsidR="0028712A" w:rsidRPr="001C0948" w:rsidRDefault="0028712A" w:rsidP="006D1C7E">
            <w:pPr>
              <w:widowControl w:val="0"/>
              <w:autoSpaceDE w:val="0"/>
              <w:autoSpaceDN w:val="0"/>
              <w:adjustRightInd w:val="0"/>
              <w:rPr>
                <w:szCs w:val="22"/>
              </w:rPr>
            </w:pPr>
            <w:r w:rsidRPr="001C0948">
              <w:rPr>
                <w:szCs w:val="22"/>
              </w:rPr>
              <w:t>RESPONSIBILITY FOR SUPPLIES</w:t>
            </w:r>
            <w:r w:rsidRPr="001C0948">
              <w:rPr>
                <w:szCs w:val="22"/>
              </w:rPr>
              <w:tab/>
            </w:r>
          </w:p>
        </w:tc>
        <w:tc>
          <w:tcPr>
            <w:tcW w:w="3117" w:type="dxa"/>
          </w:tcPr>
          <w:p w14:paraId="4DF8C97E" w14:textId="34FB0DB3" w:rsidR="0028712A" w:rsidRPr="001C0948" w:rsidRDefault="0028712A" w:rsidP="006D1C7E">
            <w:pPr>
              <w:widowControl w:val="0"/>
              <w:autoSpaceDE w:val="0"/>
              <w:autoSpaceDN w:val="0"/>
              <w:adjustRightInd w:val="0"/>
              <w:rPr>
                <w:szCs w:val="22"/>
              </w:rPr>
            </w:pPr>
            <w:r w:rsidRPr="001C0948">
              <w:rPr>
                <w:szCs w:val="22"/>
              </w:rPr>
              <w:t>APR 1984</w:t>
            </w:r>
          </w:p>
        </w:tc>
      </w:tr>
    </w:tbl>
    <w:p w14:paraId="5FC66F52" w14:textId="77777777" w:rsidR="0028712A" w:rsidRPr="001C0948" w:rsidRDefault="0028712A" w:rsidP="006D1C7E">
      <w:pPr>
        <w:widowControl w:val="0"/>
        <w:autoSpaceDE w:val="0"/>
        <w:autoSpaceDN w:val="0"/>
        <w:adjustRightInd w:val="0"/>
        <w:rPr>
          <w:szCs w:val="22"/>
        </w:rPr>
      </w:pPr>
    </w:p>
    <w:p w14:paraId="06A28904" w14:textId="212D533D" w:rsidR="00545812" w:rsidRPr="001C0948" w:rsidRDefault="00545812" w:rsidP="006D1C7E">
      <w:pPr>
        <w:pStyle w:val="Heading2"/>
        <w:rPr>
          <w:sz w:val="22"/>
          <w:szCs w:val="22"/>
        </w:rPr>
      </w:pPr>
      <w:bookmarkStart w:id="79" w:name="_Toc448749333"/>
      <w:bookmarkStart w:id="80" w:name="_Toc471294737"/>
      <w:r w:rsidRPr="001C0948">
        <w:rPr>
          <w:sz w:val="22"/>
          <w:szCs w:val="22"/>
        </w:rPr>
        <w:t>E.2</w:t>
      </w:r>
      <w:r w:rsidRPr="001C0948">
        <w:rPr>
          <w:sz w:val="22"/>
          <w:szCs w:val="22"/>
        </w:rPr>
        <w:tab/>
        <w:t>GOV</w:t>
      </w:r>
      <w:r w:rsidR="00E8174C" w:rsidRPr="001C0948">
        <w:rPr>
          <w:sz w:val="22"/>
          <w:szCs w:val="22"/>
        </w:rPr>
        <w:t>ERNMENT REVIEW AND ACCEPTANCE (</w:t>
      </w:r>
      <w:r w:rsidR="00BA47C8">
        <w:rPr>
          <w:sz w:val="22"/>
          <w:szCs w:val="22"/>
        </w:rPr>
        <w:t>JAN2017</w:t>
      </w:r>
      <w:r w:rsidRPr="001C0948">
        <w:rPr>
          <w:sz w:val="22"/>
          <w:szCs w:val="22"/>
        </w:rPr>
        <w:t>)</w:t>
      </w:r>
      <w:bookmarkEnd w:id="79"/>
      <w:bookmarkEnd w:id="80"/>
    </w:p>
    <w:p w14:paraId="246F1F1E" w14:textId="77777777" w:rsidR="00545812" w:rsidRPr="001C0948" w:rsidRDefault="00545812" w:rsidP="006D1C7E">
      <w:pPr>
        <w:widowControl w:val="0"/>
        <w:autoSpaceDE w:val="0"/>
        <w:autoSpaceDN w:val="0"/>
        <w:adjustRightInd w:val="0"/>
        <w:rPr>
          <w:szCs w:val="22"/>
        </w:rPr>
      </w:pPr>
      <w:r w:rsidRPr="001C0948">
        <w:rPr>
          <w:szCs w:val="22"/>
        </w:rPr>
        <w:t xml:space="preserve"> </w:t>
      </w:r>
    </w:p>
    <w:p w14:paraId="5609925F" w14:textId="77777777" w:rsidR="00E8174C" w:rsidRPr="001C0948" w:rsidRDefault="00E8174C" w:rsidP="00B36051">
      <w:pPr>
        <w:pStyle w:val="ListParagraph"/>
        <w:widowControl w:val="0"/>
        <w:numPr>
          <w:ilvl w:val="0"/>
          <w:numId w:val="35"/>
        </w:numPr>
        <w:autoSpaceDE w:val="0"/>
        <w:autoSpaceDN w:val="0"/>
        <w:adjustRightInd w:val="0"/>
        <w:ind w:left="360"/>
        <w:rPr>
          <w:szCs w:val="22"/>
        </w:rPr>
      </w:pPr>
      <w:r w:rsidRPr="001C0948">
        <w:rPr>
          <w:szCs w:val="22"/>
        </w:rPr>
        <w:t>Technical inspection and acceptance of all work, performance, reports, and other deliverables under this contract shall be performed at the location specified in</w:t>
      </w:r>
      <w:r w:rsidRPr="001C0948">
        <w:rPr>
          <w:color w:val="000000"/>
          <w:szCs w:val="22"/>
        </w:rPr>
        <w:t xml:space="preserve"> the individual task order.  The task order shall also designate the individual responsible for inspecti</w:t>
      </w:r>
      <w:r w:rsidRPr="001C0948">
        <w:rPr>
          <w:szCs w:val="22"/>
        </w:rPr>
        <w:t>on and acceptance as well as the basis for acceptance.  Task order deliverable items rejected shall be corrected in accordance with the applicable clauses.</w:t>
      </w:r>
    </w:p>
    <w:p w14:paraId="4841237F" w14:textId="77777777" w:rsidR="00E8174C" w:rsidRPr="001C0948" w:rsidRDefault="00E8174C" w:rsidP="006D1C7E">
      <w:pPr>
        <w:widowControl w:val="0"/>
        <w:autoSpaceDE w:val="0"/>
        <w:autoSpaceDN w:val="0"/>
        <w:adjustRightInd w:val="0"/>
        <w:rPr>
          <w:szCs w:val="22"/>
        </w:rPr>
      </w:pPr>
    </w:p>
    <w:p w14:paraId="0364FB62" w14:textId="77777777" w:rsidR="00BA47C8" w:rsidRDefault="00E8174C" w:rsidP="00BA47C8">
      <w:pPr>
        <w:pStyle w:val="ListParagraph"/>
        <w:widowControl w:val="0"/>
        <w:numPr>
          <w:ilvl w:val="0"/>
          <w:numId w:val="35"/>
        </w:numPr>
        <w:autoSpaceDE w:val="0"/>
        <w:autoSpaceDN w:val="0"/>
        <w:adjustRightInd w:val="0"/>
        <w:ind w:left="360"/>
        <w:rPr>
          <w:szCs w:val="22"/>
        </w:rPr>
      </w:pPr>
      <w:r w:rsidRPr="001C0948">
        <w:rPr>
          <w:szCs w:val="22"/>
        </w:rPr>
        <w:t>Unless otherwise stated in the individual task order, the Government requires a period not to exceed thirty (30) calendar days</w:t>
      </w:r>
      <w:r w:rsidRPr="001C0948">
        <w:rPr>
          <w:color w:val="008000"/>
          <w:szCs w:val="22"/>
        </w:rPr>
        <w:t xml:space="preserve"> </w:t>
      </w:r>
      <w:r w:rsidRPr="001C0948">
        <w:rPr>
          <w:szCs w:val="22"/>
        </w:rPr>
        <w:t xml:space="preserve">after receipt of </w:t>
      </w:r>
      <w:r w:rsidR="00BA47C8">
        <w:rPr>
          <w:szCs w:val="22"/>
        </w:rPr>
        <w:t>any</w:t>
      </w:r>
      <w:r w:rsidRPr="001C0948">
        <w:rPr>
          <w:szCs w:val="22"/>
        </w:rPr>
        <w:t xml:space="preserve"> final deliverable item(s) for inspection and acceptance or rejection.  Final acceptance rests with the CO or designee.</w:t>
      </w:r>
    </w:p>
    <w:p w14:paraId="7EF9D5B4" w14:textId="77777777" w:rsidR="00BA47C8" w:rsidRPr="00BA47C8" w:rsidRDefault="00BA47C8" w:rsidP="00BA47C8">
      <w:pPr>
        <w:pStyle w:val="ListParagraph"/>
        <w:rPr>
          <w:szCs w:val="22"/>
        </w:rPr>
      </w:pPr>
    </w:p>
    <w:p w14:paraId="1049A26A" w14:textId="5C452535" w:rsidR="00BA47C8" w:rsidRPr="00BA47C8" w:rsidRDefault="00BA47C8" w:rsidP="00BA47C8">
      <w:pPr>
        <w:pStyle w:val="ListParagraph"/>
        <w:widowControl w:val="0"/>
        <w:numPr>
          <w:ilvl w:val="0"/>
          <w:numId w:val="35"/>
        </w:numPr>
        <w:autoSpaceDE w:val="0"/>
        <w:autoSpaceDN w:val="0"/>
        <w:adjustRightInd w:val="0"/>
        <w:ind w:left="360"/>
        <w:rPr>
          <w:szCs w:val="22"/>
        </w:rPr>
      </w:pPr>
      <w:r w:rsidRPr="00BA47C8">
        <w:rPr>
          <w:szCs w:val="22"/>
        </w:rPr>
        <w:t>Inspection and acceptance of supplies/services for task orders shall be based on the Quality Assurance Surveillance Plan (QASP) included as Attachment J.2. The QASP will identify quality acceptable levels that will form the basis of the inspection and acceptance criteria.</w:t>
      </w:r>
    </w:p>
    <w:p w14:paraId="102743AD" w14:textId="77777777" w:rsidR="00E8174C" w:rsidRPr="001C0948" w:rsidRDefault="00E8174C" w:rsidP="006D1C7E">
      <w:pPr>
        <w:widowControl w:val="0"/>
        <w:autoSpaceDE w:val="0"/>
        <w:autoSpaceDN w:val="0"/>
        <w:adjustRightInd w:val="0"/>
        <w:rPr>
          <w:szCs w:val="22"/>
        </w:rPr>
      </w:pPr>
    </w:p>
    <w:p w14:paraId="4D5BFA65" w14:textId="77777777" w:rsidR="00E8174C" w:rsidRPr="001C0948" w:rsidRDefault="00E8174C" w:rsidP="00B36051">
      <w:pPr>
        <w:pStyle w:val="ListParagraph"/>
        <w:widowControl w:val="0"/>
        <w:numPr>
          <w:ilvl w:val="0"/>
          <w:numId w:val="35"/>
        </w:numPr>
        <w:autoSpaceDE w:val="0"/>
        <w:autoSpaceDN w:val="0"/>
        <w:adjustRightInd w:val="0"/>
        <w:ind w:left="360"/>
        <w:rPr>
          <w:color w:val="000000"/>
          <w:szCs w:val="22"/>
        </w:rPr>
      </w:pPr>
      <w:r w:rsidRPr="001C0948">
        <w:rPr>
          <w:szCs w:val="22"/>
        </w:rPr>
        <w:t>The Government has the right to inspect all supplies and servic</w:t>
      </w:r>
      <w:r w:rsidRPr="001C0948">
        <w:rPr>
          <w:color w:val="000000"/>
          <w:szCs w:val="22"/>
        </w:rPr>
        <w:t>es required by the individual task orders, to the extent practicable, at any and all places and times and in all circumstances or event before acceptance.</w:t>
      </w:r>
    </w:p>
    <w:p w14:paraId="5CA1D785" w14:textId="6E668897" w:rsidR="00545812" w:rsidRPr="001C0948" w:rsidRDefault="00545812" w:rsidP="006D1C7E">
      <w:pPr>
        <w:widowControl w:val="0"/>
        <w:autoSpaceDE w:val="0"/>
        <w:autoSpaceDN w:val="0"/>
        <w:adjustRightInd w:val="0"/>
        <w:rPr>
          <w:szCs w:val="22"/>
        </w:rPr>
      </w:pPr>
      <w:r w:rsidRPr="001C0948">
        <w:rPr>
          <w:szCs w:val="22"/>
        </w:rPr>
        <w:br w:type="page"/>
      </w:r>
    </w:p>
    <w:p w14:paraId="47D5F98F" w14:textId="77777777" w:rsidR="00545812" w:rsidRPr="001C0948" w:rsidRDefault="00545812" w:rsidP="00DE203D">
      <w:pPr>
        <w:pStyle w:val="Heading1"/>
      </w:pPr>
      <w:bookmarkStart w:id="81" w:name="_Toc448749334"/>
      <w:bookmarkStart w:id="82" w:name="_Toc471294738"/>
      <w:r w:rsidRPr="001C0948">
        <w:lastRenderedPageBreak/>
        <w:t>SECTION F - DELIVERIES OR PERFORMANCE</w:t>
      </w:r>
      <w:bookmarkEnd w:id="81"/>
      <w:bookmarkEnd w:id="82"/>
    </w:p>
    <w:p w14:paraId="76D3C088" w14:textId="77777777" w:rsidR="00545812" w:rsidRPr="001C0948" w:rsidRDefault="00545812" w:rsidP="006D1C7E">
      <w:pPr>
        <w:widowControl w:val="0"/>
        <w:autoSpaceDE w:val="0"/>
        <w:autoSpaceDN w:val="0"/>
        <w:adjustRightInd w:val="0"/>
        <w:ind w:left="360"/>
        <w:rPr>
          <w:szCs w:val="22"/>
        </w:rPr>
      </w:pPr>
    </w:p>
    <w:p w14:paraId="348E1C97" w14:textId="77777777" w:rsidR="00545812" w:rsidRPr="001C0948" w:rsidRDefault="00545812" w:rsidP="006D1C7E">
      <w:pPr>
        <w:pStyle w:val="Heading2"/>
        <w:rPr>
          <w:sz w:val="22"/>
          <w:szCs w:val="22"/>
        </w:rPr>
      </w:pPr>
      <w:bookmarkStart w:id="83" w:name="_Toc448749335"/>
      <w:bookmarkStart w:id="84" w:name="_Toc471294739"/>
      <w:r w:rsidRPr="001C0948">
        <w:rPr>
          <w:sz w:val="22"/>
          <w:szCs w:val="22"/>
        </w:rPr>
        <w:t>F.1</w:t>
      </w:r>
      <w:r w:rsidRPr="001C0948">
        <w:rPr>
          <w:sz w:val="22"/>
          <w:szCs w:val="22"/>
        </w:rPr>
        <w:tab/>
        <w:t>FAR 52.252-2 CLAUSES INCORPORATED BY REFERENCE (FEB 1998)</w:t>
      </w:r>
      <w:bookmarkEnd w:id="83"/>
      <w:bookmarkEnd w:id="84"/>
    </w:p>
    <w:p w14:paraId="4AEB9802" w14:textId="77777777" w:rsidR="000830FA" w:rsidRPr="001C0948" w:rsidRDefault="000830FA" w:rsidP="006D1C7E">
      <w:pPr>
        <w:rPr>
          <w:szCs w:val="22"/>
        </w:rPr>
      </w:pPr>
    </w:p>
    <w:p w14:paraId="4B3365AF" w14:textId="77777777" w:rsidR="000830FA" w:rsidRPr="001C0948" w:rsidRDefault="000830FA" w:rsidP="006D1C7E">
      <w:pPr>
        <w:widowControl w:val="0"/>
        <w:autoSpaceDE w:val="0"/>
        <w:autoSpaceDN w:val="0"/>
        <w:adjustRightInd w:val="0"/>
        <w:rPr>
          <w:szCs w:val="22"/>
        </w:rPr>
      </w:pPr>
      <w:r w:rsidRPr="001C0948">
        <w:rPr>
          <w:szCs w:val="22"/>
        </w:rPr>
        <w:t xml:space="preserve">FEDERAL ACQUISITION REGULATION (48 CFR CHAPTER 1) CLAUSES </w:t>
      </w:r>
    </w:p>
    <w:p w14:paraId="3BA6D9FF" w14:textId="1449AC8D" w:rsidR="0092175B" w:rsidRPr="001C0948" w:rsidRDefault="0092175B" w:rsidP="006D1C7E">
      <w:pPr>
        <w:pStyle w:val="CommentText"/>
        <w:widowControl w:val="0"/>
        <w:rPr>
          <w:sz w:val="22"/>
          <w:szCs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09"/>
        <w:gridCol w:w="5622"/>
        <w:gridCol w:w="1424"/>
      </w:tblGrid>
      <w:tr w:rsidR="0028712A" w:rsidRPr="001C0948" w14:paraId="214AC85D" w14:textId="77777777" w:rsidTr="0028712A">
        <w:trPr>
          <w:trHeight w:hRule="exact" w:val="270"/>
        </w:trPr>
        <w:tc>
          <w:tcPr>
            <w:tcW w:w="1209" w:type="dxa"/>
          </w:tcPr>
          <w:p w14:paraId="6F88B158" w14:textId="4CF55719" w:rsidR="0028712A" w:rsidRPr="001C0948" w:rsidRDefault="0028712A" w:rsidP="006D1C7E">
            <w:pPr>
              <w:ind w:right="-20"/>
              <w:rPr>
                <w:szCs w:val="22"/>
              </w:rPr>
            </w:pPr>
            <w:r w:rsidRPr="001C0948">
              <w:rPr>
                <w:szCs w:val="22"/>
              </w:rPr>
              <w:t>FAR Part</w:t>
            </w:r>
          </w:p>
        </w:tc>
        <w:tc>
          <w:tcPr>
            <w:tcW w:w="5622" w:type="dxa"/>
          </w:tcPr>
          <w:p w14:paraId="6A08632B" w14:textId="7B1B4693" w:rsidR="0028712A" w:rsidRPr="001C0948" w:rsidRDefault="0028712A" w:rsidP="006D1C7E">
            <w:pPr>
              <w:ind w:right="-20"/>
              <w:rPr>
                <w:szCs w:val="22"/>
              </w:rPr>
            </w:pPr>
            <w:r w:rsidRPr="001C0948">
              <w:rPr>
                <w:szCs w:val="22"/>
              </w:rPr>
              <w:t>TITLE</w:t>
            </w:r>
          </w:p>
        </w:tc>
        <w:tc>
          <w:tcPr>
            <w:tcW w:w="1424" w:type="dxa"/>
          </w:tcPr>
          <w:p w14:paraId="5ED15F88" w14:textId="606F7634" w:rsidR="0028712A" w:rsidRPr="001C0948" w:rsidRDefault="0028712A" w:rsidP="006D1C7E">
            <w:pPr>
              <w:ind w:right="-20"/>
              <w:rPr>
                <w:szCs w:val="22"/>
              </w:rPr>
            </w:pPr>
            <w:r w:rsidRPr="001C0948">
              <w:rPr>
                <w:szCs w:val="22"/>
              </w:rPr>
              <w:t>DATE</w:t>
            </w:r>
          </w:p>
        </w:tc>
      </w:tr>
      <w:tr w:rsidR="0092175B" w:rsidRPr="001C0948" w14:paraId="750E1E72" w14:textId="77777777" w:rsidTr="0028712A">
        <w:trPr>
          <w:trHeight w:hRule="exact" w:val="270"/>
        </w:trPr>
        <w:tc>
          <w:tcPr>
            <w:tcW w:w="1209" w:type="dxa"/>
          </w:tcPr>
          <w:p w14:paraId="0B05DC6A" w14:textId="77777777" w:rsidR="0092175B" w:rsidRPr="001C0948" w:rsidRDefault="0092175B" w:rsidP="006D1C7E">
            <w:pPr>
              <w:ind w:right="-20"/>
              <w:rPr>
                <w:szCs w:val="22"/>
              </w:rPr>
            </w:pPr>
            <w:r w:rsidRPr="001C0948">
              <w:rPr>
                <w:szCs w:val="22"/>
              </w:rPr>
              <w:t>52.242-15</w:t>
            </w:r>
          </w:p>
        </w:tc>
        <w:tc>
          <w:tcPr>
            <w:tcW w:w="5622" w:type="dxa"/>
          </w:tcPr>
          <w:p w14:paraId="7AE57AA3" w14:textId="77777777" w:rsidR="0092175B" w:rsidRPr="001C0948" w:rsidRDefault="0092175B" w:rsidP="006D1C7E">
            <w:pPr>
              <w:ind w:right="-20"/>
              <w:rPr>
                <w:szCs w:val="22"/>
              </w:rPr>
            </w:pPr>
            <w:r w:rsidRPr="001C0948">
              <w:rPr>
                <w:szCs w:val="22"/>
              </w:rPr>
              <w:t xml:space="preserve">STOP WORK ORDER </w:t>
            </w:r>
            <w:r w:rsidRPr="001C0948">
              <w:rPr>
                <w:i/>
                <w:szCs w:val="22"/>
              </w:rPr>
              <w:t>(applies to FFP task orders)</w:t>
            </w:r>
          </w:p>
        </w:tc>
        <w:tc>
          <w:tcPr>
            <w:tcW w:w="1424" w:type="dxa"/>
          </w:tcPr>
          <w:p w14:paraId="509EBEE4" w14:textId="77777777" w:rsidR="0092175B" w:rsidRPr="001C0948" w:rsidRDefault="0092175B" w:rsidP="006D1C7E">
            <w:pPr>
              <w:ind w:right="-20"/>
              <w:rPr>
                <w:szCs w:val="22"/>
              </w:rPr>
            </w:pPr>
            <w:r w:rsidRPr="001C0948">
              <w:rPr>
                <w:szCs w:val="22"/>
              </w:rPr>
              <w:t>AUG 1989</w:t>
            </w:r>
          </w:p>
        </w:tc>
      </w:tr>
      <w:tr w:rsidR="0092175B" w:rsidRPr="001C0948" w14:paraId="3C60BE80" w14:textId="77777777" w:rsidTr="0028712A">
        <w:trPr>
          <w:trHeight w:hRule="exact" w:val="253"/>
        </w:trPr>
        <w:tc>
          <w:tcPr>
            <w:tcW w:w="1209" w:type="dxa"/>
          </w:tcPr>
          <w:p w14:paraId="39B2F1A7" w14:textId="77777777" w:rsidR="0092175B" w:rsidRPr="001C0948" w:rsidRDefault="0092175B" w:rsidP="006D1C7E">
            <w:pPr>
              <w:rPr>
                <w:szCs w:val="22"/>
              </w:rPr>
            </w:pPr>
            <w:r w:rsidRPr="001C0948">
              <w:rPr>
                <w:szCs w:val="22"/>
              </w:rPr>
              <w:t>52.242-15</w:t>
            </w:r>
          </w:p>
        </w:tc>
        <w:tc>
          <w:tcPr>
            <w:tcW w:w="5622" w:type="dxa"/>
          </w:tcPr>
          <w:p w14:paraId="20ED5F6C" w14:textId="77777777" w:rsidR="0092175B" w:rsidRPr="001C0948" w:rsidRDefault="0092175B" w:rsidP="006D1C7E">
            <w:pPr>
              <w:ind w:right="-20"/>
              <w:rPr>
                <w:szCs w:val="22"/>
              </w:rPr>
            </w:pPr>
            <w:r w:rsidRPr="001C0948">
              <w:rPr>
                <w:szCs w:val="22"/>
              </w:rPr>
              <w:t xml:space="preserve">STOP WORK ORDER- ALT. I </w:t>
            </w:r>
            <w:r w:rsidRPr="001C0948">
              <w:rPr>
                <w:i/>
                <w:szCs w:val="22"/>
              </w:rPr>
              <w:t>(applies to CPFF task orders)</w:t>
            </w:r>
          </w:p>
        </w:tc>
        <w:tc>
          <w:tcPr>
            <w:tcW w:w="1424" w:type="dxa"/>
          </w:tcPr>
          <w:p w14:paraId="4D727E36" w14:textId="77777777" w:rsidR="0092175B" w:rsidRPr="001C0948" w:rsidRDefault="0092175B" w:rsidP="006D1C7E">
            <w:pPr>
              <w:ind w:right="-20"/>
              <w:rPr>
                <w:szCs w:val="22"/>
              </w:rPr>
            </w:pPr>
            <w:r w:rsidRPr="001C0948">
              <w:rPr>
                <w:szCs w:val="22"/>
              </w:rPr>
              <w:t>APR 1984</w:t>
            </w:r>
          </w:p>
        </w:tc>
      </w:tr>
      <w:tr w:rsidR="0092175B" w:rsidRPr="001C0948" w14:paraId="65493CE7" w14:textId="77777777" w:rsidTr="0028712A">
        <w:trPr>
          <w:trHeight w:hRule="exact" w:val="253"/>
        </w:trPr>
        <w:tc>
          <w:tcPr>
            <w:tcW w:w="1209" w:type="dxa"/>
          </w:tcPr>
          <w:p w14:paraId="66790904" w14:textId="77777777" w:rsidR="0092175B" w:rsidRPr="001C0948" w:rsidRDefault="0092175B" w:rsidP="006D1C7E">
            <w:pPr>
              <w:ind w:right="-20"/>
              <w:rPr>
                <w:szCs w:val="22"/>
              </w:rPr>
            </w:pPr>
            <w:r w:rsidRPr="001C0948">
              <w:rPr>
                <w:szCs w:val="22"/>
              </w:rPr>
              <w:t>52.247-34</w:t>
            </w:r>
          </w:p>
        </w:tc>
        <w:tc>
          <w:tcPr>
            <w:tcW w:w="5622" w:type="dxa"/>
          </w:tcPr>
          <w:p w14:paraId="4C5BDA76" w14:textId="77777777" w:rsidR="0092175B" w:rsidRPr="001C0948" w:rsidRDefault="0092175B" w:rsidP="006D1C7E">
            <w:pPr>
              <w:ind w:right="-20"/>
              <w:rPr>
                <w:szCs w:val="22"/>
              </w:rPr>
            </w:pPr>
            <w:r w:rsidRPr="001C0948">
              <w:rPr>
                <w:szCs w:val="22"/>
              </w:rPr>
              <w:t>F.O.B. DESTINATION</w:t>
            </w:r>
          </w:p>
        </w:tc>
        <w:tc>
          <w:tcPr>
            <w:tcW w:w="1424" w:type="dxa"/>
          </w:tcPr>
          <w:p w14:paraId="7AD8ABF1" w14:textId="77777777" w:rsidR="0092175B" w:rsidRPr="001C0948" w:rsidRDefault="0092175B" w:rsidP="006D1C7E">
            <w:pPr>
              <w:ind w:right="-20"/>
              <w:rPr>
                <w:szCs w:val="22"/>
              </w:rPr>
            </w:pPr>
            <w:r w:rsidRPr="001C0948">
              <w:rPr>
                <w:szCs w:val="22"/>
              </w:rPr>
              <w:t>NOV 1991</w:t>
            </w:r>
          </w:p>
        </w:tc>
      </w:tr>
      <w:tr w:rsidR="0092175B" w:rsidRPr="001C0948" w14:paraId="69BE8E34" w14:textId="77777777" w:rsidTr="0028712A">
        <w:trPr>
          <w:trHeight w:hRule="exact" w:val="253"/>
        </w:trPr>
        <w:tc>
          <w:tcPr>
            <w:tcW w:w="1209" w:type="dxa"/>
          </w:tcPr>
          <w:p w14:paraId="45B2499A" w14:textId="77777777" w:rsidR="0092175B" w:rsidRPr="001C0948" w:rsidRDefault="0092175B" w:rsidP="006D1C7E">
            <w:pPr>
              <w:ind w:right="-20"/>
              <w:rPr>
                <w:szCs w:val="22"/>
              </w:rPr>
            </w:pPr>
            <w:r w:rsidRPr="001C0948">
              <w:rPr>
                <w:szCs w:val="22"/>
              </w:rPr>
              <w:t>52.247-48</w:t>
            </w:r>
          </w:p>
        </w:tc>
        <w:tc>
          <w:tcPr>
            <w:tcW w:w="5622" w:type="dxa"/>
          </w:tcPr>
          <w:p w14:paraId="63BE710F" w14:textId="77777777" w:rsidR="0092175B" w:rsidRPr="001C0948" w:rsidRDefault="0092175B" w:rsidP="006D1C7E">
            <w:pPr>
              <w:ind w:right="-20"/>
              <w:rPr>
                <w:szCs w:val="22"/>
              </w:rPr>
            </w:pPr>
            <w:r w:rsidRPr="001C0948">
              <w:rPr>
                <w:szCs w:val="22"/>
              </w:rPr>
              <w:t>F.O.B. DESTINATION – EVIDENCE OF SHIPMENT</w:t>
            </w:r>
          </w:p>
        </w:tc>
        <w:tc>
          <w:tcPr>
            <w:tcW w:w="1424" w:type="dxa"/>
          </w:tcPr>
          <w:p w14:paraId="1C043DAB" w14:textId="77777777" w:rsidR="0092175B" w:rsidRPr="001C0948" w:rsidRDefault="0092175B" w:rsidP="006D1C7E">
            <w:pPr>
              <w:ind w:right="-20"/>
              <w:rPr>
                <w:szCs w:val="22"/>
              </w:rPr>
            </w:pPr>
            <w:r w:rsidRPr="001C0948">
              <w:rPr>
                <w:szCs w:val="22"/>
              </w:rPr>
              <w:t>FEB 1999</w:t>
            </w:r>
          </w:p>
        </w:tc>
      </w:tr>
      <w:tr w:rsidR="0092175B" w:rsidRPr="001C0948" w14:paraId="663F4A52" w14:textId="77777777" w:rsidTr="0055062D">
        <w:trPr>
          <w:trHeight w:hRule="exact" w:val="568"/>
        </w:trPr>
        <w:tc>
          <w:tcPr>
            <w:tcW w:w="1209" w:type="dxa"/>
          </w:tcPr>
          <w:p w14:paraId="4E624CDD" w14:textId="77777777" w:rsidR="0092175B" w:rsidRPr="001C0948" w:rsidRDefault="0092175B" w:rsidP="006D1C7E">
            <w:pPr>
              <w:ind w:right="-20"/>
              <w:rPr>
                <w:szCs w:val="22"/>
              </w:rPr>
            </w:pPr>
            <w:r w:rsidRPr="001C0948">
              <w:rPr>
                <w:szCs w:val="22"/>
              </w:rPr>
              <w:t>52.247-55</w:t>
            </w:r>
          </w:p>
        </w:tc>
        <w:tc>
          <w:tcPr>
            <w:tcW w:w="5622" w:type="dxa"/>
          </w:tcPr>
          <w:p w14:paraId="2C2B8A4F" w14:textId="6FB3ECBE" w:rsidR="0092175B" w:rsidRPr="001C0948" w:rsidRDefault="0092175B" w:rsidP="006D1C7E">
            <w:pPr>
              <w:ind w:right="-20"/>
              <w:rPr>
                <w:szCs w:val="22"/>
              </w:rPr>
            </w:pPr>
            <w:r w:rsidRPr="001C0948">
              <w:rPr>
                <w:szCs w:val="22"/>
              </w:rPr>
              <w:t>F.O.B. POINT FOR DELIVERY OF GOVERNMENT-</w:t>
            </w:r>
            <w:r w:rsidR="0028712A" w:rsidRPr="001C0948">
              <w:rPr>
                <w:szCs w:val="22"/>
              </w:rPr>
              <w:t xml:space="preserve"> FURNISHED PROPERTY</w:t>
            </w:r>
          </w:p>
        </w:tc>
        <w:tc>
          <w:tcPr>
            <w:tcW w:w="1424" w:type="dxa"/>
          </w:tcPr>
          <w:p w14:paraId="1D65D23E" w14:textId="77777777" w:rsidR="0092175B" w:rsidRPr="001C0948" w:rsidRDefault="0092175B" w:rsidP="006D1C7E">
            <w:pPr>
              <w:ind w:right="-20"/>
              <w:rPr>
                <w:szCs w:val="22"/>
              </w:rPr>
            </w:pPr>
            <w:r w:rsidRPr="001C0948">
              <w:rPr>
                <w:szCs w:val="22"/>
              </w:rPr>
              <w:t>JUN 2003</w:t>
            </w:r>
          </w:p>
        </w:tc>
      </w:tr>
    </w:tbl>
    <w:p w14:paraId="62045508" w14:textId="681085C0" w:rsidR="00545812" w:rsidRPr="001C0948" w:rsidRDefault="00545812" w:rsidP="00DB46FE">
      <w:pPr>
        <w:pStyle w:val="CommentText"/>
        <w:widowControl w:val="0"/>
        <w:rPr>
          <w:szCs w:val="22"/>
        </w:rPr>
      </w:pPr>
    </w:p>
    <w:p w14:paraId="5B3F0605" w14:textId="77777777" w:rsidR="0061284C" w:rsidRDefault="0061284C" w:rsidP="006D1C7E">
      <w:pPr>
        <w:pStyle w:val="Heading2"/>
        <w:rPr>
          <w:color w:val="000000"/>
          <w:sz w:val="22"/>
          <w:szCs w:val="22"/>
        </w:rPr>
      </w:pPr>
      <w:bookmarkStart w:id="85" w:name="_Toc353955222"/>
      <w:bookmarkStart w:id="86" w:name="_Toc355767278"/>
      <w:bookmarkStart w:id="87" w:name="_Toc448749336"/>
      <w:bookmarkStart w:id="88" w:name="_Toc471294740"/>
      <w:r w:rsidRPr="001C0948">
        <w:rPr>
          <w:sz w:val="22"/>
          <w:szCs w:val="22"/>
        </w:rPr>
        <w:t xml:space="preserve">F.2 </w:t>
      </w:r>
      <w:r w:rsidRPr="001C0948">
        <w:rPr>
          <w:sz w:val="22"/>
          <w:szCs w:val="22"/>
        </w:rPr>
        <w:tab/>
        <w:t>CONTRACT PERIOD OF PERFORMANC</w:t>
      </w:r>
      <w:r w:rsidRPr="001C0948">
        <w:rPr>
          <w:color w:val="000000"/>
          <w:sz w:val="22"/>
          <w:szCs w:val="22"/>
        </w:rPr>
        <w:t>E (</w:t>
      </w:r>
      <w:r w:rsidR="00B97041" w:rsidRPr="001C0948">
        <w:rPr>
          <w:color w:val="000000"/>
          <w:sz w:val="22"/>
          <w:szCs w:val="22"/>
        </w:rPr>
        <w:t>OCT</w:t>
      </w:r>
      <w:r w:rsidRPr="001C0948">
        <w:rPr>
          <w:color w:val="000000"/>
          <w:sz w:val="22"/>
          <w:szCs w:val="22"/>
        </w:rPr>
        <w:t xml:space="preserve"> 2013)</w:t>
      </w:r>
      <w:bookmarkEnd w:id="85"/>
      <w:bookmarkEnd w:id="86"/>
      <w:bookmarkEnd w:id="87"/>
      <w:bookmarkEnd w:id="88"/>
    </w:p>
    <w:p w14:paraId="2016559D" w14:textId="77777777" w:rsidR="00CA55E6" w:rsidRPr="00CA55E6" w:rsidRDefault="00CA55E6" w:rsidP="00CA55E6"/>
    <w:p w14:paraId="45750084" w14:textId="530AA1E4" w:rsidR="007F5E40" w:rsidRDefault="00CA55E6" w:rsidP="009A614A">
      <w:pPr>
        <w:rPr>
          <w:b/>
        </w:rPr>
      </w:pPr>
      <w:bookmarkStart w:id="89" w:name="_Toc366848574"/>
      <w:r w:rsidRPr="00CA55E6">
        <w:t>This contract shall become effective on the date the CO signs the contract. The ordering period and performance period will begin on the date of contract award. The ordering period will continue for five years thereafter. Also see the clause in Section I.2 titled, "Ordering" (FAR 52.216-18). However, no task order shall have a period of performance that extends beyond 12 months after the final date for ordering.  Also, see the clause in Section I.</w:t>
      </w:r>
      <w:r w:rsidR="00211CB5">
        <w:t>2</w:t>
      </w:r>
      <w:r w:rsidRPr="00CA55E6">
        <w:t xml:space="preserve"> titled, “Indefinite Quantity” (FAR 52.216-22).</w:t>
      </w:r>
    </w:p>
    <w:p w14:paraId="7BB57475" w14:textId="77777777" w:rsidR="00CA55E6" w:rsidRPr="00CA55E6" w:rsidRDefault="00CA55E6" w:rsidP="00CA55E6"/>
    <w:p w14:paraId="34A1A1F1" w14:textId="77777777" w:rsidR="0061284C" w:rsidRPr="001C0948" w:rsidRDefault="0061284C" w:rsidP="006D1C7E">
      <w:pPr>
        <w:pStyle w:val="Heading2"/>
        <w:rPr>
          <w:sz w:val="22"/>
          <w:szCs w:val="22"/>
        </w:rPr>
      </w:pPr>
      <w:bookmarkStart w:id="90" w:name="_Toc353955223"/>
      <w:bookmarkStart w:id="91" w:name="_Toc355767279"/>
      <w:bookmarkStart w:id="92" w:name="_Toc448749337"/>
      <w:bookmarkStart w:id="93" w:name="_Toc471294741"/>
      <w:bookmarkEnd w:id="89"/>
      <w:r w:rsidRPr="001C0948">
        <w:rPr>
          <w:sz w:val="22"/>
          <w:szCs w:val="22"/>
        </w:rPr>
        <w:t>F.3</w:t>
      </w:r>
      <w:r w:rsidRPr="001C0948">
        <w:rPr>
          <w:sz w:val="22"/>
          <w:szCs w:val="22"/>
        </w:rPr>
        <w:tab/>
      </w:r>
      <w:r w:rsidR="007F5E40" w:rsidRPr="001C0948">
        <w:rPr>
          <w:sz w:val="22"/>
          <w:szCs w:val="22"/>
        </w:rPr>
        <w:t>DELIVERIES (MAY</w:t>
      </w:r>
      <w:r w:rsidRPr="001C0948">
        <w:rPr>
          <w:sz w:val="22"/>
          <w:szCs w:val="22"/>
        </w:rPr>
        <w:t xml:space="preserve"> 2013)</w:t>
      </w:r>
      <w:bookmarkEnd w:id="90"/>
      <w:bookmarkEnd w:id="91"/>
      <w:bookmarkEnd w:id="92"/>
      <w:bookmarkEnd w:id="93"/>
    </w:p>
    <w:p w14:paraId="37CE7A29" w14:textId="77777777" w:rsidR="007F5E40" w:rsidRPr="001C0948" w:rsidRDefault="007F5E40" w:rsidP="006D1C7E">
      <w:pPr>
        <w:widowControl w:val="0"/>
        <w:autoSpaceDE w:val="0"/>
        <w:autoSpaceDN w:val="0"/>
        <w:adjustRightInd w:val="0"/>
        <w:rPr>
          <w:szCs w:val="22"/>
        </w:rPr>
      </w:pPr>
    </w:p>
    <w:p w14:paraId="0731480C" w14:textId="387AECBA" w:rsidR="007F5E40" w:rsidRPr="001C0948" w:rsidRDefault="007F5E40" w:rsidP="006D1C7E">
      <w:pPr>
        <w:widowControl w:val="0"/>
        <w:autoSpaceDE w:val="0"/>
        <w:autoSpaceDN w:val="0"/>
        <w:adjustRightInd w:val="0"/>
        <w:rPr>
          <w:szCs w:val="22"/>
        </w:rPr>
      </w:pPr>
      <w:r w:rsidRPr="001C0948">
        <w:rPr>
          <w:szCs w:val="22"/>
        </w:rPr>
        <w:t>Delivery of supplies, services, a</w:t>
      </w:r>
      <w:r w:rsidRPr="001C0948">
        <w:rPr>
          <w:color w:val="000000"/>
          <w:szCs w:val="22"/>
        </w:rPr>
        <w:t xml:space="preserve">nd written documents </w:t>
      </w:r>
      <w:r w:rsidRPr="001C0948">
        <w:rPr>
          <w:bCs/>
          <w:color w:val="000000"/>
          <w:szCs w:val="22"/>
        </w:rPr>
        <w:t>[e.g.</w:t>
      </w:r>
      <w:r w:rsidR="00AC07B0" w:rsidRPr="001C0948">
        <w:rPr>
          <w:bCs/>
          <w:color w:val="000000"/>
          <w:szCs w:val="22"/>
        </w:rPr>
        <w:t>,</w:t>
      </w:r>
      <w:r w:rsidRPr="001C0948">
        <w:rPr>
          <w:bCs/>
          <w:color w:val="000000"/>
          <w:szCs w:val="22"/>
        </w:rPr>
        <w:t xml:space="preserve"> reports, briefings, presentations, etc. </w:t>
      </w:r>
      <w:r w:rsidRPr="001C0948">
        <w:rPr>
          <w:color w:val="000000"/>
          <w:szCs w:val="22"/>
        </w:rPr>
        <w:t xml:space="preserve">(including </w:t>
      </w:r>
      <w:r w:rsidRPr="001C0948">
        <w:rPr>
          <w:szCs w:val="22"/>
        </w:rPr>
        <w:t xml:space="preserve">required formats and delivery locations)] shall be in accordance with the task order requirements.  All correspondence and reports related to each task order shall be delivered to the CO, designated </w:t>
      </w:r>
      <w:r w:rsidR="003B0CE2" w:rsidRPr="001C0948">
        <w:rPr>
          <w:szCs w:val="22"/>
        </w:rPr>
        <w:t xml:space="preserve">Task Order </w:t>
      </w:r>
      <w:r w:rsidRPr="001C0948">
        <w:rPr>
          <w:szCs w:val="22"/>
        </w:rPr>
        <w:t>Contracting Officer (</w:t>
      </w:r>
      <w:r w:rsidR="003B0CE2" w:rsidRPr="001C0948">
        <w:rPr>
          <w:szCs w:val="22"/>
        </w:rPr>
        <w:t>TOCO</w:t>
      </w:r>
      <w:r w:rsidRPr="001C0948">
        <w:rPr>
          <w:szCs w:val="22"/>
        </w:rPr>
        <w:t xml:space="preserve">) and/or Contract Specialist, and/or designated Task Order Contracting Officer’s Representative (TOCOR) as specified in the task order.  </w:t>
      </w:r>
    </w:p>
    <w:p w14:paraId="08A59CF9" w14:textId="77777777" w:rsidR="0061284C" w:rsidRPr="001C0948" w:rsidRDefault="0061284C" w:rsidP="006D1C7E">
      <w:pPr>
        <w:rPr>
          <w:szCs w:val="22"/>
        </w:rPr>
      </w:pPr>
    </w:p>
    <w:p w14:paraId="5483C12A" w14:textId="77777777" w:rsidR="0065743F" w:rsidRPr="001C0948" w:rsidRDefault="0065743F" w:rsidP="006D1C7E">
      <w:pPr>
        <w:pStyle w:val="Heading2"/>
        <w:rPr>
          <w:sz w:val="22"/>
          <w:szCs w:val="22"/>
        </w:rPr>
      </w:pPr>
      <w:bookmarkStart w:id="94" w:name="_Toc366848576"/>
      <w:bookmarkStart w:id="95" w:name="_Toc448749338"/>
      <w:bookmarkStart w:id="96" w:name="_Toc471294742"/>
      <w:r w:rsidRPr="001C0948">
        <w:rPr>
          <w:sz w:val="22"/>
          <w:szCs w:val="22"/>
        </w:rPr>
        <w:t>F.4</w:t>
      </w:r>
      <w:r w:rsidRPr="001C0948">
        <w:rPr>
          <w:sz w:val="22"/>
          <w:szCs w:val="22"/>
        </w:rPr>
        <w:tab/>
      </w:r>
      <w:r w:rsidR="00644021" w:rsidRPr="001C0948">
        <w:rPr>
          <w:sz w:val="22"/>
          <w:szCs w:val="22"/>
        </w:rPr>
        <w:t xml:space="preserve">MONTHLY </w:t>
      </w:r>
      <w:r w:rsidRPr="001C0948">
        <w:rPr>
          <w:sz w:val="22"/>
          <w:szCs w:val="22"/>
        </w:rPr>
        <w:t>CONTRACT PROGRESS REPORT (</w:t>
      </w:r>
      <w:r w:rsidR="00654283" w:rsidRPr="001C0948">
        <w:rPr>
          <w:sz w:val="22"/>
          <w:szCs w:val="22"/>
        </w:rPr>
        <w:t>JAN</w:t>
      </w:r>
      <w:r w:rsidR="00644021" w:rsidRPr="001C0948">
        <w:rPr>
          <w:sz w:val="22"/>
          <w:szCs w:val="22"/>
        </w:rPr>
        <w:t xml:space="preserve"> </w:t>
      </w:r>
      <w:r w:rsidRPr="001C0948">
        <w:rPr>
          <w:sz w:val="22"/>
          <w:szCs w:val="22"/>
        </w:rPr>
        <w:t>201</w:t>
      </w:r>
      <w:r w:rsidR="00654283" w:rsidRPr="001C0948">
        <w:rPr>
          <w:sz w:val="22"/>
          <w:szCs w:val="22"/>
        </w:rPr>
        <w:t>4</w:t>
      </w:r>
      <w:r w:rsidRPr="001C0948">
        <w:rPr>
          <w:sz w:val="22"/>
          <w:szCs w:val="22"/>
        </w:rPr>
        <w:t>)</w:t>
      </w:r>
      <w:bookmarkEnd w:id="94"/>
      <w:bookmarkEnd w:id="95"/>
      <w:bookmarkEnd w:id="96"/>
    </w:p>
    <w:p w14:paraId="5D9657C0" w14:textId="77777777" w:rsidR="0065743F" w:rsidRPr="001C0948" w:rsidRDefault="0065743F" w:rsidP="006D1C7E">
      <w:pPr>
        <w:widowControl w:val="0"/>
        <w:autoSpaceDE w:val="0"/>
        <w:autoSpaceDN w:val="0"/>
        <w:adjustRightInd w:val="0"/>
        <w:rPr>
          <w:szCs w:val="22"/>
        </w:rPr>
      </w:pPr>
    </w:p>
    <w:p w14:paraId="6BB14560" w14:textId="77777777" w:rsidR="0065743F" w:rsidRPr="001C0948" w:rsidRDefault="0065743F" w:rsidP="006D1C7E">
      <w:pPr>
        <w:widowControl w:val="0"/>
        <w:autoSpaceDE w:val="0"/>
        <w:autoSpaceDN w:val="0"/>
        <w:adjustRightInd w:val="0"/>
        <w:rPr>
          <w:szCs w:val="22"/>
        </w:rPr>
      </w:pPr>
      <w:r w:rsidRPr="001C0948">
        <w:rPr>
          <w:szCs w:val="22"/>
        </w:rPr>
        <w:t xml:space="preserve">A </w:t>
      </w:r>
      <w:r w:rsidR="00AA5585" w:rsidRPr="001C0948">
        <w:rPr>
          <w:szCs w:val="22"/>
        </w:rPr>
        <w:t>Contractor</w:t>
      </w:r>
      <w:r w:rsidRPr="001C0948">
        <w:rPr>
          <w:szCs w:val="22"/>
        </w:rPr>
        <w:t xml:space="preserve"> who has been awarded one or more </w:t>
      </w:r>
      <w:r w:rsidR="00644021" w:rsidRPr="001C0948">
        <w:rPr>
          <w:szCs w:val="22"/>
        </w:rPr>
        <w:t xml:space="preserve">task orders shall provide an </w:t>
      </w:r>
      <w:r w:rsidRPr="001C0948">
        <w:rPr>
          <w:szCs w:val="22"/>
        </w:rPr>
        <w:t xml:space="preserve">overall </w:t>
      </w:r>
      <w:r w:rsidR="00644021" w:rsidRPr="001C0948">
        <w:rPr>
          <w:szCs w:val="22"/>
        </w:rPr>
        <w:t xml:space="preserve">monthly </w:t>
      </w:r>
      <w:r w:rsidRPr="001C0948">
        <w:rPr>
          <w:szCs w:val="22"/>
        </w:rPr>
        <w:t xml:space="preserve">contract progress report.  The </w:t>
      </w:r>
      <w:r w:rsidR="00644021" w:rsidRPr="001C0948">
        <w:rPr>
          <w:szCs w:val="22"/>
        </w:rPr>
        <w:t xml:space="preserve">monthly </w:t>
      </w:r>
      <w:r w:rsidRPr="001C0948">
        <w:rPr>
          <w:szCs w:val="22"/>
        </w:rPr>
        <w:t>contract progress report shall be provided to the CO or designee not later than the 15th of each month.  The Government requires submission of reports electronically in a Microsoft Office compatible format.</w:t>
      </w:r>
    </w:p>
    <w:p w14:paraId="0ABF71E8" w14:textId="77777777" w:rsidR="0065743F" w:rsidRPr="001C0948" w:rsidRDefault="0065743F" w:rsidP="006D1C7E">
      <w:pPr>
        <w:widowControl w:val="0"/>
        <w:autoSpaceDE w:val="0"/>
        <w:autoSpaceDN w:val="0"/>
        <w:adjustRightInd w:val="0"/>
        <w:rPr>
          <w:szCs w:val="22"/>
        </w:rPr>
      </w:pPr>
    </w:p>
    <w:p w14:paraId="6D8198D6" w14:textId="77777777" w:rsidR="0065743F" w:rsidRPr="001C0948" w:rsidRDefault="00C53DE0" w:rsidP="006D1C7E">
      <w:pPr>
        <w:widowControl w:val="0"/>
        <w:autoSpaceDE w:val="0"/>
        <w:autoSpaceDN w:val="0"/>
        <w:adjustRightInd w:val="0"/>
        <w:rPr>
          <w:szCs w:val="22"/>
        </w:rPr>
      </w:pPr>
      <w:r w:rsidRPr="001C0948">
        <w:rPr>
          <w:szCs w:val="22"/>
        </w:rPr>
        <w:t>The M</w:t>
      </w:r>
      <w:r w:rsidR="0065743F" w:rsidRPr="001C0948">
        <w:rPr>
          <w:szCs w:val="22"/>
        </w:rPr>
        <w:t xml:space="preserve">onthly </w:t>
      </w:r>
      <w:r w:rsidRPr="001C0948">
        <w:rPr>
          <w:szCs w:val="22"/>
        </w:rPr>
        <w:t>C</w:t>
      </w:r>
      <w:r w:rsidR="00543385" w:rsidRPr="001C0948">
        <w:rPr>
          <w:szCs w:val="22"/>
        </w:rPr>
        <w:t xml:space="preserve">ontract </w:t>
      </w:r>
      <w:r w:rsidRPr="001C0948">
        <w:rPr>
          <w:szCs w:val="22"/>
        </w:rPr>
        <w:t>Progress R</w:t>
      </w:r>
      <w:r w:rsidR="0065743F" w:rsidRPr="001C0948">
        <w:rPr>
          <w:szCs w:val="22"/>
        </w:rPr>
        <w:t xml:space="preserve">eport shall address all activity under the contract through the last day of the previous month.  The </w:t>
      </w:r>
      <w:r w:rsidR="00F423B6" w:rsidRPr="001C0948">
        <w:rPr>
          <w:szCs w:val="22"/>
        </w:rPr>
        <w:t xml:space="preserve">Monthly Contract Progress Report </w:t>
      </w:r>
      <w:r w:rsidR="0065743F" w:rsidRPr="001C0948">
        <w:rPr>
          <w:szCs w:val="22"/>
        </w:rPr>
        <w:t>shall contain, at a minimum, the following information:</w:t>
      </w:r>
    </w:p>
    <w:p w14:paraId="1FD1357E" w14:textId="77777777" w:rsidR="0065743F" w:rsidRPr="001C0948" w:rsidRDefault="0065743F" w:rsidP="006D1C7E">
      <w:pPr>
        <w:widowControl w:val="0"/>
        <w:autoSpaceDE w:val="0"/>
        <w:autoSpaceDN w:val="0"/>
        <w:adjustRightInd w:val="0"/>
        <w:rPr>
          <w:szCs w:val="22"/>
        </w:rPr>
      </w:pPr>
    </w:p>
    <w:p w14:paraId="37FDDE0B" w14:textId="77777777" w:rsidR="0065743F" w:rsidRPr="001C0948" w:rsidRDefault="0065743F" w:rsidP="006D1C7E">
      <w:pPr>
        <w:widowControl w:val="0"/>
        <w:autoSpaceDE w:val="0"/>
        <w:autoSpaceDN w:val="0"/>
        <w:adjustRightInd w:val="0"/>
        <w:rPr>
          <w:szCs w:val="22"/>
        </w:rPr>
      </w:pPr>
      <w:r w:rsidRPr="001C0948">
        <w:rPr>
          <w:szCs w:val="22"/>
        </w:rPr>
        <w:t>1.</w:t>
      </w:r>
      <w:r w:rsidRPr="001C0948">
        <w:rPr>
          <w:szCs w:val="22"/>
        </w:rPr>
        <w:tab/>
        <w:t>A listing of all new task orders accepted for the preceding month, including for each:</w:t>
      </w:r>
    </w:p>
    <w:p w14:paraId="213C1979" w14:textId="77777777" w:rsidR="0065743F" w:rsidRPr="001C0948" w:rsidRDefault="0065743F" w:rsidP="006D1C7E">
      <w:pPr>
        <w:widowControl w:val="0"/>
        <w:autoSpaceDE w:val="0"/>
        <w:autoSpaceDN w:val="0"/>
        <w:adjustRightInd w:val="0"/>
        <w:rPr>
          <w:szCs w:val="22"/>
        </w:rPr>
      </w:pPr>
    </w:p>
    <w:p w14:paraId="19AA09C1" w14:textId="77777777" w:rsidR="0065743F" w:rsidRPr="001C0948" w:rsidRDefault="0065743F" w:rsidP="006D1C7E">
      <w:pPr>
        <w:widowControl w:val="0"/>
        <w:numPr>
          <w:ilvl w:val="0"/>
          <w:numId w:val="17"/>
        </w:numPr>
        <w:tabs>
          <w:tab w:val="clear" w:pos="2160"/>
          <w:tab w:val="num" w:pos="720"/>
          <w:tab w:val="num" w:pos="1080"/>
          <w:tab w:val="num" w:pos="2475"/>
        </w:tabs>
        <w:autoSpaceDE w:val="0"/>
        <w:autoSpaceDN w:val="0"/>
        <w:adjustRightInd w:val="0"/>
        <w:ind w:left="720"/>
        <w:rPr>
          <w:szCs w:val="22"/>
        </w:rPr>
      </w:pPr>
      <w:r w:rsidRPr="001C0948">
        <w:rPr>
          <w:szCs w:val="22"/>
        </w:rPr>
        <w:t>Task order number and date of issuance;</w:t>
      </w:r>
    </w:p>
    <w:p w14:paraId="2B44FFF0" w14:textId="77777777" w:rsidR="0065743F" w:rsidRPr="001C0948" w:rsidRDefault="0065743F" w:rsidP="006D1C7E">
      <w:pPr>
        <w:widowControl w:val="0"/>
        <w:numPr>
          <w:ilvl w:val="0"/>
          <w:numId w:val="17"/>
        </w:numPr>
        <w:tabs>
          <w:tab w:val="clear" w:pos="2160"/>
          <w:tab w:val="num" w:pos="1080"/>
          <w:tab w:val="num" w:pos="2475"/>
        </w:tabs>
        <w:autoSpaceDE w:val="0"/>
        <w:autoSpaceDN w:val="0"/>
        <w:adjustRightInd w:val="0"/>
        <w:ind w:left="720"/>
        <w:rPr>
          <w:szCs w:val="22"/>
        </w:rPr>
      </w:pPr>
      <w:r w:rsidRPr="001C0948">
        <w:rPr>
          <w:szCs w:val="22"/>
        </w:rPr>
        <w:t>Brief description of work covered by task order, including estimated hardware/software amounts (if applicable);</w:t>
      </w:r>
    </w:p>
    <w:p w14:paraId="111B7754" w14:textId="77777777" w:rsidR="0065743F" w:rsidRPr="001C0948" w:rsidRDefault="0065743F" w:rsidP="006D1C7E">
      <w:pPr>
        <w:widowControl w:val="0"/>
        <w:numPr>
          <w:ilvl w:val="0"/>
          <w:numId w:val="17"/>
        </w:numPr>
        <w:tabs>
          <w:tab w:val="clear" w:pos="2160"/>
          <w:tab w:val="num" w:pos="1080"/>
          <w:tab w:val="num" w:pos="2475"/>
        </w:tabs>
        <w:autoSpaceDE w:val="0"/>
        <w:autoSpaceDN w:val="0"/>
        <w:adjustRightInd w:val="0"/>
        <w:ind w:left="720"/>
        <w:rPr>
          <w:szCs w:val="22"/>
        </w:rPr>
      </w:pPr>
      <w:r w:rsidRPr="001C0948">
        <w:rPr>
          <w:szCs w:val="22"/>
        </w:rPr>
        <w:t>Amount obligated under task order;</w:t>
      </w:r>
    </w:p>
    <w:p w14:paraId="65BD7C86" w14:textId="77777777" w:rsidR="0065743F" w:rsidRPr="001C0948" w:rsidRDefault="0065743F" w:rsidP="006D1C7E">
      <w:pPr>
        <w:widowControl w:val="0"/>
        <w:numPr>
          <w:ilvl w:val="0"/>
          <w:numId w:val="17"/>
        </w:numPr>
        <w:tabs>
          <w:tab w:val="clear" w:pos="2160"/>
          <w:tab w:val="num" w:pos="1080"/>
          <w:tab w:val="num" w:pos="2475"/>
        </w:tabs>
        <w:autoSpaceDE w:val="0"/>
        <w:autoSpaceDN w:val="0"/>
        <w:adjustRightInd w:val="0"/>
        <w:ind w:left="720"/>
        <w:rPr>
          <w:szCs w:val="22"/>
        </w:rPr>
      </w:pPr>
      <w:r w:rsidRPr="001C0948">
        <w:rPr>
          <w:szCs w:val="22"/>
        </w:rPr>
        <w:t xml:space="preserve">Total number of hours ordered by the CO, if applicable; total number of hours incurred by the </w:t>
      </w:r>
      <w:r w:rsidR="00AA5585" w:rsidRPr="001C0948">
        <w:rPr>
          <w:szCs w:val="22"/>
        </w:rPr>
        <w:t>Contractor</w:t>
      </w:r>
      <w:r w:rsidRPr="001C0948">
        <w:rPr>
          <w:szCs w:val="22"/>
        </w:rPr>
        <w:t xml:space="preserve"> by labor category; and total number of hours incurred by labor category </w:t>
      </w:r>
      <w:r w:rsidR="00CD09D0" w:rsidRPr="001C0948">
        <w:rPr>
          <w:szCs w:val="22"/>
        </w:rPr>
        <w:t xml:space="preserve">for </w:t>
      </w:r>
      <w:r w:rsidR="005B6B61" w:rsidRPr="001C0948">
        <w:rPr>
          <w:szCs w:val="22"/>
        </w:rPr>
        <w:t xml:space="preserve">CPFF </w:t>
      </w:r>
      <w:r w:rsidRPr="001C0948">
        <w:rPr>
          <w:szCs w:val="22"/>
        </w:rPr>
        <w:t xml:space="preserve"> task order</w:t>
      </w:r>
      <w:r w:rsidR="005B6B61" w:rsidRPr="001C0948">
        <w:rPr>
          <w:szCs w:val="22"/>
        </w:rPr>
        <w:t>s</w:t>
      </w:r>
      <w:r w:rsidRPr="001C0948">
        <w:rPr>
          <w:szCs w:val="22"/>
        </w:rPr>
        <w:t>;</w:t>
      </w:r>
    </w:p>
    <w:p w14:paraId="315F048F" w14:textId="77777777" w:rsidR="0065743F" w:rsidRPr="001C0948" w:rsidRDefault="0065743F" w:rsidP="006D1C7E">
      <w:pPr>
        <w:widowControl w:val="0"/>
        <w:numPr>
          <w:ilvl w:val="0"/>
          <w:numId w:val="17"/>
        </w:numPr>
        <w:tabs>
          <w:tab w:val="clear" w:pos="2160"/>
          <w:tab w:val="num" w:pos="1080"/>
          <w:tab w:val="num" w:pos="2475"/>
        </w:tabs>
        <w:autoSpaceDE w:val="0"/>
        <w:autoSpaceDN w:val="0"/>
        <w:adjustRightInd w:val="0"/>
        <w:ind w:left="720"/>
        <w:rPr>
          <w:szCs w:val="22"/>
        </w:rPr>
      </w:pPr>
      <w:r w:rsidRPr="001C0948">
        <w:rPr>
          <w:szCs w:val="22"/>
        </w:rPr>
        <w:lastRenderedPageBreak/>
        <w:t>Key milestones (including date of deliverables);</w:t>
      </w:r>
    </w:p>
    <w:p w14:paraId="7371DDA5" w14:textId="5ED86F0A" w:rsidR="0065743F" w:rsidRPr="001C0948" w:rsidRDefault="0065743F" w:rsidP="006D1C7E">
      <w:pPr>
        <w:widowControl w:val="0"/>
        <w:numPr>
          <w:ilvl w:val="0"/>
          <w:numId w:val="17"/>
        </w:numPr>
        <w:tabs>
          <w:tab w:val="clear" w:pos="2160"/>
          <w:tab w:val="num" w:pos="1080"/>
          <w:tab w:val="num" w:pos="2475"/>
        </w:tabs>
        <w:autoSpaceDE w:val="0"/>
        <w:autoSpaceDN w:val="0"/>
        <w:adjustRightInd w:val="0"/>
        <w:ind w:left="720"/>
        <w:rPr>
          <w:color w:val="000000"/>
          <w:szCs w:val="22"/>
        </w:rPr>
      </w:pPr>
      <w:r w:rsidRPr="001C0948">
        <w:rPr>
          <w:szCs w:val="22"/>
        </w:rPr>
        <w:t>Sub</w:t>
      </w:r>
      <w:r w:rsidR="00B42775" w:rsidRPr="001C0948">
        <w:rPr>
          <w:szCs w:val="22"/>
        </w:rPr>
        <w:t>c</w:t>
      </w:r>
      <w:r w:rsidR="00AA5585" w:rsidRPr="001C0948">
        <w:rPr>
          <w:szCs w:val="22"/>
        </w:rPr>
        <w:t>ontractor</w:t>
      </w:r>
      <w:r w:rsidRPr="001C0948">
        <w:rPr>
          <w:szCs w:val="22"/>
        </w:rPr>
        <w:t xml:space="preserve"> information, if applicable, including name(s), classification of sub</w:t>
      </w:r>
      <w:r w:rsidR="00B42775" w:rsidRPr="001C0948">
        <w:rPr>
          <w:szCs w:val="22"/>
        </w:rPr>
        <w:t>c</w:t>
      </w:r>
      <w:r w:rsidR="00AA5585" w:rsidRPr="001C0948">
        <w:rPr>
          <w:szCs w:val="22"/>
        </w:rPr>
        <w:t>ontractor</w:t>
      </w:r>
      <w:r w:rsidRPr="001C0948">
        <w:rPr>
          <w:szCs w:val="22"/>
        </w:rPr>
        <w:t xml:space="preserve"> (i.e., small, disadvantaged, large, etc.), type of effort being performed, estimated amount/percentage of work to be done by sub</w:t>
      </w:r>
      <w:r w:rsidR="00B42775" w:rsidRPr="001C0948">
        <w:rPr>
          <w:szCs w:val="22"/>
        </w:rPr>
        <w:t>c</w:t>
      </w:r>
      <w:r w:rsidR="00AA5585" w:rsidRPr="001C0948">
        <w:rPr>
          <w:szCs w:val="22"/>
        </w:rPr>
        <w:t>ontractor</w:t>
      </w:r>
      <w:r w:rsidRPr="001C0948">
        <w:rPr>
          <w:szCs w:val="22"/>
        </w:rPr>
        <w:t>(s)</w:t>
      </w:r>
      <w:r w:rsidR="00B111DA" w:rsidRPr="001C0948">
        <w:rPr>
          <w:szCs w:val="22"/>
        </w:rPr>
        <w:t>, and success in  meeting Subcontracting Plan goals (if</w:t>
      </w:r>
      <w:r w:rsidR="004C2E85" w:rsidRPr="001C0948">
        <w:rPr>
          <w:szCs w:val="22"/>
        </w:rPr>
        <w:t xml:space="preserve"> </w:t>
      </w:r>
      <w:r w:rsidR="00B111DA" w:rsidRPr="001C0948">
        <w:rPr>
          <w:szCs w:val="22"/>
        </w:rPr>
        <w:t>applicable</w:t>
      </w:r>
      <w:r w:rsidR="00B711A2" w:rsidRPr="001C0948">
        <w:rPr>
          <w:szCs w:val="22"/>
        </w:rPr>
        <w:t>)</w:t>
      </w:r>
    </w:p>
    <w:p w14:paraId="7251035E" w14:textId="77777777" w:rsidR="0065743F" w:rsidRPr="001C0948" w:rsidRDefault="0065743F" w:rsidP="006D1C7E">
      <w:pPr>
        <w:widowControl w:val="0"/>
        <w:numPr>
          <w:ilvl w:val="0"/>
          <w:numId w:val="17"/>
        </w:numPr>
        <w:tabs>
          <w:tab w:val="clear" w:pos="2160"/>
          <w:tab w:val="num" w:pos="1080"/>
          <w:tab w:val="num" w:pos="2475"/>
        </w:tabs>
        <w:autoSpaceDE w:val="0"/>
        <w:autoSpaceDN w:val="0"/>
        <w:adjustRightInd w:val="0"/>
        <w:ind w:left="720"/>
        <w:rPr>
          <w:color w:val="000000"/>
          <w:szCs w:val="22"/>
        </w:rPr>
      </w:pPr>
      <w:r w:rsidRPr="001C0948">
        <w:rPr>
          <w:color w:val="000000"/>
          <w:szCs w:val="22"/>
        </w:rPr>
        <w:t xml:space="preserve">Type of task order (i.e., FFP, CPFF Term, </w:t>
      </w:r>
      <w:r w:rsidR="00B202EE" w:rsidRPr="001C0948">
        <w:rPr>
          <w:color w:val="000000"/>
          <w:szCs w:val="22"/>
        </w:rPr>
        <w:t>or</w:t>
      </w:r>
      <w:r w:rsidRPr="001C0948">
        <w:rPr>
          <w:color w:val="000000"/>
          <w:szCs w:val="22"/>
        </w:rPr>
        <w:t xml:space="preserve"> CPFF Completion); and</w:t>
      </w:r>
    </w:p>
    <w:p w14:paraId="28FB13E0" w14:textId="77777777" w:rsidR="0065743F" w:rsidRPr="001C0948" w:rsidRDefault="00B37D93" w:rsidP="006D1C7E">
      <w:pPr>
        <w:widowControl w:val="0"/>
        <w:numPr>
          <w:ilvl w:val="0"/>
          <w:numId w:val="17"/>
        </w:numPr>
        <w:tabs>
          <w:tab w:val="clear" w:pos="2160"/>
          <w:tab w:val="num" w:pos="1080"/>
          <w:tab w:val="num" w:pos="2475"/>
        </w:tabs>
        <w:autoSpaceDE w:val="0"/>
        <w:autoSpaceDN w:val="0"/>
        <w:adjustRightInd w:val="0"/>
        <w:ind w:left="720"/>
        <w:rPr>
          <w:szCs w:val="22"/>
        </w:rPr>
      </w:pPr>
      <w:r w:rsidRPr="001C0948">
        <w:rPr>
          <w:color w:val="000000"/>
          <w:szCs w:val="22"/>
        </w:rPr>
        <w:t>Key P</w:t>
      </w:r>
      <w:r w:rsidR="0065743F" w:rsidRPr="001C0948">
        <w:rPr>
          <w:color w:val="000000"/>
          <w:szCs w:val="22"/>
        </w:rPr>
        <w:t xml:space="preserve">ersonnel assigned to each task order, including Prime </w:t>
      </w:r>
      <w:r w:rsidR="00AA5585" w:rsidRPr="001C0948">
        <w:rPr>
          <w:color w:val="000000"/>
          <w:szCs w:val="22"/>
        </w:rPr>
        <w:t>Contractor</w:t>
      </w:r>
      <w:r w:rsidR="0065743F" w:rsidRPr="001C0948">
        <w:rPr>
          <w:color w:val="000000"/>
          <w:szCs w:val="22"/>
        </w:rPr>
        <w:t xml:space="preserve"> contact point and phone number for each task order</w:t>
      </w:r>
      <w:r w:rsidR="0065743F" w:rsidRPr="001C0948">
        <w:rPr>
          <w:szCs w:val="22"/>
        </w:rPr>
        <w:t>.</w:t>
      </w:r>
    </w:p>
    <w:p w14:paraId="4336536A" w14:textId="77777777" w:rsidR="0065743F" w:rsidRPr="001C0948" w:rsidRDefault="0065743F" w:rsidP="006D1C7E">
      <w:pPr>
        <w:widowControl w:val="0"/>
        <w:autoSpaceDE w:val="0"/>
        <w:autoSpaceDN w:val="0"/>
        <w:adjustRightInd w:val="0"/>
        <w:rPr>
          <w:szCs w:val="22"/>
        </w:rPr>
      </w:pPr>
    </w:p>
    <w:p w14:paraId="162AD796" w14:textId="77777777" w:rsidR="0065743F" w:rsidRPr="001C0948" w:rsidRDefault="0065743F" w:rsidP="006D1C7E">
      <w:pPr>
        <w:widowControl w:val="0"/>
        <w:autoSpaceDE w:val="0"/>
        <w:autoSpaceDN w:val="0"/>
        <w:adjustRightInd w:val="0"/>
        <w:rPr>
          <w:szCs w:val="22"/>
        </w:rPr>
      </w:pPr>
      <w:r w:rsidRPr="001C0948">
        <w:rPr>
          <w:szCs w:val="22"/>
        </w:rPr>
        <w:t>2.</w:t>
      </w:r>
      <w:r w:rsidRPr="001C0948">
        <w:rPr>
          <w:szCs w:val="22"/>
        </w:rPr>
        <w:tab/>
        <w:t>A listing of all ongoing task orders (excluding those from Paragraph 1 above), including:</w:t>
      </w:r>
    </w:p>
    <w:p w14:paraId="049D5350" w14:textId="77777777" w:rsidR="0065743F" w:rsidRPr="001C0948" w:rsidRDefault="0065743F" w:rsidP="006D1C7E">
      <w:pPr>
        <w:widowControl w:val="0"/>
        <w:autoSpaceDE w:val="0"/>
        <w:autoSpaceDN w:val="0"/>
        <w:adjustRightInd w:val="0"/>
        <w:rPr>
          <w:szCs w:val="22"/>
        </w:rPr>
      </w:pPr>
    </w:p>
    <w:p w14:paraId="2291D1EC" w14:textId="77777777" w:rsidR="0065743F" w:rsidRPr="001C0948" w:rsidRDefault="0065743F" w:rsidP="006D1C7E">
      <w:pPr>
        <w:widowControl w:val="0"/>
        <w:numPr>
          <w:ilvl w:val="0"/>
          <w:numId w:val="18"/>
        </w:numPr>
        <w:tabs>
          <w:tab w:val="clear" w:pos="2160"/>
          <w:tab w:val="num" w:pos="720"/>
        </w:tabs>
        <w:autoSpaceDE w:val="0"/>
        <w:autoSpaceDN w:val="0"/>
        <w:adjustRightInd w:val="0"/>
        <w:ind w:left="720"/>
        <w:rPr>
          <w:szCs w:val="22"/>
        </w:rPr>
      </w:pPr>
      <w:r w:rsidRPr="001C0948">
        <w:rPr>
          <w:szCs w:val="22"/>
        </w:rPr>
        <w:t>Task order number and date of issuance;</w:t>
      </w:r>
    </w:p>
    <w:p w14:paraId="4F2F0481" w14:textId="77777777" w:rsidR="0065743F" w:rsidRPr="001C0948" w:rsidRDefault="0065743F" w:rsidP="006D1C7E">
      <w:pPr>
        <w:widowControl w:val="0"/>
        <w:numPr>
          <w:ilvl w:val="0"/>
          <w:numId w:val="18"/>
        </w:numPr>
        <w:tabs>
          <w:tab w:val="clear" w:pos="2160"/>
          <w:tab w:val="num" w:pos="720"/>
        </w:tabs>
        <w:autoSpaceDE w:val="0"/>
        <w:autoSpaceDN w:val="0"/>
        <w:adjustRightInd w:val="0"/>
        <w:ind w:left="720"/>
        <w:rPr>
          <w:szCs w:val="22"/>
        </w:rPr>
      </w:pPr>
      <w:r w:rsidRPr="001C0948">
        <w:rPr>
          <w:szCs w:val="22"/>
        </w:rPr>
        <w:t>Any modifications to the task order;</w:t>
      </w:r>
    </w:p>
    <w:p w14:paraId="59CCA46D" w14:textId="77777777" w:rsidR="0065743F" w:rsidRPr="001C0948" w:rsidRDefault="0065743F" w:rsidP="006D1C7E">
      <w:pPr>
        <w:widowControl w:val="0"/>
        <w:numPr>
          <w:ilvl w:val="0"/>
          <w:numId w:val="18"/>
        </w:numPr>
        <w:tabs>
          <w:tab w:val="clear" w:pos="2160"/>
          <w:tab w:val="num" w:pos="720"/>
        </w:tabs>
        <w:autoSpaceDE w:val="0"/>
        <w:autoSpaceDN w:val="0"/>
        <w:adjustRightInd w:val="0"/>
        <w:ind w:left="720"/>
        <w:rPr>
          <w:szCs w:val="22"/>
        </w:rPr>
      </w:pPr>
      <w:r w:rsidRPr="001C0948">
        <w:rPr>
          <w:szCs w:val="22"/>
        </w:rPr>
        <w:t xml:space="preserve">Summary of dollars expended to date </w:t>
      </w:r>
      <w:r w:rsidR="009075FC" w:rsidRPr="001C0948">
        <w:rPr>
          <w:szCs w:val="22"/>
        </w:rPr>
        <w:t xml:space="preserve">for CPFF </w:t>
      </w:r>
      <w:r w:rsidRPr="001C0948">
        <w:rPr>
          <w:szCs w:val="22"/>
        </w:rPr>
        <w:t xml:space="preserve"> task order</w:t>
      </w:r>
      <w:r w:rsidR="009075FC" w:rsidRPr="001C0948">
        <w:rPr>
          <w:szCs w:val="22"/>
        </w:rPr>
        <w:t>s</w:t>
      </w:r>
      <w:r w:rsidRPr="001C0948">
        <w:rPr>
          <w:szCs w:val="22"/>
        </w:rPr>
        <w:t>;</w:t>
      </w:r>
    </w:p>
    <w:p w14:paraId="1ACCC217" w14:textId="77777777" w:rsidR="0065743F" w:rsidRPr="001C0948" w:rsidRDefault="0065743F" w:rsidP="006D1C7E">
      <w:pPr>
        <w:widowControl w:val="0"/>
        <w:numPr>
          <w:ilvl w:val="0"/>
          <w:numId w:val="18"/>
        </w:numPr>
        <w:tabs>
          <w:tab w:val="clear" w:pos="2160"/>
          <w:tab w:val="num" w:pos="720"/>
        </w:tabs>
        <w:autoSpaceDE w:val="0"/>
        <w:autoSpaceDN w:val="0"/>
        <w:adjustRightInd w:val="0"/>
        <w:ind w:left="720"/>
        <w:rPr>
          <w:szCs w:val="22"/>
        </w:rPr>
      </w:pPr>
      <w:r w:rsidRPr="001C0948">
        <w:rPr>
          <w:szCs w:val="22"/>
        </w:rPr>
        <w:t>Estimated percentage of work yet to be completed on the task order; and</w:t>
      </w:r>
    </w:p>
    <w:p w14:paraId="3C3EB3B0" w14:textId="77777777" w:rsidR="0065743F" w:rsidRPr="001C0948" w:rsidRDefault="0065743F" w:rsidP="006D1C7E">
      <w:pPr>
        <w:widowControl w:val="0"/>
        <w:numPr>
          <w:ilvl w:val="0"/>
          <w:numId w:val="18"/>
        </w:numPr>
        <w:tabs>
          <w:tab w:val="clear" w:pos="2160"/>
          <w:tab w:val="num" w:pos="720"/>
        </w:tabs>
        <w:autoSpaceDE w:val="0"/>
        <w:autoSpaceDN w:val="0"/>
        <w:adjustRightInd w:val="0"/>
        <w:ind w:left="720"/>
        <w:rPr>
          <w:szCs w:val="22"/>
        </w:rPr>
      </w:pPr>
      <w:r w:rsidRPr="001C0948">
        <w:rPr>
          <w:szCs w:val="22"/>
        </w:rPr>
        <w:t>Progress in meeting performance measures under the task order (if applicable).</w:t>
      </w:r>
    </w:p>
    <w:p w14:paraId="4C803DC7" w14:textId="77777777" w:rsidR="0065743F" w:rsidRPr="001C0948" w:rsidRDefault="0065743F" w:rsidP="006D1C7E">
      <w:pPr>
        <w:widowControl w:val="0"/>
        <w:autoSpaceDE w:val="0"/>
        <w:autoSpaceDN w:val="0"/>
        <w:adjustRightInd w:val="0"/>
        <w:rPr>
          <w:szCs w:val="22"/>
        </w:rPr>
      </w:pPr>
    </w:p>
    <w:p w14:paraId="6ECEE923" w14:textId="77777777" w:rsidR="0065743F" w:rsidRPr="001C0948" w:rsidRDefault="0065743F" w:rsidP="006D1C7E">
      <w:pPr>
        <w:widowControl w:val="0"/>
        <w:autoSpaceDE w:val="0"/>
        <w:autoSpaceDN w:val="0"/>
        <w:adjustRightInd w:val="0"/>
        <w:rPr>
          <w:b/>
          <w:bCs/>
          <w:color w:val="008000"/>
          <w:szCs w:val="22"/>
        </w:rPr>
      </w:pPr>
      <w:r w:rsidRPr="001C0948">
        <w:rPr>
          <w:szCs w:val="22"/>
        </w:rPr>
        <w:t>3.</w:t>
      </w:r>
      <w:r w:rsidRPr="001C0948">
        <w:rPr>
          <w:szCs w:val="22"/>
        </w:rPr>
        <w:tab/>
        <w:t xml:space="preserve">A listing of all completed task orders, including:  </w:t>
      </w:r>
    </w:p>
    <w:p w14:paraId="12D2C87F" w14:textId="77777777" w:rsidR="0065743F" w:rsidRPr="001C0948" w:rsidRDefault="0065743F" w:rsidP="006D1C7E">
      <w:pPr>
        <w:widowControl w:val="0"/>
        <w:autoSpaceDE w:val="0"/>
        <w:autoSpaceDN w:val="0"/>
        <w:adjustRightInd w:val="0"/>
        <w:rPr>
          <w:szCs w:val="22"/>
        </w:rPr>
      </w:pPr>
    </w:p>
    <w:p w14:paraId="3B626F74" w14:textId="77777777" w:rsidR="0065743F" w:rsidRPr="001C0948" w:rsidRDefault="0065743F" w:rsidP="006D1C7E">
      <w:pPr>
        <w:widowControl w:val="0"/>
        <w:numPr>
          <w:ilvl w:val="0"/>
          <w:numId w:val="19"/>
        </w:numPr>
        <w:tabs>
          <w:tab w:val="clear" w:pos="2160"/>
          <w:tab w:val="left" w:pos="720"/>
          <w:tab w:val="num" w:pos="990"/>
          <w:tab w:val="num" w:pos="1080"/>
        </w:tabs>
        <w:autoSpaceDE w:val="0"/>
        <w:autoSpaceDN w:val="0"/>
        <w:adjustRightInd w:val="0"/>
        <w:ind w:left="720"/>
        <w:rPr>
          <w:szCs w:val="22"/>
        </w:rPr>
      </w:pPr>
      <w:r w:rsidRPr="001C0948">
        <w:rPr>
          <w:szCs w:val="22"/>
        </w:rPr>
        <w:t>Task order number and date of issuance;</w:t>
      </w:r>
    </w:p>
    <w:p w14:paraId="4A5A7B46" w14:textId="77777777" w:rsidR="0065743F" w:rsidRPr="001C0948" w:rsidRDefault="0065743F" w:rsidP="006D1C7E">
      <w:pPr>
        <w:widowControl w:val="0"/>
        <w:numPr>
          <w:ilvl w:val="0"/>
          <w:numId w:val="19"/>
        </w:numPr>
        <w:tabs>
          <w:tab w:val="clear" w:pos="2160"/>
          <w:tab w:val="left" w:pos="720"/>
          <w:tab w:val="num" w:pos="990"/>
          <w:tab w:val="num" w:pos="1080"/>
        </w:tabs>
        <w:autoSpaceDE w:val="0"/>
        <w:autoSpaceDN w:val="0"/>
        <w:adjustRightInd w:val="0"/>
        <w:ind w:left="720"/>
        <w:rPr>
          <w:szCs w:val="22"/>
        </w:rPr>
      </w:pPr>
      <w:r w:rsidRPr="001C0948">
        <w:rPr>
          <w:szCs w:val="22"/>
        </w:rPr>
        <w:t>Number and value of modifications issued for the task order;</w:t>
      </w:r>
    </w:p>
    <w:p w14:paraId="0C3806DF" w14:textId="77777777" w:rsidR="0065743F" w:rsidRPr="001C0948" w:rsidRDefault="0065743F" w:rsidP="006D1C7E">
      <w:pPr>
        <w:widowControl w:val="0"/>
        <w:numPr>
          <w:ilvl w:val="0"/>
          <w:numId w:val="19"/>
        </w:numPr>
        <w:tabs>
          <w:tab w:val="clear" w:pos="2160"/>
          <w:tab w:val="left" w:pos="720"/>
          <w:tab w:val="num" w:pos="990"/>
          <w:tab w:val="num" w:pos="1080"/>
        </w:tabs>
        <w:autoSpaceDE w:val="0"/>
        <w:autoSpaceDN w:val="0"/>
        <w:adjustRightInd w:val="0"/>
        <w:ind w:left="720"/>
        <w:rPr>
          <w:szCs w:val="22"/>
        </w:rPr>
      </w:pPr>
      <w:r w:rsidRPr="001C0948">
        <w:rPr>
          <w:szCs w:val="22"/>
        </w:rPr>
        <w:t>Completion date of task order and whether or not inspection and acceptance has been performed by Government;</w:t>
      </w:r>
    </w:p>
    <w:p w14:paraId="5C6C55B4" w14:textId="77777777" w:rsidR="0065743F" w:rsidRPr="001C0948" w:rsidRDefault="0065743F" w:rsidP="006D1C7E">
      <w:pPr>
        <w:widowControl w:val="0"/>
        <w:numPr>
          <w:ilvl w:val="0"/>
          <w:numId w:val="19"/>
        </w:numPr>
        <w:tabs>
          <w:tab w:val="clear" w:pos="2160"/>
          <w:tab w:val="left" w:pos="720"/>
          <w:tab w:val="num" w:pos="990"/>
          <w:tab w:val="num" w:pos="1080"/>
        </w:tabs>
        <w:autoSpaceDE w:val="0"/>
        <w:autoSpaceDN w:val="0"/>
        <w:adjustRightInd w:val="0"/>
        <w:ind w:left="720"/>
        <w:rPr>
          <w:szCs w:val="22"/>
        </w:rPr>
      </w:pPr>
      <w:r w:rsidRPr="001C0948">
        <w:rPr>
          <w:szCs w:val="22"/>
        </w:rPr>
        <w:t>Total dollar amount of task order, including modifications;</w:t>
      </w:r>
    </w:p>
    <w:p w14:paraId="4320B92D" w14:textId="77777777" w:rsidR="0065743F" w:rsidRPr="001C0948" w:rsidRDefault="0065743F" w:rsidP="006D1C7E">
      <w:pPr>
        <w:widowControl w:val="0"/>
        <w:numPr>
          <w:ilvl w:val="0"/>
          <w:numId w:val="19"/>
        </w:numPr>
        <w:tabs>
          <w:tab w:val="clear" w:pos="2160"/>
          <w:tab w:val="left" w:pos="720"/>
          <w:tab w:val="num" w:pos="990"/>
          <w:tab w:val="num" w:pos="1080"/>
        </w:tabs>
        <w:autoSpaceDE w:val="0"/>
        <w:autoSpaceDN w:val="0"/>
        <w:adjustRightInd w:val="0"/>
        <w:ind w:left="720"/>
        <w:rPr>
          <w:szCs w:val="22"/>
        </w:rPr>
      </w:pPr>
      <w:r w:rsidRPr="001C0948">
        <w:rPr>
          <w:szCs w:val="22"/>
        </w:rPr>
        <w:t>Success/failure in meeting subcontracting goals and performance measures under the task order (if applicable); and</w:t>
      </w:r>
    </w:p>
    <w:p w14:paraId="596CC492" w14:textId="77777777" w:rsidR="0065743F" w:rsidRPr="001C0948" w:rsidRDefault="0065743F" w:rsidP="006D1C7E">
      <w:pPr>
        <w:widowControl w:val="0"/>
        <w:numPr>
          <w:ilvl w:val="0"/>
          <w:numId w:val="19"/>
        </w:numPr>
        <w:tabs>
          <w:tab w:val="clear" w:pos="2160"/>
          <w:tab w:val="left" w:pos="720"/>
          <w:tab w:val="num" w:pos="990"/>
          <w:tab w:val="num" w:pos="1080"/>
        </w:tabs>
        <w:autoSpaceDE w:val="0"/>
        <w:autoSpaceDN w:val="0"/>
        <w:adjustRightInd w:val="0"/>
        <w:ind w:left="720"/>
        <w:rPr>
          <w:szCs w:val="22"/>
        </w:rPr>
      </w:pPr>
      <w:r w:rsidRPr="001C0948">
        <w:rPr>
          <w:szCs w:val="22"/>
        </w:rPr>
        <w:t>Status of performance evaluation comments.</w:t>
      </w:r>
    </w:p>
    <w:p w14:paraId="3CBDEAFB" w14:textId="77777777" w:rsidR="0065743F" w:rsidRPr="001C0948" w:rsidRDefault="0065743F" w:rsidP="006D1C7E">
      <w:pPr>
        <w:widowControl w:val="0"/>
        <w:autoSpaceDE w:val="0"/>
        <w:autoSpaceDN w:val="0"/>
        <w:adjustRightInd w:val="0"/>
        <w:rPr>
          <w:szCs w:val="22"/>
        </w:rPr>
      </w:pPr>
    </w:p>
    <w:p w14:paraId="5CEC8622" w14:textId="77777777" w:rsidR="0065743F" w:rsidRPr="001C0948" w:rsidRDefault="0065743F" w:rsidP="006D1C7E">
      <w:pPr>
        <w:widowControl w:val="0"/>
        <w:autoSpaceDE w:val="0"/>
        <w:autoSpaceDN w:val="0"/>
        <w:adjustRightInd w:val="0"/>
        <w:rPr>
          <w:szCs w:val="22"/>
        </w:rPr>
      </w:pPr>
      <w:r w:rsidRPr="001C0948">
        <w:rPr>
          <w:szCs w:val="22"/>
        </w:rPr>
        <w:t>4.</w:t>
      </w:r>
      <w:r w:rsidRPr="001C0948">
        <w:rPr>
          <w:szCs w:val="22"/>
        </w:rPr>
        <w:tab/>
        <w:t xml:space="preserve">Significant findings, problems, delays, events, and trends during the reporting period which result from or affect the performance of any task order and any perceived problems.  </w:t>
      </w:r>
    </w:p>
    <w:p w14:paraId="78E2B637" w14:textId="77777777" w:rsidR="0065743F" w:rsidRPr="001C0948" w:rsidRDefault="0065743F" w:rsidP="006D1C7E">
      <w:pPr>
        <w:widowControl w:val="0"/>
        <w:autoSpaceDE w:val="0"/>
        <w:autoSpaceDN w:val="0"/>
        <w:adjustRightInd w:val="0"/>
        <w:rPr>
          <w:szCs w:val="22"/>
        </w:rPr>
      </w:pPr>
    </w:p>
    <w:p w14:paraId="2C756374" w14:textId="4B8D2D46" w:rsidR="0065743F" w:rsidRPr="001C0948" w:rsidRDefault="0065743F" w:rsidP="006D1C7E">
      <w:pPr>
        <w:widowControl w:val="0"/>
        <w:autoSpaceDE w:val="0"/>
        <w:autoSpaceDN w:val="0"/>
        <w:adjustRightInd w:val="0"/>
        <w:rPr>
          <w:szCs w:val="22"/>
        </w:rPr>
      </w:pPr>
      <w:r w:rsidRPr="001C0948">
        <w:rPr>
          <w:szCs w:val="22"/>
        </w:rPr>
        <w:t xml:space="preserve">Any data submitted in the contract progress reports, along with other relevant information, may be included in a past performance database developed and maintained by the Government.  </w:t>
      </w:r>
      <w:r w:rsidR="00CD28E9" w:rsidRPr="001C0948">
        <w:rPr>
          <w:szCs w:val="22"/>
        </w:rPr>
        <w:t>(</w:t>
      </w:r>
      <w:r w:rsidRPr="001C0948">
        <w:rPr>
          <w:szCs w:val="22"/>
        </w:rPr>
        <w:t>See Section G, Paragraph G.</w:t>
      </w:r>
      <w:r w:rsidR="00B02637">
        <w:rPr>
          <w:szCs w:val="22"/>
        </w:rPr>
        <w:t>9</w:t>
      </w:r>
      <w:r w:rsidRPr="001C0948">
        <w:rPr>
          <w:szCs w:val="22"/>
        </w:rPr>
        <w:t>, Performance Evaluations).</w:t>
      </w:r>
    </w:p>
    <w:p w14:paraId="2E751C34" w14:textId="77777777" w:rsidR="0065743F" w:rsidRPr="001C0948" w:rsidRDefault="0065743F" w:rsidP="006D1C7E">
      <w:pPr>
        <w:widowControl w:val="0"/>
        <w:autoSpaceDE w:val="0"/>
        <w:autoSpaceDN w:val="0"/>
        <w:adjustRightInd w:val="0"/>
        <w:rPr>
          <w:b/>
          <w:szCs w:val="22"/>
          <w:u w:val="single"/>
        </w:rPr>
      </w:pPr>
    </w:p>
    <w:p w14:paraId="5DC7C02B" w14:textId="77777777" w:rsidR="0065743F" w:rsidRPr="001C0948" w:rsidRDefault="0065743F" w:rsidP="006D1C7E">
      <w:pPr>
        <w:pStyle w:val="Heading2"/>
        <w:rPr>
          <w:sz w:val="22"/>
          <w:szCs w:val="22"/>
        </w:rPr>
      </w:pPr>
      <w:bookmarkStart w:id="97" w:name="_Toc366848577"/>
      <w:bookmarkStart w:id="98" w:name="_Toc448749339"/>
      <w:bookmarkStart w:id="99" w:name="_Toc471294743"/>
      <w:r w:rsidRPr="001C0948">
        <w:rPr>
          <w:sz w:val="22"/>
          <w:szCs w:val="22"/>
        </w:rPr>
        <w:t>F.5</w:t>
      </w:r>
      <w:r w:rsidRPr="001C0948">
        <w:rPr>
          <w:sz w:val="22"/>
          <w:szCs w:val="22"/>
        </w:rPr>
        <w:tab/>
        <w:t>MONTHLY TASK ORDER PROGRESS REPORTS (</w:t>
      </w:r>
      <w:r w:rsidR="00D8098D" w:rsidRPr="001C0948">
        <w:rPr>
          <w:sz w:val="22"/>
          <w:szCs w:val="22"/>
        </w:rPr>
        <w:t>DEC</w:t>
      </w:r>
      <w:r w:rsidR="00543385" w:rsidRPr="001C0948">
        <w:rPr>
          <w:sz w:val="22"/>
          <w:szCs w:val="22"/>
        </w:rPr>
        <w:t xml:space="preserve"> </w:t>
      </w:r>
      <w:r w:rsidRPr="001C0948">
        <w:rPr>
          <w:sz w:val="22"/>
          <w:szCs w:val="22"/>
        </w:rPr>
        <w:t>2013)</w:t>
      </w:r>
      <w:bookmarkEnd w:id="97"/>
      <w:bookmarkEnd w:id="98"/>
      <w:bookmarkEnd w:id="99"/>
    </w:p>
    <w:p w14:paraId="53242430" w14:textId="77777777" w:rsidR="0065743F" w:rsidRPr="001C0948" w:rsidRDefault="0065743F" w:rsidP="006D1C7E">
      <w:pPr>
        <w:widowControl w:val="0"/>
        <w:autoSpaceDE w:val="0"/>
        <w:autoSpaceDN w:val="0"/>
        <w:adjustRightInd w:val="0"/>
        <w:rPr>
          <w:szCs w:val="22"/>
        </w:rPr>
      </w:pPr>
    </w:p>
    <w:p w14:paraId="2C8D14DD" w14:textId="77777777" w:rsidR="0065743F" w:rsidRPr="001C0948" w:rsidRDefault="00D06D7C" w:rsidP="006D1C7E">
      <w:pPr>
        <w:widowControl w:val="0"/>
        <w:autoSpaceDE w:val="0"/>
        <w:autoSpaceDN w:val="0"/>
        <w:adjustRightInd w:val="0"/>
        <w:rPr>
          <w:b/>
          <w:bCs/>
          <w:color w:val="008000"/>
          <w:szCs w:val="22"/>
        </w:rPr>
      </w:pPr>
      <w:r w:rsidRPr="001C0948">
        <w:rPr>
          <w:szCs w:val="22"/>
        </w:rPr>
        <w:t>A M</w:t>
      </w:r>
      <w:r w:rsidR="0065743F" w:rsidRPr="001C0948">
        <w:rPr>
          <w:szCs w:val="22"/>
        </w:rPr>
        <w:t>onthly</w:t>
      </w:r>
      <w:r w:rsidR="00543385" w:rsidRPr="001C0948">
        <w:rPr>
          <w:szCs w:val="22"/>
        </w:rPr>
        <w:t xml:space="preserve"> </w:t>
      </w:r>
      <w:r w:rsidRPr="001C0948">
        <w:rPr>
          <w:szCs w:val="22"/>
        </w:rPr>
        <w:t>Task O</w:t>
      </w:r>
      <w:r w:rsidR="00543385" w:rsidRPr="001C0948">
        <w:rPr>
          <w:szCs w:val="22"/>
        </w:rPr>
        <w:t xml:space="preserve">rder </w:t>
      </w:r>
      <w:r w:rsidRPr="001C0948">
        <w:rPr>
          <w:szCs w:val="22"/>
        </w:rPr>
        <w:t>Progress R</w:t>
      </w:r>
      <w:r w:rsidR="0065743F" w:rsidRPr="001C0948">
        <w:rPr>
          <w:szCs w:val="22"/>
        </w:rPr>
        <w:t xml:space="preserve">eport shall be submitted for each task order.  The progress reports shall be submitted electronically in a Microsoft Office compatible format.  If a </w:t>
      </w:r>
      <w:r w:rsidR="00AA5585" w:rsidRPr="001C0948">
        <w:rPr>
          <w:szCs w:val="22"/>
        </w:rPr>
        <w:t>Contractor</w:t>
      </w:r>
      <w:r w:rsidR="0065743F" w:rsidRPr="001C0948">
        <w:rPr>
          <w:szCs w:val="22"/>
        </w:rPr>
        <w:t xml:space="preserve"> has been awarded more than one task order, </w:t>
      </w:r>
      <w:r w:rsidR="00F423B6" w:rsidRPr="001C0948">
        <w:rPr>
          <w:szCs w:val="22"/>
        </w:rPr>
        <w:t xml:space="preserve">a Monthly Task Order Progress Report </w:t>
      </w:r>
      <w:r w:rsidR="0065743F" w:rsidRPr="001C0948">
        <w:rPr>
          <w:szCs w:val="22"/>
        </w:rPr>
        <w:t xml:space="preserve">must be submitted separately for each task order.  Unless otherwise prescribed in the task order, the report </w:t>
      </w:r>
      <w:r w:rsidR="003C5D78" w:rsidRPr="001C0948">
        <w:rPr>
          <w:szCs w:val="22"/>
        </w:rPr>
        <w:t>will cover the following items:</w:t>
      </w:r>
      <w:r w:rsidR="0065743F" w:rsidRPr="001C0948">
        <w:rPr>
          <w:szCs w:val="22"/>
        </w:rPr>
        <w:t xml:space="preserve"> </w:t>
      </w:r>
    </w:p>
    <w:p w14:paraId="3B662A71" w14:textId="77777777" w:rsidR="000239B3" w:rsidRPr="001C0948" w:rsidRDefault="000239B3" w:rsidP="006D1C7E">
      <w:pPr>
        <w:rPr>
          <w:szCs w:val="22"/>
        </w:rPr>
      </w:pPr>
    </w:p>
    <w:p w14:paraId="597707D1" w14:textId="77777777" w:rsidR="0065743F" w:rsidRPr="001C0948" w:rsidRDefault="0065743F" w:rsidP="006D1C7E">
      <w:pPr>
        <w:widowControl w:val="0"/>
        <w:numPr>
          <w:ilvl w:val="0"/>
          <w:numId w:val="20"/>
        </w:numPr>
        <w:tabs>
          <w:tab w:val="clear" w:pos="1080"/>
          <w:tab w:val="num" w:pos="720"/>
        </w:tabs>
        <w:autoSpaceDE w:val="0"/>
        <w:autoSpaceDN w:val="0"/>
        <w:adjustRightInd w:val="0"/>
        <w:ind w:left="720" w:hanging="720"/>
        <w:rPr>
          <w:szCs w:val="22"/>
        </w:rPr>
      </w:pPr>
      <w:r w:rsidRPr="001C0948">
        <w:rPr>
          <w:szCs w:val="22"/>
        </w:rPr>
        <w:t>The work performed during the previous month;</w:t>
      </w:r>
    </w:p>
    <w:p w14:paraId="4673C3CD" w14:textId="77777777" w:rsidR="0065743F" w:rsidRPr="001C0948" w:rsidRDefault="0065743F" w:rsidP="006D1C7E">
      <w:pPr>
        <w:widowControl w:val="0"/>
        <w:tabs>
          <w:tab w:val="num" w:pos="720"/>
        </w:tabs>
        <w:autoSpaceDE w:val="0"/>
        <w:autoSpaceDN w:val="0"/>
        <w:adjustRightInd w:val="0"/>
        <w:ind w:left="720" w:hanging="720"/>
        <w:rPr>
          <w:szCs w:val="22"/>
        </w:rPr>
      </w:pPr>
    </w:p>
    <w:p w14:paraId="622B785F" w14:textId="77777777" w:rsidR="0065743F" w:rsidRPr="001C0948" w:rsidRDefault="0065743F" w:rsidP="006D1C7E">
      <w:pPr>
        <w:widowControl w:val="0"/>
        <w:numPr>
          <w:ilvl w:val="0"/>
          <w:numId w:val="20"/>
        </w:numPr>
        <w:tabs>
          <w:tab w:val="clear" w:pos="1080"/>
          <w:tab w:val="num" w:pos="0"/>
        </w:tabs>
        <w:autoSpaceDE w:val="0"/>
        <w:autoSpaceDN w:val="0"/>
        <w:adjustRightInd w:val="0"/>
        <w:ind w:left="720" w:hanging="720"/>
        <w:rPr>
          <w:szCs w:val="22"/>
        </w:rPr>
      </w:pPr>
      <w:r w:rsidRPr="001C0948">
        <w:rPr>
          <w:szCs w:val="22"/>
        </w:rPr>
        <w:t>Significant findings, problems, delays, events, trends, etc. during the reporting period which result from or affect the performance of the task order;</w:t>
      </w:r>
    </w:p>
    <w:p w14:paraId="38B5B9BE" w14:textId="77777777" w:rsidR="0065743F" w:rsidRPr="001C0948" w:rsidRDefault="0065743F" w:rsidP="006D1C7E">
      <w:pPr>
        <w:widowControl w:val="0"/>
        <w:tabs>
          <w:tab w:val="num" w:pos="0"/>
        </w:tabs>
        <w:autoSpaceDE w:val="0"/>
        <w:autoSpaceDN w:val="0"/>
        <w:adjustRightInd w:val="0"/>
        <w:ind w:left="720" w:hanging="720"/>
        <w:rPr>
          <w:szCs w:val="22"/>
        </w:rPr>
      </w:pPr>
    </w:p>
    <w:p w14:paraId="2EA370B6" w14:textId="77777777" w:rsidR="0065743F" w:rsidRPr="001C0948" w:rsidRDefault="0065743F" w:rsidP="006D1C7E">
      <w:pPr>
        <w:widowControl w:val="0"/>
        <w:numPr>
          <w:ilvl w:val="0"/>
          <w:numId w:val="20"/>
        </w:numPr>
        <w:tabs>
          <w:tab w:val="clear" w:pos="1080"/>
          <w:tab w:val="num" w:pos="0"/>
        </w:tabs>
        <w:autoSpaceDE w:val="0"/>
        <w:autoSpaceDN w:val="0"/>
        <w:adjustRightInd w:val="0"/>
        <w:ind w:left="720" w:hanging="720"/>
        <w:rPr>
          <w:szCs w:val="22"/>
        </w:rPr>
      </w:pPr>
      <w:r w:rsidRPr="001C0948">
        <w:rPr>
          <w:szCs w:val="22"/>
        </w:rPr>
        <w:t>Detailed technical description of the work planned for the next reporting period;</w:t>
      </w:r>
    </w:p>
    <w:p w14:paraId="4F27C2EB" w14:textId="77777777" w:rsidR="0065743F" w:rsidRPr="001C0948" w:rsidRDefault="0065743F" w:rsidP="006D1C7E">
      <w:pPr>
        <w:widowControl w:val="0"/>
        <w:tabs>
          <w:tab w:val="num" w:pos="0"/>
        </w:tabs>
        <w:autoSpaceDE w:val="0"/>
        <w:autoSpaceDN w:val="0"/>
        <w:adjustRightInd w:val="0"/>
        <w:ind w:left="720" w:hanging="720"/>
        <w:rPr>
          <w:szCs w:val="22"/>
        </w:rPr>
      </w:pPr>
    </w:p>
    <w:p w14:paraId="436D922E" w14:textId="77777777" w:rsidR="0065743F" w:rsidRPr="001C0948" w:rsidRDefault="0065743F" w:rsidP="006D1C7E">
      <w:pPr>
        <w:widowControl w:val="0"/>
        <w:numPr>
          <w:ilvl w:val="0"/>
          <w:numId w:val="20"/>
        </w:numPr>
        <w:tabs>
          <w:tab w:val="clear" w:pos="1080"/>
          <w:tab w:val="num" w:pos="0"/>
        </w:tabs>
        <w:autoSpaceDE w:val="0"/>
        <w:autoSpaceDN w:val="0"/>
        <w:adjustRightInd w:val="0"/>
        <w:ind w:left="720" w:hanging="720"/>
        <w:rPr>
          <w:szCs w:val="22"/>
        </w:rPr>
      </w:pPr>
      <w:r w:rsidRPr="001C0948">
        <w:rPr>
          <w:szCs w:val="22"/>
        </w:rPr>
        <w:t>Specific action requested of the Government to assist in the resolution of a problem or to effect the timely progression of the task order;</w:t>
      </w:r>
    </w:p>
    <w:p w14:paraId="5D8DBC43" w14:textId="77777777" w:rsidR="0065743F" w:rsidRPr="001C0948" w:rsidRDefault="0065743F" w:rsidP="006D1C7E">
      <w:pPr>
        <w:widowControl w:val="0"/>
        <w:tabs>
          <w:tab w:val="num" w:pos="0"/>
        </w:tabs>
        <w:autoSpaceDE w:val="0"/>
        <w:autoSpaceDN w:val="0"/>
        <w:adjustRightInd w:val="0"/>
        <w:ind w:left="720" w:hanging="720"/>
        <w:rPr>
          <w:szCs w:val="22"/>
        </w:rPr>
      </w:pPr>
    </w:p>
    <w:p w14:paraId="217C301B" w14:textId="77777777" w:rsidR="0065743F" w:rsidRPr="001C0948" w:rsidRDefault="0065743F" w:rsidP="006D1C7E">
      <w:pPr>
        <w:widowControl w:val="0"/>
        <w:numPr>
          <w:ilvl w:val="0"/>
          <w:numId w:val="20"/>
        </w:numPr>
        <w:tabs>
          <w:tab w:val="clear" w:pos="1080"/>
          <w:tab w:val="num" w:pos="0"/>
        </w:tabs>
        <w:autoSpaceDE w:val="0"/>
        <w:autoSpaceDN w:val="0"/>
        <w:adjustRightInd w:val="0"/>
        <w:ind w:left="720" w:hanging="720"/>
        <w:rPr>
          <w:szCs w:val="22"/>
        </w:rPr>
      </w:pPr>
      <w:r w:rsidRPr="001C0948">
        <w:rPr>
          <w:szCs w:val="22"/>
        </w:rPr>
        <w:t xml:space="preserve">An up-to-date schedule of the work performed and work to be performed under the task order.  A chart shall be presented reflecting planned project accomplishments versus actual accomplishments in terms of time; and </w:t>
      </w:r>
      <w:r w:rsidRPr="001C0948">
        <w:rPr>
          <w:szCs w:val="22"/>
        </w:rPr>
        <w:br/>
      </w:r>
    </w:p>
    <w:p w14:paraId="344E4683" w14:textId="77777777" w:rsidR="0065743F" w:rsidRPr="001C0948" w:rsidRDefault="0065743F" w:rsidP="006D1C7E">
      <w:pPr>
        <w:widowControl w:val="0"/>
        <w:numPr>
          <w:ilvl w:val="0"/>
          <w:numId w:val="20"/>
        </w:numPr>
        <w:tabs>
          <w:tab w:val="clear" w:pos="1080"/>
          <w:tab w:val="num" w:pos="0"/>
        </w:tabs>
        <w:autoSpaceDE w:val="0"/>
        <w:autoSpaceDN w:val="0"/>
        <w:adjustRightInd w:val="0"/>
        <w:ind w:left="720" w:hanging="720"/>
        <w:rPr>
          <w:szCs w:val="22"/>
        </w:rPr>
      </w:pPr>
      <w:r w:rsidRPr="001C0948">
        <w:rPr>
          <w:szCs w:val="22"/>
        </w:rPr>
        <w:t>Report on accomplishments against any identified performance metrics, if applicable.</w:t>
      </w:r>
    </w:p>
    <w:p w14:paraId="39F3ED1A" w14:textId="77777777" w:rsidR="0065743F" w:rsidRPr="001C0948" w:rsidRDefault="0065743F" w:rsidP="006D1C7E">
      <w:pPr>
        <w:widowControl w:val="0"/>
        <w:autoSpaceDE w:val="0"/>
        <w:autoSpaceDN w:val="0"/>
        <w:adjustRightInd w:val="0"/>
        <w:rPr>
          <w:color w:val="000000"/>
          <w:szCs w:val="22"/>
        </w:rPr>
      </w:pPr>
    </w:p>
    <w:p w14:paraId="5DDBCC4B" w14:textId="77777777" w:rsidR="0065743F" w:rsidRPr="001C0948" w:rsidRDefault="0065743F" w:rsidP="006D1C7E">
      <w:pPr>
        <w:pStyle w:val="Heading2"/>
        <w:rPr>
          <w:sz w:val="22"/>
          <w:szCs w:val="22"/>
        </w:rPr>
      </w:pPr>
      <w:bookmarkStart w:id="100" w:name="_Toc366848578"/>
      <w:bookmarkStart w:id="101" w:name="_Toc448749340"/>
      <w:bookmarkStart w:id="102" w:name="_Toc471294744"/>
      <w:r w:rsidRPr="001C0948">
        <w:rPr>
          <w:sz w:val="22"/>
          <w:szCs w:val="22"/>
        </w:rPr>
        <w:t>F.6</w:t>
      </w:r>
      <w:r w:rsidRPr="001C0948">
        <w:rPr>
          <w:sz w:val="22"/>
          <w:szCs w:val="22"/>
        </w:rPr>
        <w:tab/>
        <w:t>MONTHLY TASK ORDER COST REPORTS (</w:t>
      </w:r>
      <w:r w:rsidR="00991308" w:rsidRPr="001C0948">
        <w:rPr>
          <w:sz w:val="22"/>
          <w:szCs w:val="22"/>
        </w:rPr>
        <w:t>DEC</w:t>
      </w:r>
      <w:r w:rsidRPr="001C0948">
        <w:rPr>
          <w:sz w:val="22"/>
          <w:szCs w:val="22"/>
        </w:rPr>
        <w:t xml:space="preserve"> 201</w:t>
      </w:r>
      <w:r w:rsidR="00543385" w:rsidRPr="001C0948">
        <w:rPr>
          <w:sz w:val="22"/>
          <w:szCs w:val="22"/>
        </w:rPr>
        <w:t>3</w:t>
      </w:r>
      <w:r w:rsidRPr="001C0948">
        <w:rPr>
          <w:sz w:val="22"/>
          <w:szCs w:val="22"/>
        </w:rPr>
        <w:t>)</w:t>
      </w:r>
      <w:bookmarkEnd w:id="100"/>
      <w:bookmarkEnd w:id="101"/>
      <w:bookmarkEnd w:id="102"/>
    </w:p>
    <w:p w14:paraId="54394EE2" w14:textId="77777777" w:rsidR="0065743F" w:rsidRPr="001C0948" w:rsidRDefault="0065743F" w:rsidP="006D1C7E">
      <w:pPr>
        <w:widowControl w:val="0"/>
        <w:autoSpaceDE w:val="0"/>
        <w:autoSpaceDN w:val="0"/>
        <w:adjustRightInd w:val="0"/>
        <w:rPr>
          <w:szCs w:val="22"/>
        </w:rPr>
      </w:pPr>
    </w:p>
    <w:p w14:paraId="359414AF" w14:textId="3FC63B77" w:rsidR="0065743F" w:rsidRPr="001C0948" w:rsidRDefault="0065743F" w:rsidP="006D1C7E">
      <w:pPr>
        <w:widowControl w:val="0"/>
        <w:autoSpaceDE w:val="0"/>
        <w:autoSpaceDN w:val="0"/>
        <w:adjustRightInd w:val="0"/>
        <w:rPr>
          <w:szCs w:val="22"/>
        </w:rPr>
      </w:pPr>
      <w:r w:rsidRPr="001C0948">
        <w:rPr>
          <w:szCs w:val="22"/>
        </w:rPr>
        <w:t xml:space="preserve">Monthly </w:t>
      </w:r>
      <w:r w:rsidR="00D06D7C" w:rsidRPr="001C0948">
        <w:rPr>
          <w:szCs w:val="22"/>
        </w:rPr>
        <w:t>Task Order Cost R</w:t>
      </w:r>
      <w:r w:rsidRPr="001C0948">
        <w:rPr>
          <w:szCs w:val="22"/>
        </w:rPr>
        <w:t xml:space="preserve">eports </w:t>
      </w:r>
      <w:r w:rsidR="00543385" w:rsidRPr="001C0948">
        <w:rPr>
          <w:szCs w:val="22"/>
        </w:rPr>
        <w:t xml:space="preserve">shall </w:t>
      </w:r>
      <w:r w:rsidRPr="001C0948">
        <w:rPr>
          <w:szCs w:val="22"/>
        </w:rPr>
        <w:t xml:space="preserve">be submitted by the </w:t>
      </w:r>
      <w:r w:rsidR="00AA5585" w:rsidRPr="001C0948">
        <w:rPr>
          <w:szCs w:val="22"/>
        </w:rPr>
        <w:t>Contractor</w:t>
      </w:r>
      <w:r w:rsidRPr="001C0948">
        <w:rPr>
          <w:szCs w:val="22"/>
        </w:rPr>
        <w:t>, except for fixed-price task orders, setting forth monthly and cumulative (1) direct labor hours by categories as set forth in the task, including subcontract hours,</w:t>
      </w:r>
      <w:r w:rsidR="00212E95" w:rsidRPr="001C0948">
        <w:rPr>
          <w:szCs w:val="22"/>
        </w:rPr>
        <w:t xml:space="preserve"> </w:t>
      </w:r>
      <w:r w:rsidRPr="001C0948">
        <w:rPr>
          <w:szCs w:val="22"/>
        </w:rPr>
        <w:t xml:space="preserve">(2) elements of cost by direct loaded dollars, funding code, subcontracts, and other direct costs, etc. that have been incurred and/or committed; (3) breakdown by funding code and summary, </w:t>
      </w:r>
      <w:r w:rsidRPr="001C0948">
        <w:rPr>
          <w:color w:val="000000"/>
          <w:szCs w:val="22"/>
        </w:rPr>
        <w:t xml:space="preserve">and (4) projected monthly spending plan table to include obligations, monthly actual costs, cumulative actual costs, monthly projected costs, </w:t>
      </w:r>
      <w:r w:rsidR="00F423B6" w:rsidRPr="001C0948">
        <w:rPr>
          <w:color w:val="000000"/>
          <w:szCs w:val="22"/>
        </w:rPr>
        <w:t xml:space="preserve">and </w:t>
      </w:r>
      <w:r w:rsidRPr="001C0948">
        <w:rPr>
          <w:color w:val="000000"/>
          <w:szCs w:val="22"/>
        </w:rPr>
        <w:t xml:space="preserve">cumulative projected costs.  Proprietary rate </w:t>
      </w:r>
      <w:r w:rsidRPr="001C0948">
        <w:rPr>
          <w:szCs w:val="22"/>
        </w:rPr>
        <w:t xml:space="preserve">information should not be discussed.  The costs that have been committed but are unpaid to date will be noted.  Where cumulative amounts on the monthly reports differ from the aggregate amounts contained in the request(s) for contract financing payments covering the same period, the </w:t>
      </w:r>
      <w:r w:rsidR="00AA5585" w:rsidRPr="001C0948">
        <w:rPr>
          <w:szCs w:val="22"/>
        </w:rPr>
        <w:t>Contractor</w:t>
      </w:r>
      <w:r w:rsidRPr="001C0948">
        <w:rPr>
          <w:szCs w:val="22"/>
        </w:rPr>
        <w:t xml:space="preserve"> must provide a reconciliation of the difference as part of the monthly report.  In these reports, the </w:t>
      </w:r>
      <w:r w:rsidR="00AA5585" w:rsidRPr="001C0948">
        <w:rPr>
          <w:szCs w:val="22"/>
        </w:rPr>
        <w:t>Contractor</w:t>
      </w:r>
      <w:r w:rsidRPr="001C0948">
        <w:rPr>
          <w:szCs w:val="22"/>
        </w:rPr>
        <w:t xml:space="preserve"> shall also </w:t>
      </w:r>
      <w:r w:rsidRPr="001C0948">
        <w:rPr>
          <w:color w:val="000000"/>
          <w:szCs w:val="22"/>
        </w:rPr>
        <w:t xml:space="preserve">make its current assessment of completing the remaining work within the remaining funds.  The </w:t>
      </w:r>
      <w:r w:rsidR="00AA5585" w:rsidRPr="001C0948">
        <w:rPr>
          <w:color w:val="000000"/>
          <w:szCs w:val="22"/>
        </w:rPr>
        <w:t>Contractor</w:t>
      </w:r>
      <w:r w:rsidRPr="001C0948">
        <w:rPr>
          <w:color w:val="000000"/>
          <w:szCs w:val="22"/>
        </w:rPr>
        <w:t xml:space="preserve"> shall prepare a </w:t>
      </w:r>
      <w:r w:rsidRPr="001C0948">
        <w:rPr>
          <w:szCs w:val="22"/>
        </w:rPr>
        <w:t xml:space="preserve">graph using the vertical axis for dollars and the horizontal axis for time that shows actual and projected rates of expenditures for the task order.  Within 30 calendar days after completion of work under the task order, the </w:t>
      </w:r>
      <w:r w:rsidR="00AA5585" w:rsidRPr="001C0948">
        <w:rPr>
          <w:szCs w:val="22"/>
        </w:rPr>
        <w:t>Contractor</w:t>
      </w:r>
      <w:r w:rsidRPr="001C0948">
        <w:rPr>
          <w:szCs w:val="22"/>
        </w:rPr>
        <w:t xml:space="preserve"> shall include in its monthly report its estimate of the total allowable cost incurred under the task order and</w:t>
      </w:r>
      <w:r w:rsidR="00DC5B55" w:rsidRPr="001C0948">
        <w:rPr>
          <w:szCs w:val="22"/>
        </w:rPr>
        <w:t>,</w:t>
      </w:r>
      <w:r w:rsidRPr="001C0948">
        <w:rPr>
          <w:szCs w:val="22"/>
        </w:rPr>
        <w:t xml:space="preserve"> in the case of a cost under run, the amount by which the estimated cost of the task may be reduced to recover excess funds pending final closeout of the task order.  </w:t>
      </w:r>
      <w:r w:rsidRPr="001C0948">
        <w:rPr>
          <w:b/>
          <w:bCs/>
          <w:szCs w:val="22"/>
        </w:rPr>
        <w:t xml:space="preserve">The submission of these reports does not relieve the </w:t>
      </w:r>
      <w:r w:rsidR="00AA5585" w:rsidRPr="001C0948">
        <w:rPr>
          <w:b/>
          <w:bCs/>
          <w:szCs w:val="22"/>
        </w:rPr>
        <w:t>Contractor</w:t>
      </w:r>
      <w:r w:rsidRPr="001C0948">
        <w:rPr>
          <w:b/>
          <w:bCs/>
          <w:szCs w:val="22"/>
        </w:rPr>
        <w:t xml:space="preserve"> o</w:t>
      </w:r>
      <w:r w:rsidR="00D06D7C" w:rsidRPr="001C0948">
        <w:rPr>
          <w:b/>
          <w:bCs/>
          <w:szCs w:val="22"/>
        </w:rPr>
        <w:t>f its responsibility under the Limitation of C</w:t>
      </w:r>
      <w:r w:rsidRPr="001C0948">
        <w:rPr>
          <w:b/>
          <w:bCs/>
          <w:szCs w:val="22"/>
        </w:rPr>
        <w:t xml:space="preserve">ost </w:t>
      </w:r>
      <w:r w:rsidR="00D06D7C" w:rsidRPr="001C0948">
        <w:rPr>
          <w:b/>
          <w:bCs/>
          <w:szCs w:val="22"/>
        </w:rPr>
        <w:t xml:space="preserve">clause </w:t>
      </w:r>
      <w:r w:rsidRPr="001C0948">
        <w:rPr>
          <w:b/>
          <w:bCs/>
          <w:szCs w:val="22"/>
        </w:rPr>
        <w:t xml:space="preserve">or </w:t>
      </w:r>
      <w:r w:rsidR="00D06D7C" w:rsidRPr="001C0948">
        <w:rPr>
          <w:b/>
          <w:bCs/>
          <w:szCs w:val="22"/>
        </w:rPr>
        <w:t>Limitation of F</w:t>
      </w:r>
      <w:r w:rsidR="00AB26FF" w:rsidRPr="001C0948">
        <w:rPr>
          <w:b/>
          <w:bCs/>
          <w:szCs w:val="22"/>
        </w:rPr>
        <w:t>unds clause</w:t>
      </w:r>
      <w:r w:rsidRPr="001C0948">
        <w:rPr>
          <w:b/>
          <w:bCs/>
          <w:szCs w:val="22"/>
        </w:rPr>
        <w:t xml:space="preserve"> applicable to each task order and i</w:t>
      </w:r>
      <w:r w:rsidR="00AB26FF" w:rsidRPr="001C0948">
        <w:rPr>
          <w:b/>
          <w:bCs/>
          <w:szCs w:val="22"/>
        </w:rPr>
        <w:t>ncorporated by reference</w:t>
      </w:r>
      <w:r w:rsidRPr="001C0948">
        <w:rPr>
          <w:b/>
          <w:bCs/>
          <w:szCs w:val="22"/>
        </w:rPr>
        <w:t xml:space="preserve"> in Section I of this contract.</w:t>
      </w:r>
      <w:r w:rsidRPr="001C0948">
        <w:rPr>
          <w:szCs w:val="22"/>
        </w:rPr>
        <w:t xml:space="preserve">  The Volpe Center requires that the report be submitted electronically in a Microsoft Office compatible format (See Attachment </w:t>
      </w:r>
      <w:r w:rsidR="00233379" w:rsidRPr="001C0948">
        <w:rPr>
          <w:szCs w:val="22"/>
        </w:rPr>
        <w:t xml:space="preserve">No. </w:t>
      </w:r>
      <w:r w:rsidRPr="001C0948">
        <w:rPr>
          <w:szCs w:val="22"/>
        </w:rPr>
        <w:t>J.1 - MONTHLY TASK ORDER COST REPORT FORMAT).</w:t>
      </w:r>
    </w:p>
    <w:p w14:paraId="0CEA5C96" w14:textId="77777777" w:rsidR="0065743F" w:rsidRPr="001C0948" w:rsidRDefault="0065743F" w:rsidP="006D1C7E">
      <w:pPr>
        <w:widowControl w:val="0"/>
        <w:autoSpaceDE w:val="0"/>
        <w:autoSpaceDN w:val="0"/>
        <w:adjustRightInd w:val="0"/>
        <w:rPr>
          <w:szCs w:val="22"/>
        </w:rPr>
      </w:pPr>
    </w:p>
    <w:p w14:paraId="15EEA642" w14:textId="77777777" w:rsidR="0065743F" w:rsidRPr="001C0948" w:rsidRDefault="0065743F" w:rsidP="006D1C7E">
      <w:pPr>
        <w:pStyle w:val="Heading2"/>
        <w:rPr>
          <w:sz w:val="22"/>
          <w:szCs w:val="22"/>
        </w:rPr>
      </w:pPr>
      <w:bookmarkStart w:id="103" w:name="_Toc366848579"/>
      <w:bookmarkStart w:id="104" w:name="_Toc448749341"/>
      <w:bookmarkStart w:id="105" w:name="_Toc471294745"/>
      <w:r w:rsidRPr="001C0948">
        <w:rPr>
          <w:sz w:val="22"/>
          <w:szCs w:val="22"/>
        </w:rPr>
        <w:t>F.7</w:t>
      </w:r>
      <w:r w:rsidRPr="001C0948">
        <w:rPr>
          <w:sz w:val="22"/>
          <w:szCs w:val="22"/>
        </w:rPr>
        <w:tab/>
        <w:t>TECHNICAL REPORTS – TASK ORDER CONTRACTS (APR 2013)</w:t>
      </w:r>
      <w:bookmarkEnd w:id="103"/>
      <w:bookmarkEnd w:id="104"/>
      <w:bookmarkEnd w:id="105"/>
    </w:p>
    <w:p w14:paraId="7F6CFB8D" w14:textId="77777777" w:rsidR="0065743F" w:rsidRPr="001C0948" w:rsidRDefault="0065743F" w:rsidP="006D1C7E">
      <w:pPr>
        <w:widowControl w:val="0"/>
        <w:autoSpaceDE w:val="0"/>
        <w:autoSpaceDN w:val="0"/>
        <w:adjustRightInd w:val="0"/>
        <w:rPr>
          <w:szCs w:val="22"/>
        </w:rPr>
      </w:pPr>
    </w:p>
    <w:p w14:paraId="12FB5EAA" w14:textId="77777777" w:rsidR="0065743F" w:rsidRPr="001C0948" w:rsidRDefault="0065743F" w:rsidP="006D1C7E">
      <w:pPr>
        <w:widowControl w:val="0"/>
        <w:autoSpaceDE w:val="0"/>
        <w:autoSpaceDN w:val="0"/>
        <w:adjustRightInd w:val="0"/>
        <w:rPr>
          <w:szCs w:val="22"/>
        </w:rPr>
      </w:pPr>
      <w:r w:rsidRPr="001C0948">
        <w:rPr>
          <w:szCs w:val="22"/>
        </w:rPr>
        <w:t xml:space="preserve">Task orders that identify technical reports as a deliverable will culminate in one of two types:  letter type or technical.  The letter type will be used primarily for smaller tasks such as data validation, field support, task planning documents, literature searches, analysis plans, conference planning documents, and schedules.  A formal technical report(s) may be used for major tasks and may include earlier letter-type reports as subsections.  The task order will specify the type of reports as well as the formatting and the number of copies required.  The reports submitted shall be subject to review and approval by the Volpe Center </w:t>
      </w:r>
      <w:r w:rsidR="00786383" w:rsidRPr="001C0948">
        <w:rPr>
          <w:szCs w:val="22"/>
        </w:rPr>
        <w:t>Contracting Officer Representative (</w:t>
      </w:r>
      <w:r w:rsidRPr="001C0948">
        <w:rPr>
          <w:szCs w:val="22"/>
        </w:rPr>
        <w:t>COR</w:t>
      </w:r>
      <w:r w:rsidR="00786383" w:rsidRPr="001C0948">
        <w:rPr>
          <w:szCs w:val="22"/>
        </w:rPr>
        <w:t>)</w:t>
      </w:r>
      <w:r w:rsidRPr="001C0948">
        <w:rPr>
          <w:szCs w:val="22"/>
        </w:rPr>
        <w:t xml:space="preserve"> or T</w:t>
      </w:r>
      <w:r w:rsidR="00DC5B55" w:rsidRPr="001C0948">
        <w:rPr>
          <w:szCs w:val="22"/>
        </w:rPr>
        <w:t>O</w:t>
      </w:r>
      <w:r w:rsidRPr="001C0948">
        <w:rPr>
          <w:szCs w:val="22"/>
        </w:rPr>
        <w:t xml:space="preserve">COR and, if necessary, will be modified and resubmitted.  The </w:t>
      </w:r>
      <w:r w:rsidR="00AA5585" w:rsidRPr="001C0948">
        <w:rPr>
          <w:szCs w:val="22"/>
        </w:rPr>
        <w:t>Contractor</w:t>
      </w:r>
      <w:r w:rsidRPr="001C0948">
        <w:rPr>
          <w:szCs w:val="22"/>
        </w:rPr>
        <w:t xml:space="preserve"> shall submit a final report incorporating the COR’s and/or T</w:t>
      </w:r>
      <w:r w:rsidR="00DC5B55" w:rsidRPr="001C0948">
        <w:rPr>
          <w:szCs w:val="22"/>
        </w:rPr>
        <w:t>O</w:t>
      </w:r>
      <w:r w:rsidRPr="001C0948">
        <w:rPr>
          <w:szCs w:val="22"/>
        </w:rPr>
        <w:t>COR's comments on the draft final report.  The number</w:t>
      </w:r>
      <w:r w:rsidR="00DE52F2" w:rsidRPr="001C0948">
        <w:rPr>
          <w:szCs w:val="22"/>
        </w:rPr>
        <w:t xml:space="preserve"> </w:t>
      </w:r>
      <w:r w:rsidRPr="001C0948">
        <w:rPr>
          <w:szCs w:val="22"/>
        </w:rPr>
        <w:t>and delivery schedule will be specified in each task order.  Most final reports shall be submitted on disks and in hard copy in a format specified in the task order.</w:t>
      </w:r>
    </w:p>
    <w:p w14:paraId="506B5EC6" w14:textId="0B0EBADE" w:rsidR="00A279CA" w:rsidRPr="001C0948" w:rsidRDefault="00A279CA">
      <w:pPr>
        <w:rPr>
          <w:b/>
          <w:bCs/>
          <w:szCs w:val="22"/>
        </w:rPr>
      </w:pPr>
      <w:bookmarkStart w:id="106" w:name="_Toc366848580"/>
      <w:r w:rsidRPr="001C0948">
        <w:rPr>
          <w:b/>
          <w:bCs/>
          <w:szCs w:val="22"/>
        </w:rPr>
        <w:br w:type="page"/>
      </w:r>
    </w:p>
    <w:p w14:paraId="4F238F38" w14:textId="77777777" w:rsidR="004C14B4" w:rsidRPr="001C0948" w:rsidRDefault="004C14B4" w:rsidP="006D1C7E">
      <w:pPr>
        <w:rPr>
          <w:b/>
          <w:bCs/>
          <w:szCs w:val="22"/>
        </w:rPr>
      </w:pPr>
    </w:p>
    <w:p w14:paraId="421FA28D" w14:textId="77777777" w:rsidR="0065743F" w:rsidRPr="001C0948" w:rsidRDefault="0065743F" w:rsidP="006D1C7E">
      <w:pPr>
        <w:pStyle w:val="Heading2"/>
        <w:rPr>
          <w:sz w:val="22"/>
          <w:szCs w:val="22"/>
        </w:rPr>
      </w:pPr>
      <w:bookmarkStart w:id="107" w:name="_Toc448749342"/>
      <w:bookmarkStart w:id="108" w:name="_Toc471294746"/>
      <w:r w:rsidRPr="001C0948">
        <w:rPr>
          <w:sz w:val="22"/>
          <w:szCs w:val="22"/>
        </w:rPr>
        <w:t>F.8</w:t>
      </w:r>
      <w:r w:rsidRPr="001C0948">
        <w:rPr>
          <w:sz w:val="22"/>
          <w:szCs w:val="22"/>
        </w:rPr>
        <w:tab/>
        <w:t>REPORTS OF WORK - REPORT DISTRIBUTION (</w:t>
      </w:r>
      <w:r w:rsidR="00137E15" w:rsidRPr="001C0948">
        <w:rPr>
          <w:sz w:val="22"/>
          <w:szCs w:val="22"/>
        </w:rPr>
        <w:t>DEC</w:t>
      </w:r>
      <w:r w:rsidRPr="001C0948">
        <w:rPr>
          <w:sz w:val="22"/>
          <w:szCs w:val="22"/>
        </w:rPr>
        <w:t xml:space="preserve"> 2013)</w:t>
      </w:r>
      <w:bookmarkEnd w:id="106"/>
      <w:bookmarkEnd w:id="107"/>
      <w:bookmarkEnd w:id="108"/>
    </w:p>
    <w:p w14:paraId="52ABE625" w14:textId="77777777" w:rsidR="0065743F" w:rsidRPr="001C0948" w:rsidRDefault="0065743F" w:rsidP="006D1C7E">
      <w:pPr>
        <w:widowControl w:val="0"/>
        <w:autoSpaceDE w:val="0"/>
        <w:autoSpaceDN w:val="0"/>
        <w:adjustRightInd w:val="0"/>
        <w:rPr>
          <w:szCs w:val="22"/>
        </w:rPr>
      </w:pPr>
    </w:p>
    <w:p w14:paraId="27A8FB00" w14:textId="77777777" w:rsidR="0065743F" w:rsidRPr="001C0948" w:rsidRDefault="0065743F" w:rsidP="006D1C7E">
      <w:pPr>
        <w:widowControl w:val="0"/>
        <w:autoSpaceDE w:val="0"/>
        <w:autoSpaceDN w:val="0"/>
        <w:adjustRightInd w:val="0"/>
        <w:rPr>
          <w:szCs w:val="22"/>
        </w:rPr>
      </w:pPr>
      <w:r w:rsidRPr="001C0948">
        <w:rPr>
          <w:szCs w:val="22"/>
        </w:rPr>
        <w:t xml:space="preserve">Nothing set forth herein regarding number of copies shall be construed as authority to disregard the provisions of the clause of this contract (see </w:t>
      </w:r>
      <w:r w:rsidR="007C4752" w:rsidRPr="001C0948">
        <w:rPr>
          <w:szCs w:val="22"/>
        </w:rPr>
        <w:t>Section H, Paragraph</w:t>
      </w:r>
      <w:r w:rsidRPr="001C0948">
        <w:rPr>
          <w:szCs w:val="22"/>
        </w:rPr>
        <w:t xml:space="preserve"> H.</w:t>
      </w:r>
      <w:r w:rsidR="0026296E" w:rsidRPr="001C0948">
        <w:rPr>
          <w:szCs w:val="22"/>
        </w:rPr>
        <w:t>2</w:t>
      </w:r>
      <w:r w:rsidRPr="001C0948">
        <w:rPr>
          <w:szCs w:val="22"/>
        </w:rPr>
        <w:t xml:space="preserve"> – “GPO Printing Requirement”).  </w:t>
      </w:r>
    </w:p>
    <w:p w14:paraId="7E245324" w14:textId="77777777" w:rsidR="0065743F" w:rsidRPr="001C0948" w:rsidRDefault="0065743F" w:rsidP="006D1C7E">
      <w:pPr>
        <w:rPr>
          <w:szCs w:val="22"/>
        </w:rPr>
      </w:pPr>
    </w:p>
    <w:p w14:paraId="529680E4" w14:textId="77777777" w:rsidR="0065743F" w:rsidRPr="001C0948" w:rsidRDefault="0065743F" w:rsidP="006D1C7E">
      <w:pPr>
        <w:widowControl w:val="0"/>
        <w:numPr>
          <w:ilvl w:val="0"/>
          <w:numId w:val="1"/>
        </w:numPr>
        <w:autoSpaceDE w:val="0"/>
        <w:autoSpaceDN w:val="0"/>
        <w:adjustRightInd w:val="0"/>
        <w:ind w:left="0" w:firstLine="0"/>
        <w:rPr>
          <w:szCs w:val="22"/>
        </w:rPr>
      </w:pPr>
      <w:r w:rsidRPr="001C0948">
        <w:rPr>
          <w:szCs w:val="22"/>
        </w:rPr>
        <w:t>Contract Progress Report:</w:t>
      </w:r>
    </w:p>
    <w:p w14:paraId="72DB8B8F" w14:textId="77777777" w:rsidR="0065743F" w:rsidRPr="001C0948" w:rsidRDefault="0065743F" w:rsidP="006D1C7E">
      <w:pPr>
        <w:widowControl w:val="0"/>
        <w:autoSpaceDE w:val="0"/>
        <w:autoSpaceDN w:val="0"/>
        <w:adjustRightInd w:val="0"/>
        <w:rPr>
          <w:szCs w:val="22"/>
        </w:rPr>
      </w:pPr>
    </w:p>
    <w:p w14:paraId="6B85D9E5" w14:textId="77777777" w:rsidR="0065743F" w:rsidRPr="001C0948" w:rsidRDefault="0065743F" w:rsidP="006D1C7E">
      <w:pPr>
        <w:widowControl w:val="0"/>
        <w:autoSpaceDE w:val="0"/>
        <w:autoSpaceDN w:val="0"/>
        <w:adjustRightInd w:val="0"/>
        <w:rPr>
          <w:szCs w:val="22"/>
        </w:rPr>
      </w:pPr>
      <w:r w:rsidRPr="001C0948">
        <w:rPr>
          <w:szCs w:val="22"/>
        </w:rPr>
        <w:t xml:space="preserve">1 copy CO or designee </w:t>
      </w:r>
    </w:p>
    <w:p w14:paraId="0905043B" w14:textId="77777777" w:rsidR="0065743F" w:rsidRPr="001C0948" w:rsidRDefault="0065743F" w:rsidP="006D1C7E">
      <w:pPr>
        <w:widowControl w:val="0"/>
        <w:autoSpaceDE w:val="0"/>
        <w:autoSpaceDN w:val="0"/>
        <w:adjustRightInd w:val="0"/>
        <w:rPr>
          <w:szCs w:val="22"/>
        </w:rPr>
      </w:pPr>
      <w:r w:rsidRPr="001C0948">
        <w:rPr>
          <w:szCs w:val="22"/>
        </w:rPr>
        <w:t xml:space="preserve">1 copy COR </w:t>
      </w:r>
    </w:p>
    <w:p w14:paraId="207FFD6A" w14:textId="77777777" w:rsidR="0065743F" w:rsidRPr="001C0948" w:rsidRDefault="0065743F" w:rsidP="006D1C7E">
      <w:pPr>
        <w:widowControl w:val="0"/>
        <w:autoSpaceDE w:val="0"/>
        <w:autoSpaceDN w:val="0"/>
        <w:adjustRightInd w:val="0"/>
        <w:rPr>
          <w:szCs w:val="22"/>
        </w:rPr>
      </w:pPr>
    </w:p>
    <w:p w14:paraId="692984E7" w14:textId="77777777" w:rsidR="0065743F" w:rsidRPr="001C0948" w:rsidRDefault="0065743F" w:rsidP="006D1C7E">
      <w:pPr>
        <w:widowControl w:val="0"/>
        <w:numPr>
          <w:ilvl w:val="0"/>
          <w:numId w:val="2"/>
        </w:numPr>
        <w:autoSpaceDE w:val="0"/>
        <w:autoSpaceDN w:val="0"/>
        <w:adjustRightInd w:val="0"/>
        <w:ind w:left="0" w:firstLine="0"/>
        <w:rPr>
          <w:szCs w:val="22"/>
        </w:rPr>
      </w:pPr>
      <w:r w:rsidRPr="001C0948">
        <w:rPr>
          <w:szCs w:val="22"/>
        </w:rPr>
        <w:t>Monthly Task Order Progress Reports:</w:t>
      </w:r>
    </w:p>
    <w:p w14:paraId="78DC7100" w14:textId="77777777" w:rsidR="0065743F" w:rsidRPr="001C0948" w:rsidRDefault="0065743F" w:rsidP="006D1C7E">
      <w:pPr>
        <w:widowControl w:val="0"/>
        <w:autoSpaceDE w:val="0"/>
        <w:autoSpaceDN w:val="0"/>
        <w:adjustRightInd w:val="0"/>
        <w:rPr>
          <w:szCs w:val="22"/>
        </w:rPr>
      </w:pPr>
    </w:p>
    <w:p w14:paraId="3BE7FA19" w14:textId="77777777" w:rsidR="0065743F" w:rsidRPr="001C0948" w:rsidRDefault="0065743F" w:rsidP="006D1C7E">
      <w:pPr>
        <w:widowControl w:val="0"/>
        <w:autoSpaceDE w:val="0"/>
        <w:autoSpaceDN w:val="0"/>
        <w:adjustRightInd w:val="0"/>
        <w:rPr>
          <w:szCs w:val="22"/>
        </w:rPr>
      </w:pPr>
      <w:r w:rsidRPr="001C0948">
        <w:rPr>
          <w:szCs w:val="22"/>
        </w:rPr>
        <w:t xml:space="preserve">1 copy CO or designee </w:t>
      </w:r>
    </w:p>
    <w:p w14:paraId="4D72568A" w14:textId="77777777" w:rsidR="0065743F" w:rsidRPr="001C0948" w:rsidRDefault="0065743F" w:rsidP="006D1C7E">
      <w:pPr>
        <w:widowControl w:val="0"/>
        <w:autoSpaceDE w:val="0"/>
        <w:autoSpaceDN w:val="0"/>
        <w:adjustRightInd w:val="0"/>
        <w:rPr>
          <w:szCs w:val="22"/>
        </w:rPr>
      </w:pPr>
      <w:r w:rsidRPr="001C0948">
        <w:rPr>
          <w:szCs w:val="22"/>
        </w:rPr>
        <w:t>1 copy COR</w:t>
      </w:r>
    </w:p>
    <w:p w14:paraId="366ED495" w14:textId="77777777" w:rsidR="0065743F" w:rsidRPr="001C0948" w:rsidRDefault="0065743F" w:rsidP="006D1C7E">
      <w:pPr>
        <w:widowControl w:val="0"/>
        <w:autoSpaceDE w:val="0"/>
        <w:autoSpaceDN w:val="0"/>
        <w:adjustRightInd w:val="0"/>
        <w:rPr>
          <w:szCs w:val="22"/>
        </w:rPr>
      </w:pPr>
      <w:r w:rsidRPr="001C0948">
        <w:rPr>
          <w:szCs w:val="22"/>
        </w:rPr>
        <w:t>1 copy TOCOR</w:t>
      </w:r>
    </w:p>
    <w:p w14:paraId="54DE39E9" w14:textId="77777777" w:rsidR="0065743F" w:rsidRPr="001C0948" w:rsidRDefault="0065743F" w:rsidP="006D1C7E">
      <w:pPr>
        <w:widowControl w:val="0"/>
        <w:autoSpaceDE w:val="0"/>
        <w:autoSpaceDN w:val="0"/>
        <w:adjustRightInd w:val="0"/>
        <w:rPr>
          <w:szCs w:val="22"/>
        </w:rPr>
      </w:pPr>
    </w:p>
    <w:p w14:paraId="6C607B0E" w14:textId="77777777" w:rsidR="0065743F" w:rsidRPr="001C0948" w:rsidRDefault="0065743F" w:rsidP="006D1C7E">
      <w:pPr>
        <w:widowControl w:val="0"/>
        <w:numPr>
          <w:ilvl w:val="0"/>
          <w:numId w:val="3"/>
        </w:numPr>
        <w:autoSpaceDE w:val="0"/>
        <w:autoSpaceDN w:val="0"/>
        <w:adjustRightInd w:val="0"/>
        <w:ind w:left="0" w:firstLine="0"/>
        <w:rPr>
          <w:szCs w:val="22"/>
        </w:rPr>
      </w:pPr>
      <w:r w:rsidRPr="001C0948">
        <w:rPr>
          <w:szCs w:val="22"/>
        </w:rPr>
        <w:t xml:space="preserve">Monthly Task Order Cost Reports: </w:t>
      </w:r>
    </w:p>
    <w:p w14:paraId="4C5DB901" w14:textId="77777777" w:rsidR="0065743F" w:rsidRPr="001C0948" w:rsidRDefault="0065743F" w:rsidP="006D1C7E">
      <w:pPr>
        <w:widowControl w:val="0"/>
        <w:autoSpaceDE w:val="0"/>
        <w:autoSpaceDN w:val="0"/>
        <w:adjustRightInd w:val="0"/>
        <w:rPr>
          <w:szCs w:val="22"/>
        </w:rPr>
      </w:pPr>
    </w:p>
    <w:p w14:paraId="428F2B03" w14:textId="77777777" w:rsidR="0065743F" w:rsidRPr="001C0948" w:rsidRDefault="0065743F" w:rsidP="006D1C7E">
      <w:pPr>
        <w:widowControl w:val="0"/>
        <w:autoSpaceDE w:val="0"/>
        <w:autoSpaceDN w:val="0"/>
        <w:adjustRightInd w:val="0"/>
        <w:rPr>
          <w:szCs w:val="22"/>
        </w:rPr>
      </w:pPr>
      <w:r w:rsidRPr="001C0948">
        <w:rPr>
          <w:szCs w:val="22"/>
        </w:rPr>
        <w:t xml:space="preserve">1 copy CO or designee </w:t>
      </w:r>
    </w:p>
    <w:p w14:paraId="0971EF28" w14:textId="77777777" w:rsidR="0065743F" w:rsidRPr="001C0948" w:rsidRDefault="0065743F" w:rsidP="006D1C7E">
      <w:pPr>
        <w:widowControl w:val="0"/>
        <w:autoSpaceDE w:val="0"/>
        <w:autoSpaceDN w:val="0"/>
        <w:adjustRightInd w:val="0"/>
        <w:rPr>
          <w:szCs w:val="22"/>
        </w:rPr>
      </w:pPr>
      <w:r w:rsidRPr="001C0948">
        <w:rPr>
          <w:szCs w:val="22"/>
        </w:rPr>
        <w:t>1 copy COR</w:t>
      </w:r>
    </w:p>
    <w:p w14:paraId="72F07592" w14:textId="77777777" w:rsidR="0065743F" w:rsidRPr="001C0948" w:rsidRDefault="0065743F" w:rsidP="006D1C7E">
      <w:pPr>
        <w:widowControl w:val="0"/>
        <w:autoSpaceDE w:val="0"/>
        <w:autoSpaceDN w:val="0"/>
        <w:adjustRightInd w:val="0"/>
        <w:rPr>
          <w:szCs w:val="22"/>
        </w:rPr>
      </w:pPr>
      <w:r w:rsidRPr="001C0948">
        <w:rPr>
          <w:szCs w:val="22"/>
        </w:rPr>
        <w:t xml:space="preserve">1 copy TOCOR </w:t>
      </w:r>
    </w:p>
    <w:p w14:paraId="0DDB4A0B" w14:textId="77777777" w:rsidR="0065743F" w:rsidRPr="001C0948" w:rsidRDefault="0065743F" w:rsidP="006D1C7E">
      <w:pPr>
        <w:widowControl w:val="0"/>
        <w:autoSpaceDE w:val="0"/>
        <w:autoSpaceDN w:val="0"/>
        <w:adjustRightInd w:val="0"/>
        <w:rPr>
          <w:szCs w:val="22"/>
        </w:rPr>
      </w:pPr>
    </w:p>
    <w:p w14:paraId="30B43FF8" w14:textId="77777777" w:rsidR="0065743F" w:rsidRPr="001C0948" w:rsidRDefault="0065743F" w:rsidP="006D1C7E">
      <w:pPr>
        <w:widowControl w:val="0"/>
        <w:numPr>
          <w:ilvl w:val="0"/>
          <w:numId w:val="4"/>
        </w:numPr>
        <w:autoSpaceDE w:val="0"/>
        <w:autoSpaceDN w:val="0"/>
        <w:adjustRightInd w:val="0"/>
        <w:ind w:left="0" w:firstLine="0"/>
        <w:rPr>
          <w:szCs w:val="22"/>
        </w:rPr>
      </w:pPr>
      <w:r w:rsidRPr="001C0948">
        <w:rPr>
          <w:szCs w:val="22"/>
        </w:rPr>
        <w:t>Technical Reports</w:t>
      </w:r>
    </w:p>
    <w:p w14:paraId="0E06DADF" w14:textId="77777777" w:rsidR="0065743F" w:rsidRPr="001C0948" w:rsidRDefault="0065743F" w:rsidP="006D1C7E">
      <w:pPr>
        <w:widowControl w:val="0"/>
        <w:autoSpaceDE w:val="0"/>
        <w:autoSpaceDN w:val="0"/>
        <w:adjustRightInd w:val="0"/>
        <w:rPr>
          <w:szCs w:val="22"/>
        </w:rPr>
      </w:pPr>
    </w:p>
    <w:p w14:paraId="38076551" w14:textId="77777777" w:rsidR="0065743F" w:rsidRPr="001C0948" w:rsidRDefault="0065743F" w:rsidP="006D1C7E">
      <w:pPr>
        <w:widowControl w:val="0"/>
        <w:autoSpaceDE w:val="0"/>
        <w:autoSpaceDN w:val="0"/>
        <w:adjustRightInd w:val="0"/>
        <w:rPr>
          <w:szCs w:val="22"/>
        </w:rPr>
      </w:pPr>
      <w:r w:rsidRPr="001C0948">
        <w:rPr>
          <w:szCs w:val="22"/>
        </w:rPr>
        <w:t xml:space="preserve">The number of copies and recipients will be determined in each task order.  The </w:t>
      </w:r>
      <w:r w:rsidR="00AA5585" w:rsidRPr="001C0948">
        <w:rPr>
          <w:szCs w:val="22"/>
        </w:rPr>
        <w:t>Contractor</w:t>
      </w:r>
      <w:r w:rsidRPr="001C0948">
        <w:rPr>
          <w:szCs w:val="22"/>
        </w:rPr>
        <w:t xml:space="preserve"> shall provide a copy of the cover letter transmitting final submission of technical deliverables to the CO or designee.</w:t>
      </w:r>
    </w:p>
    <w:p w14:paraId="0EC6B922" w14:textId="77777777" w:rsidR="0065743F" w:rsidRPr="001C0948" w:rsidRDefault="0065743F" w:rsidP="006D1C7E">
      <w:pPr>
        <w:widowControl w:val="0"/>
        <w:autoSpaceDE w:val="0"/>
        <w:autoSpaceDN w:val="0"/>
        <w:adjustRightInd w:val="0"/>
        <w:rPr>
          <w:szCs w:val="22"/>
        </w:rPr>
      </w:pPr>
    </w:p>
    <w:p w14:paraId="78B9059F" w14:textId="77777777" w:rsidR="00545812" w:rsidRPr="001C0948" w:rsidRDefault="00545812" w:rsidP="006D1C7E">
      <w:pPr>
        <w:pStyle w:val="Heading2"/>
        <w:rPr>
          <w:sz w:val="22"/>
          <w:szCs w:val="22"/>
        </w:rPr>
      </w:pPr>
      <w:bookmarkStart w:id="109" w:name="_Toc448749343"/>
      <w:bookmarkStart w:id="110" w:name="_Toc471294747"/>
      <w:r w:rsidRPr="001C0948">
        <w:rPr>
          <w:sz w:val="22"/>
          <w:szCs w:val="22"/>
        </w:rPr>
        <w:t>F.9</w:t>
      </w:r>
      <w:r w:rsidRPr="001C0948">
        <w:rPr>
          <w:sz w:val="22"/>
          <w:szCs w:val="22"/>
        </w:rPr>
        <w:tab/>
        <w:t>DOCUMENTATION OF COMPUTER PROGRAMS (MAY 1999)</w:t>
      </w:r>
      <w:bookmarkEnd w:id="109"/>
      <w:bookmarkEnd w:id="110"/>
    </w:p>
    <w:p w14:paraId="6D198E68" w14:textId="77777777" w:rsidR="00545812" w:rsidRPr="001C0948" w:rsidRDefault="00545812" w:rsidP="006D1C7E">
      <w:pPr>
        <w:widowControl w:val="0"/>
        <w:autoSpaceDE w:val="0"/>
        <w:autoSpaceDN w:val="0"/>
        <w:adjustRightInd w:val="0"/>
        <w:rPr>
          <w:szCs w:val="22"/>
        </w:rPr>
      </w:pPr>
    </w:p>
    <w:p w14:paraId="0879307C" w14:textId="77777777" w:rsidR="00545812" w:rsidRPr="001C0948" w:rsidRDefault="00545812" w:rsidP="006D1C7E">
      <w:pPr>
        <w:widowControl w:val="0"/>
        <w:autoSpaceDE w:val="0"/>
        <w:autoSpaceDN w:val="0"/>
        <w:adjustRightInd w:val="0"/>
        <w:rPr>
          <w:szCs w:val="22"/>
        </w:rPr>
      </w:pPr>
      <w:r w:rsidRPr="001C0948">
        <w:rPr>
          <w:szCs w:val="22"/>
        </w:rPr>
        <w:t xml:space="preserve">The </w:t>
      </w:r>
      <w:r w:rsidR="00AA5585" w:rsidRPr="001C0948">
        <w:rPr>
          <w:szCs w:val="22"/>
        </w:rPr>
        <w:t>Contractor</w:t>
      </w:r>
      <w:r w:rsidRPr="001C0948">
        <w:rPr>
          <w:szCs w:val="22"/>
        </w:rPr>
        <w:t xml:space="preserve"> shall fully document all computer programs first produced in performance of this contract.  Unless otherwise specifically agreed to by the CO in writing, the </w:t>
      </w:r>
      <w:r w:rsidR="00AA5585" w:rsidRPr="001C0948">
        <w:rPr>
          <w:szCs w:val="22"/>
        </w:rPr>
        <w:t>Contractor</w:t>
      </w:r>
      <w:r w:rsidRPr="001C0948">
        <w:rPr>
          <w:szCs w:val="22"/>
        </w:rPr>
        <w:t xml:space="preserve"> shall deliver the final codes in executable form accompanied by the source and object codes and appropriate support documentation.  </w:t>
      </w:r>
    </w:p>
    <w:p w14:paraId="2C45AC89" w14:textId="77777777" w:rsidR="00545812" w:rsidRPr="001C0948" w:rsidRDefault="00545812" w:rsidP="006D1C7E">
      <w:pPr>
        <w:widowControl w:val="0"/>
        <w:autoSpaceDE w:val="0"/>
        <w:autoSpaceDN w:val="0"/>
        <w:adjustRightInd w:val="0"/>
        <w:rPr>
          <w:b/>
          <w:szCs w:val="22"/>
          <w:u w:val="single"/>
        </w:rPr>
      </w:pPr>
    </w:p>
    <w:p w14:paraId="07F8D30C" w14:textId="77777777" w:rsidR="00545812" w:rsidRPr="001C0948" w:rsidRDefault="00545812" w:rsidP="006D1C7E">
      <w:pPr>
        <w:pStyle w:val="Heading2"/>
        <w:rPr>
          <w:sz w:val="22"/>
          <w:szCs w:val="22"/>
        </w:rPr>
      </w:pPr>
      <w:bookmarkStart w:id="111" w:name="_Toc448749344"/>
      <w:bookmarkStart w:id="112" w:name="_Toc471294748"/>
      <w:r w:rsidRPr="001C0948">
        <w:rPr>
          <w:sz w:val="22"/>
          <w:szCs w:val="22"/>
        </w:rPr>
        <w:t>F.10</w:t>
      </w:r>
      <w:r w:rsidRPr="001C0948">
        <w:rPr>
          <w:sz w:val="22"/>
          <w:szCs w:val="22"/>
        </w:rPr>
        <w:tab/>
        <w:t xml:space="preserve">RIGHTS IN DATA (DEC </w:t>
      </w:r>
      <w:r w:rsidR="002A2E0B" w:rsidRPr="001C0948">
        <w:rPr>
          <w:sz w:val="22"/>
          <w:szCs w:val="22"/>
        </w:rPr>
        <w:t>2007</w:t>
      </w:r>
      <w:r w:rsidRPr="001C0948">
        <w:rPr>
          <w:sz w:val="22"/>
          <w:szCs w:val="22"/>
        </w:rPr>
        <w:t>)</w:t>
      </w:r>
      <w:bookmarkEnd w:id="111"/>
      <w:bookmarkEnd w:id="112"/>
    </w:p>
    <w:p w14:paraId="6FC52D93" w14:textId="77777777" w:rsidR="00545812" w:rsidRPr="001C0948" w:rsidRDefault="00545812" w:rsidP="006D1C7E">
      <w:pPr>
        <w:widowControl w:val="0"/>
        <w:autoSpaceDE w:val="0"/>
        <w:autoSpaceDN w:val="0"/>
        <w:adjustRightInd w:val="0"/>
        <w:rPr>
          <w:szCs w:val="22"/>
        </w:rPr>
      </w:pPr>
    </w:p>
    <w:p w14:paraId="7A7265C5" w14:textId="77777777" w:rsidR="002A2E0B" w:rsidRPr="001C0948" w:rsidRDefault="002A2E0B" w:rsidP="006D1C7E">
      <w:pPr>
        <w:widowControl w:val="0"/>
        <w:autoSpaceDE w:val="0"/>
        <w:autoSpaceDN w:val="0"/>
        <w:adjustRightInd w:val="0"/>
        <w:rPr>
          <w:szCs w:val="22"/>
        </w:rPr>
      </w:pPr>
      <w:r w:rsidRPr="001C0948">
        <w:rPr>
          <w:szCs w:val="22"/>
        </w:rPr>
        <w:t>All data first produced in the performance of this contract, including software, shall be delivered with unlimited Government rights, unless otherwise agreed to in writing by the CO when granting permission claim to copyright as required by FAR 52.227-14(c).</w:t>
      </w:r>
    </w:p>
    <w:p w14:paraId="11B7430F" w14:textId="77777777" w:rsidR="002A2E0B" w:rsidRPr="001C0948" w:rsidRDefault="002A2E0B" w:rsidP="006D1C7E">
      <w:pPr>
        <w:widowControl w:val="0"/>
        <w:suppressAutoHyphens/>
        <w:autoSpaceDE w:val="0"/>
        <w:autoSpaceDN w:val="0"/>
        <w:adjustRightInd w:val="0"/>
        <w:jc w:val="both"/>
        <w:rPr>
          <w:b/>
          <w:szCs w:val="22"/>
          <w:u w:val="single"/>
        </w:rPr>
      </w:pPr>
    </w:p>
    <w:p w14:paraId="3E94601B" w14:textId="77777777" w:rsidR="00545812" w:rsidRPr="001C0948" w:rsidRDefault="00545812" w:rsidP="006D1C7E">
      <w:pPr>
        <w:pStyle w:val="Heading2"/>
        <w:rPr>
          <w:sz w:val="22"/>
          <w:szCs w:val="22"/>
        </w:rPr>
      </w:pPr>
      <w:bookmarkStart w:id="113" w:name="_Toc448749345"/>
      <w:bookmarkStart w:id="114" w:name="_Toc471294749"/>
      <w:r w:rsidRPr="001C0948">
        <w:rPr>
          <w:sz w:val="22"/>
          <w:szCs w:val="22"/>
        </w:rPr>
        <w:t>F.11</w:t>
      </w:r>
      <w:r w:rsidRPr="001C0948">
        <w:rPr>
          <w:sz w:val="22"/>
          <w:szCs w:val="22"/>
        </w:rPr>
        <w:tab/>
        <w:t>WARRANTIES (MAY 1999)</w:t>
      </w:r>
      <w:bookmarkEnd w:id="113"/>
      <w:bookmarkEnd w:id="114"/>
    </w:p>
    <w:p w14:paraId="5D37B47D" w14:textId="77777777" w:rsidR="00545812" w:rsidRPr="001C0948" w:rsidRDefault="00545812" w:rsidP="006D1C7E">
      <w:pPr>
        <w:widowControl w:val="0"/>
        <w:suppressAutoHyphens/>
        <w:autoSpaceDE w:val="0"/>
        <w:autoSpaceDN w:val="0"/>
        <w:adjustRightInd w:val="0"/>
        <w:jc w:val="both"/>
        <w:rPr>
          <w:b/>
          <w:szCs w:val="22"/>
          <w:u w:val="single"/>
        </w:rPr>
      </w:pPr>
    </w:p>
    <w:p w14:paraId="3D140098" w14:textId="77777777" w:rsidR="00545812" w:rsidRPr="001C0948" w:rsidRDefault="00545812" w:rsidP="006D1C7E">
      <w:pPr>
        <w:widowControl w:val="0"/>
        <w:suppressAutoHyphens/>
        <w:autoSpaceDE w:val="0"/>
        <w:autoSpaceDN w:val="0"/>
        <w:adjustRightInd w:val="0"/>
        <w:rPr>
          <w:szCs w:val="22"/>
        </w:rPr>
      </w:pPr>
      <w:r w:rsidRPr="001C0948">
        <w:rPr>
          <w:szCs w:val="22"/>
        </w:rPr>
        <w:t xml:space="preserve">With respect to equipment or supplies acquired under this contract, title of which will pass to the Government, the </w:t>
      </w:r>
      <w:r w:rsidR="00AA5585" w:rsidRPr="001C0948">
        <w:rPr>
          <w:szCs w:val="22"/>
        </w:rPr>
        <w:t>Contractor</w:t>
      </w:r>
      <w:r w:rsidRPr="001C0948">
        <w:rPr>
          <w:szCs w:val="22"/>
        </w:rPr>
        <w:t xml:space="preserve"> shall ensure that any warranties, together with rights to replacement, service, or technical assistance, shall run to or automatically be assigned to the Government.  </w:t>
      </w:r>
    </w:p>
    <w:p w14:paraId="4367913F" w14:textId="77777777" w:rsidR="008C77C2" w:rsidRPr="001C0948" w:rsidRDefault="008C77C2" w:rsidP="006D1C7E">
      <w:pPr>
        <w:rPr>
          <w:b/>
          <w:bCs/>
          <w:szCs w:val="22"/>
        </w:rPr>
      </w:pPr>
    </w:p>
    <w:p w14:paraId="773C0968" w14:textId="77777777" w:rsidR="00545812" w:rsidRPr="001C0948" w:rsidRDefault="00545812" w:rsidP="006D1C7E">
      <w:pPr>
        <w:pStyle w:val="Heading2"/>
        <w:rPr>
          <w:sz w:val="22"/>
          <w:szCs w:val="22"/>
        </w:rPr>
      </w:pPr>
      <w:bookmarkStart w:id="115" w:name="_Toc448749346"/>
      <w:bookmarkStart w:id="116" w:name="_Toc471294750"/>
      <w:r w:rsidRPr="001C0948">
        <w:rPr>
          <w:sz w:val="22"/>
          <w:szCs w:val="22"/>
        </w:rPr>
        <w:t>F.12</w:t>
      </w:r>
      <w:r w:rsidRPr="001C0948">
        <w:rPr>
          <w:sz w:val="22"/>
          <w:szCs w:val="22"/>
        </w:rPr>
        <w:tab/>
        <w:t>LICENSES (MAY 1999)</w:t>
      </w:r>
      <w:bookmarkEnd w:id="115"/>
      <w:bookmarkEnd w:id="116"/>
    </w:p>
    <w:p w14:paraId="5541CDB8" w14:textId="77777777" w:rsidR="00545812" w:rsidRPr="001C0948" w:rsidRDefault="00545812" w:rsidP="006D1C7E">
      <w:pPr>
        <w:widowControl w:val="0"/>
        <w:suppressAutoHyphens/>
        <w:autoSpaceDE w:val="0"/>
        <w:autoSpaceDN w:val="0"/>
        <w:adjustRightInd w:val="0"/>
        <w:jc w:val="both"/>
        <w:rPr>
          <w:b/>
          <w:szCs w:val="22"/>
          <w:u w:val="single"/>
        </w:rPr>
      </w:pPr>
    </w:p>
    <w:p w14:paraId="49D38CB3" w14:textId="77777777" w:rsidR="00A279CA" w:rsidRPr="001C0948" w:rsidRDefault="00545812" w:rsidP="006D1C7E">
      <w:pPr>
        <w:widowControl w:val="0"/>
        <w:suppressAutoHyphens/>
        <w:autoSpaceDE w:val="0"/>
        <w:autoSpaceDN w:val="0"/>
        <w:adjustRightInd w:val="0"/>
        <w:rPr>
          <w:szCs w:val="22"/>
        </w:rPr>
      </w:pPr>
      <w:r w:rsidRPr="001C0948">
        <w:rPr>
          <w:szCs w:val="22"/>
        </w:rPr>
        <w:t xml:space="preserve">With respect to any computer software, databases, or other licensed product acquired for use by the </w:t>
      </w:r>
    </w:p>
    <w:p w14:paraId="781B4138" w14:textId="77777777" w:rsidR="00A279CA" w:rsidRPr="001C0948" w:rsidRDefault="00A279CA">
      <w:pPr>
        <w:rPr>
          <w:szCs w:val="22"/>
        </w:rPr>
      </w:pPr>
      <w:r w:rsidRPr="001C0948">
        <w:rPr>
          <w:szCs w:val="22"/>
        </w:rPr>
        <w:br w:type="page"/>
      </w:r>
    </w:p>
    <w:p w14:paraId="587DFE42" w14:textId="53C999B9" w:rsidR="00545812" w:rsidRPr="001C0948" w:rsidRDefault="00545812" w:rsidP="006D1C7E">
      <w:pPr>
        <w:widowControl w:val="0"/>
        <w:suppressAutoHyphens/>
        <w:autoSpaceDE w:val="0"/>
        <w:autoSpaceDN w:val="0"/>
        <w:adjustRightInd w:val="0"/>
        <w:rPr>
          <w:szCs w:val="22"/>
        </w:rPr>
      </w:pPr>
      <w:r w:rsidRPr="001C0948">
        <w:rPr>
          <w:szCs w:val="22"/>
        </w:rPr>
        <w:lastRenderedPageBreak/>
        <w:t xml:space="preserve">Government, the </w:t>
      </w:r>
      <w:r w:rsidR="00AA5585" w:rsidRPr="001C0948">
        <w:rPr>
          <w:szCs w:val="22"/>
        </w:rPr>
        <w:t>Contractor</w:t>
      </w:r>
      <w:r w:rsidRPr="001C0948">
        <w:rPr>
          <w:szCs w:val="22"/>
        </w:rPr>
        <w:t xml:space="preserve"> shall ensure that the license, together with any associated rights, shall run to or automatically be assigned to the Government.</w:t>
      </w:r>
    </w:p>
    <w:p w14:paraId="749011D3" w14:textId="77777777" w:rsidR="008C77C2" w:rsidRPr="001C0948" w:rsidRDefault="008C77C2" w:rsidP="00DB46FE"/>
    <w:p w14:paraId="5608C26A" w14:textId="4F407A85" w:rsidR="00F15847" w:rsidRPr="001C0948" w:rsidRDefault="00F15847" w:rsidP="006D1C7E">
      <w:pPr>
        <w:pStyle w:val="Heading2"/>
        <w:rPr>
          <w:sz w:val="22"/>
          <w:szCs w:val="22"/>
        </w:rPr>
      </w:pPr>
      <w:bookmarkStart w:id="117" w:name="_Toc448749347"/>
      <w:bookmarkStart w:id="118" w:name="_Toc471294751"/>
      <w:r w:rsidRPr="001C0948">
        <w:rPr>
          <w:sz w:val="22"/>
          <w:szCs w:val="22"/>
        </w:rPr>
        <w:t>F.13</w:t>
      </w:r>
      <w:r w:rsidRPr="001C0948">
        <w:rPr>
          <w:sz w:val="22"/>
          <w:szCs w:val="22"/>
        </w:rPr>
        <w:tab/>
        <w:t>PLACE OF CONTRACT PERFORMANCE (</w:t>
      </w:r>
      <w:r w:rsidR="00B02637">
        <w:rPr>
          <w:sz w:val="22"/>
          <w:szCs w:val="22"/>
        </w:rPr>
        <w:t>JAN</w:t>
      </w:r>
      <w:r w:rsidRPr="001C0948">
        <w:rPr>
          <w:sz w:val="22"/>
          <w:szCs w:val="22"/>
        </w:rPr>
        <w:t xml:space="preserve"> 201</w:t>
      </w:r>
      <w:r w:rsidR="00B02637">
        <w:rPr>
          <w:sz w:val="22"/>
          <w:szCs w:val="22"/>
        </w:rPr>
        <w:t>7</w:t>
      </w:r>
      <w:r w:rsidRPr="001C0948">
        <w:rPr>
          <w:sz w:val="22"/>
          <w:szCs w:val="22"/>
        </w:rPr>
        <w:t>)</w:t>
      </w:r>
      <w:bookmarkEnd w:id="117"/>
      <w:bookmarkEnd w:id="118"/>
    </w:p>
    <w:p w14:paraId="2917329A" w14:textId="77777777" w:rsidR="00F15847" w:rsidRPr="001C0948" w:rsidRDefault="00F15847" w:rsidP="006D1C7E">
      <w:pPr>
        <w:pStyle w:val="BodyText3"/>
        <w:tabs>
          <w:tab w:val="left" w:pos="720"/>
        </w:tabs>
        <w:suppressAutoHyphens/>
        <w:rPr>
          <w:szCs w:val="22"/>
        </w:rPr>
      </w:pPr>
    </w:p>
    <w:p w14:paraId="79FD0C78" w14:textId="594745A8" w:rsidR="00DC5B55" w:rsidRPr="001C0948" w:rsidRDefault="00F15847" w:rsidP="006D1C7E">
      <w:pPr>
        <w:pStyle w:val="BodyText3"/>
        <w:tabs>
          <w:tab w:val="left" w:pos="720"/>
        </w:tabs>
        <w:suppressAutoHyphens/>
        <w:jc w:val="left"/>
        <w:rPr>
          <w:szCs w:val="22"/>
        </w:rPr>
      </w:pPr>
      <w:r w:rsidRPr="001C0948">
        <w:rPr>
          <w:szCs w:val="22"/>
        </w:rPr>
        <w:t xml:space="preserve">The Government anticipates that the preponderance of work will be performed at the </w:t>
      </w:r>
      <w:r w:rsidR="00AA5585" w:rsidRPr="001C0948">
        <w:rPr>
          <w:szCs w:val="22"/>
        </w:rPr>
        <w:t>Contractor</w:t>
      </w:r>
      <w:r w:rsidRPr="001C0948">
        <w:rPr>
          <w:szCs w:val="22"/>
        </w:rPr>
        <w:t xml:space="preserve">’s facility.  However, some of the work may require performance at a Government facility. </w:t>
      </w:r>
      <w:r w:rsidR="00D33242" w:rsidRPr="001C0948">
        <w:rPr>
          <w:szCs w:val="22"/>
        </w:rPr>
        <w:t xml:space="preserve"> </w:t>
      </w:r>
      <w:r w:rsidRPr="001C0948">
        <w:rPr>
          <w:szCs w:val="22"/>
        </w:rPr>
        <w:t xml:space="preserve">In such cases, the Contracting Officer will provide written authorization </w:t>
      </w:r>
      <w:r w:rsidR="00B02637">
        <w:rPr>
          <w:szCs w:val="22"/>
        </w:rPr>
        <w:t xml:space="preserve">in the task order award </w:t>
      </w:r>
      <w:r w:rsidRPr="001C0948">
        <w:rPr>
          <w:szCs w:val="22"/>
        </w:rPr>
        <w:t xml:space="preserve">to the </w:t>
      </w:r>
      <w:r w:rsidR="00AA5585" w:rsidRPr="001C0948">
        <w:rPr>
          <w:szCs w:val="22"/>
        </w:rPr>
        <w:t>Contractor</w:t>
      </w:r>
      <w:r w:rsidRPr="001C0948">
        <w:rPr>
          <w:szCs w:val="22"/>
        </w:rPr>
        <w:t xml:space="preserve"> as necessary to accomplish work in a Government facility</w:t>
      </w:r>
      <w:r w:rsidR="00736E24" w:rsidRPr="001C0948">
        <w:rPr>
          <w:szCs w:val="22"/>
        </w:rPr>
        <w:t>.  Access to Government facility will be coordinated with the TOCOR and the Contractor.</w:t>
      </w:r>
    </w:p>
    <w:p w14:paraId="7BD43F37" w14:textId="77777777" w:rsidR="0092175B" w:rsidRPr="001C0948" w:rsidRDefault="0092175B" w:rsidP="006D1C7E">
      <w:pPr>
        <w:pStyle w:val="BodyText3"/>
        <w:tabs>
          <w:tab w:val="left" w:pos="720"/>
        </w:tabs>
        <w:suppressAutoHyphens/>
        <w:jc w:val="left"/>
        <w:rPr>
          <w:szCs w:val="22"/>
        </w:rPr>
      </w:pPr>
    </w:p>
    <w:p w14:paraId="188A2947" w14:textId="77777777" w:rsidR="0092175B" w:rsidRPr="001C0948" w:rsidRDefault="0092175B" w:rsidP="006D1C7E">
      <w:pPr>
        <w:pStyle w:val="Heading2"/>
        <w:rPr>
          <w:sz w:val="22"/>
          <w:szCs w:val="22"/>
        </w:rPr>
      </w:pPr>
      <w:bookmarkStart w:id="119" w:name="_Toc424558949"/>
      <w:bookmarkStart w:id="120" w:name="_Toc442253151"/>
      <w:bookmarkStart w:id="121" w:name="_Toc448749348"/>
      <w:bookmarkStart w:id="122" w:name="_Toc471294752"/>
      <w:r w:rsidRPr="001C0948">
        <w:rPr>
          <w:sz w:val="22"/>
          <w:szCs w:val="22"/>
        </w:rPr>
        <w:t>F.14</w:t>
      </w:r>
      <w:r w:rsidRPr="001C0948">
        <w:rPr>
          <w:sz w:val="22"/>
          <w:szCs w:val="22"/>
        </w:rPr>
        <w:tab/>
        <w:t>DELIVERABLE FORMAT (MAY 2013)</w:t>
      </w:r>
      <w:bookmarkEnd w:id="119"/>
      <w:bookmarkEnd w:id="120"/>
      <w:bookmarkEnd w:id="121"/>
      <w:bookmarkEnd w:id="122"/>
    </w:p>
    <w:p w14:paraId="075E4BDC" w14:textId="77777777" w:rsidR="0092175B" w:rsidRPr="001C0948" w:rsidRDefault="0092175B" w:rsidP="006D1C7E">
      <w:pPr>
        <w:rPr>
          <w:szCs w:val="22"/>
        </w:rPr>
      </w:pPr>
    </w:p>
    <w:p w14:paraId="4790D9D7" w14:textId="256D189C" w:rsidR="0092175B" w:rsidRPr="001C0948" w:rsidRDefault="0092175B" w:rsidP="006D1C7E">
      <w:pPr>
        <w:ind w:right="287"/>
        <w:rPr>
          <w:szCs w:val="22"/>
        </w:rPr>
      </w:pPr>
      <w:r w:rsidRPr="001C0948">
        <w:rPr>
          <w:szCs w:val="22"/>
        </w:rPr>
        <w:t>Unless otherwise specified in individual task orders, all written documents produced under this contract and resulting task orders must be submitted electronically via email in a format compatible with Microsoft Office 201</w:t>
      </w:r>
      <w:r w:rsidR="004C2E85" w:rsidRPr="001C0948">
        <w:rPr>
          <w:szCs w:val="22"/>
        </w:rPr>
        <w:t>3</w:t>
      </w:r>
      <w:r w:rsidRPr="001C0948">
        <w:rPr>
          <w:szCs w:val="22"/>
        </w:rPr>
        <w:t xml:space="preserve"> (i.e., Microsoft Word, Microsoft PowerPoint, and Microsoft Excel).  All written deliverables must be virus-free.</w:t>
      </w:r>
    </w:p>
    <w:p w14:paraId="1B01D94F" w14:textId="77777777" w:rsidR="0092175B" w:rsidRPr="001C0948" w:rsidRDefault="0092175B" w:rsidP="006D1C7E">
      <w:pPr>
        <w:rPr>
          <w:szCs w:val="22"/>
        </w:rPr>
      </w:pPr>
    </w:p>
    <w:p w14:paraId="30FA7B20" w14:textId="6555ED6A" w:rsidR="0092175B" w:rsidRPr="001C0948" w:rsidRDefault="0092175B" w:rsidP="006D1C7E">
      <w:pPr>
        <w:ind w:right="117"/>
        <w:rPr>
          <w:szCs w:val="22"/>
        </w:rPr>
      </w:pPr>
      <w:r w:rsidRPr="001C0948">
        <w:rPr>
          <w:szCs w:val="22"/>
        </w:rPr>
        <w:t>Written deliverables that do not satisfy the above requirements will not be accepted.  These specifications may be modified by the CO during performance of the contract.</w:t>
      </w:r>
    </w:p>
    <w:p w14:paraId="145242C9" w14:textId="77777777" w:rsidR="0092175B" w:rsidRPr="001C0948" w:rsidRDefault="0092175B" w:rsidP="006D1C7E">
      <w:pPr>
        <w:pStyle w:val="BodyText3"/>
        <w:tabs>
          <w:tab w:val="left" w:pos="720"/>
        </w:tabs>
        <w:suppressAutoHyphens/>
        <w:jc w:val="left"/>
        <w:rPr>
          <w:szCs w:val="22"/>
        </w:rPr>
      </w:pPr>
    </w:p>
    <w:p w14:paraId="32D8C96D" w14:textId="77777777" w:rsidR="00545812" w:rsidRPr="001C0948" w:rsidRDefault="00545812" w:rsidP="006D1C7E">
      <w:pPr>
        <w:pStyle w:val="BodyText3"/>
        <w:tabs>
          <w:tab w:val="left" w:pos="720"/>
        </w:tabs>
        <w:suppressAutoHyphens/>
        <w:jc w:val="left"/>
        <w:rPr>
          <w:szCs w:val="22"/>
        </w:rPr>
      </w:pPr>
      <w:r w:rsidRPr="001C0948">
        <w:rPr>
          <w:szCs w:val="22"/>
        </w:rPr>
        <w:br w:type="page"/>
      </w:r>
    </w:p>
    <w:p w14:paraId="41B41B1C" w14:textId="77777777" w:rsidR="00545812" w:rsidRPr="001C0948" w:rsidRDefault="00545812" w:rsidP="00DE203D">
      <w:pPr>
        <w:pStyle w:val="Heading1"/>
      </w:pPr>
      <w:bookmarkStart w:id="123" w:name="_Toc448749349"/>
      <w:bookmarkStart w:id="124" w:name="_Toc471294753"/>
      <w:r w:rsidRPr="001C0948">
        <w:lastRenderedPageBreak/>
        <w:t>SECTION G - CONTRACT ADMINISTRATION DATA</w:t>
      </w:r>
      <w:bookmarkEnd w:id="123"/>
      <w:bookmarkEnd w:id="124"/>
    </w:p>
    <w:p w14:paraId="3580EA13" w14:textId="77777777" w:rsidR="00545812" w:rsidRPr="001C0948" w:rsidRDefault="00545812" w:rsidP="006D1C7E">
      <w:pPr>
        <w:pStyle w:val="BodyText3"/>
        <w:widowControl/>
        <w:tabs>
          <w:tab w:val="clear" w:pos="-403"/>
          <w:tab w:val="clear" w:pos="317"/>
          <w:tab w:val="left" w:pos="720"/>
        </w:tabs>
        <w:suppressAutoHyphens/>
        <w:ind w:left="360"/>
        <w:jc w:val="left"/>
        <w:rPr>
          <w:szCs w:val="22"/>
        </w:rPr>
      </w:pPr>
    </w:p>
    <w:p w14:paraId="2DA099C5" w14:textId="5925EC7D" w:rsidR="00972B33" w:rsidRPr="001C0948" w:rsidRDefault="00F75574" w:rsidP="006D1C7E">
      <w:pPr>
        <w:pStyle w:val="Heading2"/>
        <w:rPr>
          <w:sz w:val="22"/>
          <w:szCs w:val="22"/>
        </w:rPr>
      </w:pPr>
      <w:bookmarkStart w:id="125" w:name="_Toc353955236"/>
      <w:bookmarkStart w:id="126" w:name="_Toc355767292"/>
      <w:bookmarkStart w:id="127" w:name="_Toc448749350"/>
      <w:bookmarkStart w:id="128" w:name="_Toc471294754"/>
      <w:r w:rsidRPr="001C0948">
        <w:rPr>
          <w:sz w:val="22"/>
          <w:szCs w:val="22"/>
        </w:rPr>
        <w:t>G.</w:t>
      </w:r>
      <w:r w:rsidR="008B3B9B" w:rsidRPr="001C0948">
        <w:rPr>
          <w:sz w:val="22"/>
          <w:szCs w:val="22"/>
        </w:rPr>
        <w:t>1</w:t>
      </w:r>
      <w:r w:rsidRPr="001C0948">
        <w:rPr>
          <w:sz w:val="22"/>
          <w:szCs w:val="22"/>
        </w:rPr>
        <w:tab/>
      </w:r>
      <w:r w:rsidR="00972B33" w:rsidRPr="001C0948">
        <w:rPr>
          <w:sz w:val="22"/>
          <w:szCs w:val="22"/>
        </w:rPr>
        <w:t>RESPONSIBILITY FOR CONTRACT ADMINISTRATION (</w:t>
      </w:r>
      <w:r w:rsidR="00871673">
        <w:rPr>
          <w:sz w:val="22"/>
          <w:szCs w:val="22"/>
        </w:rPr>
        <w:t>JAN</w:t>
      </w:r>
      <w:r w:rsidR="00972B33" w:rsidRPr="001C0948">
        <w:rPr>
          <w:sz w:val="22"/>
          <w:szCs w:val="22"/>
        </w:rPr>
        <w:t xml:space="preserve"> 201</w:t>
      </w:r>
      <w:r w:rsidR="00871673">
        <w:rPr>
          <w:sz w:val="22"/>
          <w:szCs w:val="22"/>
        </w:rPr>
        <w:t>7</w:t>
      </w:r>
      <w:r w:rsidR="00972B33" w:rsidRPr="001C0948">
        <w:rPr>
          <w:sz w:val="22"/>
          <w:szCs w:val="22"/>
        </w:rPr>
        <w:t>)</w:t>
      </w:r>
      <w:bookmarkEnd w:id="125"/>
      <w:bookmarkEnd w:id="126"/>
      <w:bookmarkEnd w:id="127"/>
      <w:bookmarkEnd w:id="128"/>
    </w:p>
    <w:p w14:paraId="0537DD42" w14:textId="77777777" w:rsidR="00972B33" w:rsidRPr="001C0948" w:rsidRDefault="00972B33" w:rsidP="006D1C7E">
      <w:pPr>
        <w:rPr>
          <w:szCs w:val="22"/>
        </w:rPr>
      </w:pPr>
    </w:p>
    <w:p w14:paraId="4B2FD36A" w14:textId="17AE3EE7" w:rsidR="006C6645" w:rsidRPr="001C0948" w:rsidRDefault="006C6645" w:rsidP="006D1C7E">
      <w:pPr>
        <w:widowControl w:val="0"/>
        <w:autoSpaceDE w:val="0"/>
        <w:autoSpaceDN w:val="0"/>
        <w:adjustRightInd w:val="0"/>
        <w:rPr>
          <w:szCs w:val="22"/>
        </w:rPr>
      </w:pPr>
      <w:r w:rsidRPr="001C0948">
        <w:rPr>
          <w:szCs w:val="22"/>
          <w:u w:val="single"/>
        </w:rPr>
        <w:t>Contracting Officer</w:t>
      </w:r>
      <w:r w:rsidRPr="001C0948">
        <w:rPr>
          <w:szCs w:val="22"/>
        </w:rPr>
        <w:t>:  The Contracting Officer (CO) has the overall responsibility for this contract.  The CO alone, without delegation, is authorized to take actions on behalf of the Government to amend, modify, or deviate from the contract terms, conditions, requirements, specifications, details and/or delivery schedules.  However, the CO may delegate certain other responsibilities to his/her authorized representatives</w:t>
      </w:r>
      <w:r w:rsidR="00736E24" w:rsidRPr="001C0948">
        <w:rPr>
          <w:szCs w:val="22"/>
        </w:rPr>
        <w:t xml:space="preserve">, including </w:t>
      </w:r>
      <w:r w:rsidR="00871673">
        <w:rPr>
          <w:szCs w:val="22"/>
        </w:rPr>
        <w:t>Task Order</w:t>
      </w:r>
      <w:r w:rsidR="00736E24" w:rsidRPr="001C0948">
        <w:rPr>
          <w:szCs w:val="22"/>
        </w:rPr>
        <w:t xml:space="preserve"> Contracting Officers (</w:t>
      </w:r>
      <w:r w:rsidR="00871673">
        <w:rPr>
          <w:szCs w:val="22"/>
        </w:rPr>
        <w:t>TO</w:t>
      </w:r>
      <w:r w:rsidR="00736E24" w:rsidRPr="001C0948">
        <w:rPr>
          <w:szCs w:val="22"/>
        </w:rPr>
        <w:t>CO</w:t>
      </w:r>
      <w:r w:rsidR="00871673">
        <w:rPr>
          <w:szCs w:val="22"/>
        </w:rPr>
        <w:t>s</w:t>
      </w:r>
      <w:r w:rsidR="00736E24" w:rsidRPr="001C0948">
        <w:rPr>
          <w:szCs w:val="22"/>
        </w:rPr>
        <w:t>)</w:t>
      </w:r>
      <w:r w:rsidR="00871673">
        <w:rPr>
          <w:szCs w:val="22"/>
        </w:rPr>
        <w:t xml:space="preserve">, Contracting Officer Representatives (CORs), </w:t>
      </w:r>
      <w:r w:rsidR="00736E24" w:rsidRPr="001C0948">
        <w:rPr>
          <w:szCs w:val="22"/>
        </w:rPr>
        <w:t xml:space="preserve">or </w:t>
      </w:r>
      <w:r w:rsidR="00871673">
        <w:rPr>
          <w:szCs w:val="22"/>
        </w:rPr>
        <w:t>Task Order Contracting Officer Representatives (TOCORs).</w:t>
      </w:r>
    </w:p>
    <w:p w14:paraId="04CE6A52" w14:textId="77777777" w:rsidR="006C6645" w:rsidRPr="001C0948" w:rsidRDefault="006C6645" w:rsidP="006D1C7E">
      <w:pPr>
        <w:rPr>
          <w:color w:val="000000"/>
          <w:szCs w:val="22"/>
          <w:u w:val="single"/>
        </w:rPr>
      </w:pPr>
    </w:p>
    <w:p w14:paraId="7DD172F9" w14:textId="0E0F0A38" w:rsidR="009D4898" w:rsidRPr="001C0948" w:rsidRDefault="009D4898" w:rsidP="006D1C7E">
      <w:pPr>
        <w:ind w:right="74"/>
        <w:rPr>
          <w:szCs w:val="22"/>
        </w:rPr>
      </w:pPr>
      <w:r w:rsidRPr="001C0948">
        <w:rPr>
          <w:szCs w:val="22"/>
          <w:u w:val="single" w:color="000000"/>
        </w:rPr>
        <w:t>Task Order Contracting Officer</w:t>
      </w:r>
      <w:r w:rsidRPr="001C0948">
        <w:rPr>
          <w:szCs w:val="22"/>
        </w:rPr>
        <w:t>:  A Task Order CO (TOCO) may be designated by the CO. The duties of a TOCO include</w:t>
      </w:r>
      <w:r w:rsidR="00A279CA" w:rsidRPr="001C0948">
        <w:rPr>
          <w:szCs w:val="22"/>
        </w:rPr>
        <w:t>,</w:t>
      </w:r>
      <w:r w:rsidRPr="001C0948">
        <w:rPr>
          <w:szCs w:val="22"/>
        </w:rPr>
        <w:t xml:space="preserve"> but are not limited to</w:t>
      </w:r>
      <w:r w:rsidR="00A279CA" w:rsidRPr="001C0948">
        <w:rPr>
          <w:szCs w:val="22"/>
        </w:rPr>
        <w:t>,</w:t>
      </w:r>
      <w:r w:rsidRPr="001C0948">
        <w:rPr>
          <w:szCs w:val="22"/>
        </w:rPr>
        <w:t xml:space="preserve"> </w:t>
      </w:r>
      <w:r w:rsidRPr="00AA2599">
        <w:rPr>
          <w:u w:color="000000"/>
        </w:rPr>
        <w:t>issuing task orders</w:t>
      </w:r>
      <w:r w:rsidRPr="00B324F7">
        <w:rPr>
          <w:szCs w:val="22"/>
        </w:rPr>
        <w:t xml:space="preserve">, analyzing and making recommendations </w:t>
      </w:r>
      <w:r w:rsidRPr="00B324F7">
        <w:rPr>
          <w:szCs w:val="22"/>
        </w:rPr>
        <w:br/>
        <w:t xml:space="preserve">on the Contractor's proposals, offers, or quotations upon request of the CO, </w:t>
      </w:r>
      <w:r w:rsidRPr="00AA2599">
        <w:t>signing task orders</w:t>
      </w:r>
      <w:r w:rsidRPr="00B324F7">
        <w:rPr>
          <w:szCs w:val="22"/>
        </w:rPr>
        <w:t xml:space="preserve">, </w:t>
      </w:r>
      <w:r w:rsidRPr="001C0948">
        <w:rPr>
          <w:szCs w:val="22"/>
        </w:rPr>
        <w:t>and approving Contractor's invoices in accordance with the terms of the contract.</w:t>
      </w:r>
    </w:p>
    <w:p w14:paraId="6734BA95" w14:textId="77777777" w:rsidR="006C6645" w:rsidRPr="001C0948" w:rsidRDefault="006C6645" w:rsidP="006D1C7E">
      <w:pPr>
        <w:widowControl w:val="0"/>
        <w:autoSpaceDE w:val="0"/>
        <w:autoSpaceDN w:val="0"/>
        <w:adjustRightInd w:val="0"/>
        <w:rPr>
          <w:szCs w:val="22"/>
        </w:rPr>
      </w:pPr>
    </w:p>
    <w:p w14:paraId="6CE6D758" w14:textId="77777777" w:rsidR="006C6645" w:rsidRPr="001C0948" w:rsidRDefault="006C6645" w:rsidP="006D1C7E">
      <w:pPr>
        <w:widowControl w:val="0"/>
        <w:autoSpaceDE w:val="0"/>
        <w:autoSpaceDN w:val="0"/>
        <w:adjustRightInd w:val="0"/>
        <w:rPr>
          <w:szCs w:val="22"/>
        </w:rPr>
      </w:pPr>
      <w:r w:rsidRPr="001C0948">
        <w:rPr>
          <w:szCs w:val="22"/>
          <w:u w:val="single"/>
        </w:rPr>
        <w:t>Contracting Officer's Representative</w:t>
      </w:r>
      <w:r w:rsidRPr="001C0948">
        <w:rPr>
          <w:szCs w:val="22"/>
        </w:rPr>
        <w:t>:  A Contracting Officer's Representative (COR) will be designated by the CO.  The responsibilities of the COR include</w:t>
      </w:r>
      <w:r w:rsidR="004A1097" w:rsidRPr="001C0948">
        <w:rPr>
          <w:szCs w:val="22"/>
        </w:rPr>
        <w:t>,</w:t>
      </w:r>
      <w:r w:rsidRPr="001C0948">
        <w:rPr>
          <w:szCs w:val="22"/>
        </w:rPr>
        <w:t xml:space="preserve"> but are not limited to</w:t>
      </w:r>
      <w:r w:rsidR="004A1097" w:rsidRPr="001C0948">
        <w:rPr>
          <w:szCs w:val="22"/>
        </w:rPr>
        <w:t>,</w:t>
      </w:r>
      <w:r w:rsidRPr="001C0948">
        <w:rPr>
          <w:szCs w:val="22"/>
        </w:rPr>
        <w:t xml:space="preserve"> inspecting and monitoring the </w:t>
      </w:r>
      <w:r w:rsidR="00AA5585" w:rsidRPr="001C0948">
        <w:rPr>
          <w:szCs w:val="22"/>
        </w:rPr>
        <w:t>Contractor</w:t>
      </w:r>
      <w:r w:rsidRPr="001C0948">
        <w:rPr>
          <w:szCs w:val="22"/>
        </w:rPr>
        <w:t xml:space="preserve">'s work, determining the adequacy of performance by the </w:t>
      </w:r>
      <w:r w:rsidR="00AA5585" w:rsidRPr="001C0948">
        <w:rPr>
          <w:szCs w:val="22"/>
        </w:rPr>
        <w:t>Contractor</w:t>
      </w:r>
      <w:r w:rsidRPr="001C0948">
        <w:rPr>
          <w:szCs w:val="22"/>
        </w:rPr>
        <w:t xml:space="preserve"> in accordance with the terms and conditions of this contract, acting as the Government's representative in charge of work at the site to ensure compliance with contract requirements in so far as the work is concerned, and advising the CO of any factors which may cause delay in performance of the work.  The COR does not have the authority to make new assignments of work or to issue directions that cause an increase or decrease in the price of this contract or otherwise affect any other contract terms.</w:t>
      </w:r>
    </w:p>
    <w:p w14:paraId="6EE0366A" w14:textId="77777777" w:rsidR="006C6645" w:rsidRPr="001C0948" w:rsidRDefault="006C6645" w:rsidP="006D1C7E">
      <w:pPr>
        <w:widowControl w:val="0"/>
        <w:autoSpaceDE w:val="0"/>
        <w:autoSpaceDN w:val="0"/>
        <w:adjustRightInd w:val="0"/>
        <w:rPr>
          <w:szCs w:val="22"/>
          <w:u w:val="single"/>
        </w:rPr>
      </w:pPr>
    </w:p>
    <w:p w14:paraId="1B183A87" w14:textId="66FA24CA" w:rsidR="00545812" w:rsidRPr="001C0948" w:rsidRDefault="006C6645" w:rsidP="006D1C7E">
      <w:pPr>
        <w:widowControl w:val="0"/>
        <w:autoSpaceDE w:val="0"/>
        <w:autoSpaceDN w:val="0"/>
        <w:adjustRightInd w:val="0"/>
        <w:rPr>
          <w:szCs w:val="22"/>
        </w:rPr>
      </w:pPr>
      <w:r w:rsidRPr="001C0948">
        <w:rPr>
          <w:szCs w:val="22"/>
          <w:u w:val="single"/>
        </w:rPr>
        <w:t>Task Order Contracting Officer's Representative</w:t>
      </w:r>
      <w:r w:rsidRPr="001C0948">
        <w:rPr>
          <w:szCs w:val="22"/>
        </w:rPr>
        <w:t xml:space="preserve">:  The CO may designate a Task Order </w:t>
      </w:r>
      <w:r w:rsidR="00A279CA" w:rsidRPr="001C0948">
        <w:rPr>
          <w:szCs w:val="22"/>
        </w:rPr>
        <w:t xml:space="preserve">COR </w:t>
      </w:r>
      <w:r w:rsidRPr="001C0948">
        <w:rPr>
          <w:szCs w:val="22"/>
        </w:rPr>
        <w:t>(TOCOR).  The TOCOR will perform the duties of the COR in connection with the technical oversight of an individual task order.  The TOCOR does not have the authority to make new assignments of work or to issue directions that cause an increase or decrease in the price of this contract or on a task order or otherwise affect any other contract or task order terms.</w:t>
      </w:r>
    </w:p>
    <w:p w14:paraId="0B89FEF3" w14:textId="77777777" w:rsidR="0092175B" w:rsidRDefault="0092175B" w:rsidP="006D1C7E">
      <w:pPr>
        <w:widowControl w:val="0"/>
        <w:autoSpaceDE w:val="0"/>
        <w:autoSpaceDN w:val="0"/>
        <w:adjustRightInd w:val="0"/>
        <w:rPr>
          <w:szCs w:val="22"/>
        </w:rPr>
      </w:pPr>
    </w:p>
    <w:p w14:paraId="6F75C669" w14:textId="77777777" w:rsidR="00871673" w:rsidRPr="00871673" w:rsidRDefault="00871673" w:rsidP="00871673">
      <w:pPr>
        <w:widowControl w:val="0"/>
        <w:autoSpaceDE w:val="0"/>
        <w:autoSpaceDN w:val="0"/>
        <w:adjustRightInd w:val="0"/>
        <w:rPr>
          <w:szCs w:val="22"/>
        </w:rPr>
      </w:pPr>
      <w:r w:rsidRPr="00871673">
        <w:rPr>
          <w:szCs w:val="22"/>
        </w:rPr>
        <w:t>The CO, TOCO, COR, and TOCOR are, unless otherwise indicated in an individual task order, located at:</w:t>
      </w:r>
    </w:p>
    <w:p w14:paraId="1449B032" w14:textId="77777777" w:rsidR="00871673" w:rsidRPr="00871673" w:rsidRDefault="00871673" w:rsidP="00871673">
      <w:pPr>
        <w:widowControl w:val="0"/>
        <w:autoSpaceDE w:val="0"/>
        <w:autoSpaceDN w:val="0"/>
        <w:adjustRightInd w:val="0"/>
        <w:rPr>
          <w:szCs w:val="22"/>
        </w:rPr>
      </w:pPr>
    </w:p>
    <w:p w14:paraId="69F91FFD" w14:textId="77777777" w:rsidR="00871673" w:rsidRPr="00871673" w:rsidRDefault="00871673" w:rsidP="00871673">
      <w:pPr>
        <w:widowControl w:val="0"/>
        <w:autoSpaceDE w:val="0"/>
        <w:autoSpaceDN w:val="0"/>
        <w:adjustRightInd w:val="0"/>
        <w:ind w:firstLine="720"/>
        <w:rPr>
          <w:szCs w:val="22"/>
        </w:rPr>
      </w:pPr>
      <w:r w:rsidRPr="00871673">
        <w:rPr>
          <w:szCs w:val="22"/>
        </w:rPr>
        <w:t>US DOT/OST-R/Volpe Center</w:t>
      </w:r>
    </w:p>
    <w:p w14:paraId="154D2519" w14:textId="77777777" w:rsidR="00871673" w:rsidRPr="00871673" w:rsidRDefault="00871673" w:rsidP="00871673">
      <w:pPr>
        <w:widowControl w:val="0"/>
        <w:autoSpaceDE w:val="0"/>
        <w:autoSpaceDN w:val="0"/>
        <w:adjustRightInd w:val="0"/>
        <w:ind w:firstLine="720"/>
        <w:rPr>
          <w:szCs w:val="22"/>
        </w:rPr>
      </w:pPr>
      <w:r w:rsidRPr="00871673">
        <w:rPr>
          <w:szCs w:val="22"/>
        </w:rPr>
        <w:t>55 Broadway</w:t>
      </w:r>
    </w:p>
    <w:p w14:paraId="4E37F01A" w14:textId="4B94F10B" w:rsidR="00871673" w:rsidRDefault="00871673" w:rsidP="00871673">
      <w:pPr>
        <w:widowControl w:val="0"/>
        <w:autoSpaceDE w:val="0"/>
        <w:autoSpaceDN w:val="0"/>
        <w:adjustRightInd w:val="0"/>
        <w:ind w:firstLine="720"/>
        <w:rPr>
          <w:szCs w:val="22"/>
        </w:rPr>
      </w:pPr>
      <w:r w:rsidRPr="00871673">
        <w:rPr>
          <w:szCs w:val="22"/>
        </w:rPr>
        <w:t>Cambridge, MA 02142-1001</w:t>
      </w:r>
    </w:p>
    <w:p w14:paraId="530300AB" w14:textId="77777777" w:rsidR="00871673" w:rsidRPr="001C0948" w:rsidRDefault="00871673" w:rsidP="006D1C7E">
      <w:pPr>
        <w:widowControl w:val="0"/>
        <w:autoSpaceDE w:val="0"/>
        <w:autoSpaceDN w:val="0"/>
        <w:adjustRightInd w:val="0"/>
        <w:rPr>
          <w:szCs w:val="22"/>
        </w:rPr>
      </w:pPr>
    </w:p>
    <w:p w14:paraId="480662B4" w14:textId="77777777" w:rsidR="0050126B" w:rsidRPr="001C0948" w:rsidRDefault="0077550E" w:rsidP="006D1C7E">
      <w:pPr>
        <w:pStyle w:val="Heading2"/>
        <w:rPr>
          <w:sz w:val="22"/>
          <w:szCs w:val="22"/>
        </w:rPr>
      </w:pPr>
      <w:bookmarkStart w:id="129" w:name="_Toc353955237"/>
      <w:bookmarkStart w:id="130" w:name="_Toc355767293"/>
      <w:bookmarkStart w:id="131" w:name="_Toc448749351"/>
      <w:bookmarkStart w:id="132" w:name="_Toc471294755"/>
      <w:r w:rsidRPr="001C0948">
        <w:rPr>
          <w:sz w:val="22"/>
          <w:szCs w:val="22"/>
        </w:rPr>
        <w:t>G.</w:t>
      </w:r>
      <w:r w:rsidR="008B3B9B" w:rsidRPr="001C0948">
        <w:rPr>
          <w:sz w:val="22"/>
          <w:szCs w:val="22"/>
        </w:rPr>
        <w:t>2</w:t>
      </w:r>
      <w:r w:rsidRPr="001C0948">
        <w:rPr>
          <w:sz w:val="22"/>
          <w:szCs w:val="22"/>
        </w:rPr>
        <w:tab/>
        <w:t>ORDERING (JUN</w:t>
      </w:r>
      <w:r w:rsidR="0050126B" w:rsidRPr="001C0948">
        <w:rPr>
          <w:sz w:val="22"/>
          <w:szCs w:val="22"/>
        </w:rPr>
        <w:t xml:space="preserve"> 2013)</w:t>
      </w:r>
      <w:bookmarkEnd w:id="129"/>
      <w:bookmarkEnd w:id="130"/>
      <w:bookmarkEnd w:id="131"/>
      <w:bookmarkEnd w:id="132"/>
      <w:r w:rsidR="0050126B" w:rsidRPr="001C0948">
        <w:rPr>
          <w:sz w:val="22"/>
          <w:szCs w:val="22"/>
        </w:rPr>
        <w:t xml:space="preserve"> </w:t>
      </w:r>
    </w:p>
    <w:p w14:paraId="38057699" w14:textId="77777777" w:rsidR="0050126B" w:rsidRPr="001C0948" w:rsidRDefault="0050126B" w:rsidP="006D1C7E">
      <w:pPr>
        <w:rPr>
          <w:color w:val="000000"/>
          <w:szCs w:val="22"/>
        </w:rPr>
      </w:pPr>
    </w:p>
    <w:p w14:paraId="44A391F1" w14:textId="2327965A" w:rsidR="0077550E" w:rsidRPr="001C0948" w:rsidRDefault="0077550E" w:rsidP="00B36051">
      <w:pPr>
        <w:pStyle w:val="ListParagraph"/>
        <w:widowControl w:val="0"/>
        <w:numPr>
          <w:ilvl w:val="0"/>
          <w:numId w:val="32"/>
        </w:numPr>
        <w:autoSpaceDE w:val="0"/>
        <w:autoSpaceDN w:val="0"/>
        <w:adjustRightInd w:val="0"/>
        <w:ind w:left="360"/>
        <w:rPr>
          <w:color w:val="000000"/>
          <w:szCs w:val="22"/>
        </w:rPr>
      </w:pPr>
      <w:r w:rsidRPr="001C0948">
        <w:rPr>
          <w:color w:val="000000"/>
          <w:szCs w:val="22"/>
        </w:rPr>
        <w:t xml:space="preserve">During the period of performance of the contract, the CO or the </w:t>
      </w:r>
      <w:r w:rsidR="003B0CE2" w:rsidRPr="001C0948">
        <w:rPr>
          <w:color w:val="000000"/>
          <w:szCs w:val="22"/>
        </w:rPr>
        <w:t>TOCO</w:t>
      </w:r>
      <w:r w:rsidRPr="001C0948">
        <w:rPr>
          <w:color w:val="000000"/>
          <w:szCs w:val="22"/>
        </w:rPr>
        <w:t xml:space="preserve"> may issue task orders in accordance with Section I.</w:t>
      </w:r>
      <w:r w:rsidR="00211CB5">
        <w:rPr>
          <w:color w:val="000000"/>
          <w:szCs w:val="22"/>
        </w:rPr>
        <w:t>2</w:t>
      </w:r>
      <w:r w:rsidRPr="001C0948">
        <w:rPr>
          <w:color w:val="000000"/>
          <w:szCs w:val="22"/>
        </w:rPr>
        <w:t xml:space="preserve">. (FAR 52.216-18 and </w:t>
      </w:r>
      <w:r w:rsidR="003D2450" w:rsidRPr="001C0948">
        <w:rPr>
          <w:color w:val="000000"/>
          <w:szCs w:val="22"/>
        </w:rPr>
        <w:t xml:space="preserve">FAR </w:t>
      </w:r>
      <w:r w:rsidRPr="001C0948">
        <w:rPr>
          <w:color w:val="000000"/>
          <w:szCs w:val="22"/>
        </w:rPr>
        <w:t>52.216-22)</w:t>
      </w:r>
      <w:r w:rsidR="00B652F1" w:rsidRPr="001C0948">
        <w:rPr>
          <w:color w:val="000000"/>
          <w:szCs w:val="22"/>
        </w:rPr>
        <w:t>.</w:t>
      </w:r>
    </w:p>
    <w:p w14:paraId="52229388" w14:textId="77777777" w:rsidR="0077550E" w:rsidRPr="001C0948" w:rsidRDefault="0077550E" w:rsidP="006D1C7E">
      <w:pPr>
        <w:widowControl w:val="0"/>
        <w:autoSpaceDE w:val="0"/>
        <w:autoSpaceDN w:val="0"/>
        <w:adjustRightInd w:val="0"/>
        <w:rPr>
          <w:color w:val="000000"/>
          <w:szCs w:val="22"/>
        </w:rPr>
      </w:pPr>
    </w:p>
    <w:p w14:paraId="13829F1A" w14:textId="0E638C2B" w:rsidR="0077550E" w:rsidRPr="001C0948" w:rsidRDefault="0077550E" w:rsidP="00B36051">
      <w:pPr>
        <w:pStyle w:val="ListParagraph"/>
        <w:widowControl w:val="0"/>
        <w:numPr>
          <w:ilvl w:val="0"/>
          <w:numId w:val="32"/>
        </w:numPr>
        <w:autoSpaceDE w:val="0"/>
        <w:autoSpaceDN w:val="0"/>
        <w:adjustRightInd w:val="0"/>
        <w:ind w:left="360"/>
        <w:rPr>
          <w:color w:val="000000"/>
          <w:szCs w:val="22"/>
        </w:rPr>
      </w:pPr>
      <w:r w:rsidRPr="001C0948">
        <w:rPr>
          <w:color w:val="000000"/>
          <w:szCs w:val="22"/>
        </w:rPr>
        <w:t xml:space="preserve">The Government will order any services or services with supplies to be furnished under this contract by issuing task orders on Optional Form 347 by mail, facsimile, or electronically.  In addition to the CO, the following individuals are authorized ordering officers:  Designated </w:t>
      </w:r>
      <w:r w:rsidR="003B0CE2" w:rsidRPr="001C0948">
        <w:rPr>
          <w:color w:val="000000"/>
          <w:szCs w:val="22"/>
        </w:rPr>
        <w:t>TOCO</w:t>
      </w:r>
      <w:r w:rsidRPr="001C0948">
        <w:rPr>
          <w:color w:val="000000"/>
          <w:szCs w:val="22"/>
        </w:rPr>
        <w:t>s.</w:t>
      </w:r>
    </w:p>
    <w:p w14:paraId="151E61FE" w14:textId="77777777" w:rsidR="0077550E" w:rsidRPr="001C0948" w:rsidRDefault="0077550E" w:rsidP="006D1C7E">
      <w:pPr>
        <w:widowControl w:val="0"/>
        <w:autoSpaceDE w:val="0"/>
        <w:autoSpaceDN w:val="0"/>
        <w:adjustRightInd w:val="0"/>
        <w:rPr>
          <w:color w:val="000000"/>
          <w:szCs w:val="22"/>
        </w:rPr>
      </w:pPr>
    </w:p>
    <w:p w14:paraId="49A213EE" w14:textId="77777777" w:rsidR="0077550E" w:rsidRPr="001C0948" w:rsidRDefault="0077550E" w:rsidP="00B36051">
      <w:pPr>
        <w:pStyle w:val="ListParagraph"/>
        <w:widowControl w:val="0"/>
        <w:numPr>
          <w:ilvl w:val="0"/>
          <w:numId w:val="32"/>
        </w:numPr>
        <w:autoSpaceDE w:val="0"/>
        <w:autoSpaceDN w:val="0"/>
        <w:adjustRightInd w:val="0"/>
        <w:ind w:left="360"/>
        <w:rPr>
          <w:color w:val="000000"/>
          <w:szCs w:val="22"/>
        </w:rPr>
      </w:pPr>
      <w:r w:rsidRPr="001C0948">
        <w:rPr>
          <w:color w:val="000000"/>
          <w:szCs w:val="22"/>
        </w:rPr>
        <w:t>The performance period of the contract is not synonymous with the performance period of any task order issued under the contract.  The period of performance for a given task order shall be specified in that task order.</w:t>
      </w:r>
    </w:p>
    <w:p w14:paraId="69E37650" w14:textId="77777777" w:rsidR="0077550E" w:rsidRPr="001C0948" w:rsidRDefault="0077550E" w:rsidP="006D1C7E">
      <w:pPr>
        <w:widowControl w:val="0"/>
        <w:autoSpaceDE w:val="0"/>
        <w:autoSpaceDN w:val="0"/>
        <w:adjustRightInd w:val="0"/>
        <w:rPr>
          <w:color w:val="000000"/>
          <w:szCs w:val="22"/>
        </w:rPr>
      </w:pPr>
    </w:p>
    <w:p w14:paraId="563EC7A2" w14:textId="77777777" w:rsidR="0077550E" w:rsidRPr="001C0948" w:rsidRDefault="0077550E" w:rsidP="00B36051">
      <w:pPr>
        <w:pStyle w:val="ListParagraph"/>
        <w:widowControl w:val="0"/>
        <w:numPr>
          <w:ilvl w:val="0"/>
          <w:numId w:val="32"/>
        </w:numPr>
        <w:autoSpaceDE w:val="0"/>
        <w:autoSpaceDN w:val="0"/>
        <w:adjustRightInd w:val="0"/>
        <w:ind w:left="360"/>
        <w:rPr>
          <w:color w:val="000000"/>
          <w:szCs w:val="22"/>
        </w:rPr>
      </w:pPr>
      <w:r w:rsidRPr="001C0948">
        <w:rPr>
          <w:color w:val="000000"/>
          <w:szCs w:val="22"/>
        </w:rPr>
        <w:t>A Standard Form 30 will be used to modify task orders.</w:t>
      </w:r>
    </w:p>
    <w:p w14:paraId="417D7342" w14:textId="77777777" w:rsidR="0077550E" w:rsidRPr="001C0948" w:rsidRDefault="0077550E" w:rsidP="006D1C7E">
      <w:pPr>
        <w:widowControl w:val="0"/>
        <w:autoSpaceDE w:val="0"/>
        <w:autoSpaceDN w:val="0"/>
        <w:adjustRightInd w:val="0"/>
        <w:rPr>
          <w:color w:val="000000"/>
          <w:szCs w:val="22"/>
        </w:rPr>
      </w:pPr>
    </w:p>
    <w:p w14:paraId="75C14289" w14:textId="3BB41022" w:rsidR="0092175B" w:rsidRPr="00871673" w:rsidRDefault="0077550E" w:rsidP="00BE6AD7">
      <w:pPr>
        <w:pStyle w:val="ListParagraph"/>
        <w:widowControl w:val="0"/>
        <w:numPr>
          <w:ilvl w:val="0"/>
          <w:numId w:val="32"/>
        </w:numPr>
        <w:autoSpaceDE w:val="0"/>
        <w:autoSpaceDN w:val="0"/>
        <w:adjustRightInd w:val="0"/>
        <w:ind w:left="360"/>
        <w:rPr>
          <w:color w:val="000000"/>
          <w:szCs w:val="22"/>
        </w:rPr>
      </w:pPr>
      <w:r w:rsidRPr="00871673">
        <w:rPr>
          <w:color w:val="000000"/>
          <w:szCs w:val="22"/>
        </w:rPr>
        <w:t xml:space="preserve">A representative authorized by the </w:t>
      </w:r>
      <w:r w:rsidR="00AA5585" w:rsidRPr="00871673">
        <w:rPr>
          <w:color w:val="000000"/>
          <w:szCs w:val="22"/>
        </w:rPr>
        <w:t>Contractor</w:t>
      </w:r>
      <w:r w:rsidRPr="00871673">
        <w:rPr>
          <w:color w:val="000000"/>
          <w:szCs w:val="22"/>
        </w:rPr>
        <w:t xml:space="preserve"> shall acknowledge receipt of each task order within three business days of </w:t>
      </w:r>
      <w:r w:rsidRPr="00871673">
        <w:rPr>
          <w:szCs w:val="22"/>
        </w:rPr>
        <w:t>receipt.</w:t>
      </w:r>
    </w:p>
    <w:p w14:paraId="05DBC9B0" w14:textId="77777777" w:rsidR="00871673" w:rsidRPr="00871673" w:rsidRDefault="00871673" w:rsidP="00871673">
      <w:pPr>
        <w:widowControl w:val="0"/>
        <w:autoSpaceDE w:val="0"/>
        <w:autoSpaceDN w:val="0"/>
        <w:adjustRightInd w:val="0"/>
        <w:rPr>
          <w:color w:val="000000"/>
          <w:szCs w:val="22"/>
        </w:rPr>
      </w:pPr>
    </w:p>
    <w:p w14:paraId="12226979" w14:textId="77777777" w:rsidR="0077550E" w:rsidRPr="001C0948" w:rsidRDefault="0077550E" w:rsidP="00B36051">
      <w:pPr>
        <w:pStyle w:val="ListParagraph"/>
        <w:widowControl w:val="0"/>
        <w:numPr>
          <w:ilvl w:val="0"/>
          <w:numId w:val="32"/>
        </w:numPr>
        <w:autoSpaceDE w:val="0"/>
        <w:autoSpaceDN w:val="0"/>
        <w:adjustRightInd w:val="0"/>
        <w:ind w:left="360"/>
        <w:rPr>
          <w:color w:val="000000"/>
          <w:szCs w:val="22"/>
        </w:rPr>
      </w:pPr>
      <w:r w:rsidRPr="001C0948">
        <w:rPr>
          <w:color w:val="000000"/>
          <w:szCs w:val="22"/>
        </w:rPr>
        <w:t xml:space="preserve">Each task order issued may incorporate the </w:t>
      </w:r>
      <w:r w:rsidR="00AA5585" w:rsidRPr="001C0948">
        <w:rPr>
          <w:color w:val="000000"/>
          <w:szCs w:val="22"/>
        </w:rPr>
        <w:t>Contractor</w:t>
      </w:r>
      <w:r w:rsidRPr="001C0948">
        <w:rPr>
          <w:color w:val="000000"/>
          <w:szCs w:val="22"/>
        </w:rPr>
        <w:t xml:space="preserve">’s technical and cost proposals and will include an estimated cost and fixed fee set forth as a ceiling </w:t>
      </w:r>
      <w:r w:rsidRPr="001C0948">
        <w:rPr>
          <w:szCs w:val="22"/>
        </w:rPr>
        <w:t xml:space="preserve">or a total fixed price in the case of a fixed price task order.  For </w:t>
      </w:r>
      <w:r w:rsidR="007547C2" w:rsidRPr="001C0948">
        <w:rPr>
          <w:szCs w:val="22"/>
        </w:rPr>
        <w:t xml:space="preserve">all </w:t>
      </w:r>
      <w:r w:rsidRPr="001C0948">
        <w:rPr>
          <w:szCs w:val="22"/>
        </w:rPr>
        <w:t>cost</w:t>
      </w:r>
      <w:r w:rsidR="00DC5B55" w:rsidRPr="001C0948">
        <w:rPr>
          <w:szCs w:val="22"/>
        </w:rPr>
        <w:t>-</w:t>
      </w:r>
      <w:r w:rsidRPr="001C0948">
        <w:rPr>
          <w:szCs w:val="22"/>
        </w:rPr>
        <w:t>type task orders</w:t>
      </w:r>
      <w:r w:rsidRPr="001C0948">
        <w:rPr>
          <w:color w:val="000000"/>
          <w:szCs w:val="22"/>
        </w:rPr>
        <w:t xml:space="preserve"> the amount available for payment and allotted to the task will be specified.  The Limitation of Funds and/or the Limitation of Cost clauses will control notification requirements when the </w:t>
      </w:r>
      <w:r w:rsidR="00AA5585" w:rsidRPr="001C0948">
        <w:rPr>
          <w:color w:val="000000"/>
          <w:szCs w:val="22"/>
        </w:rPr>
        <w:t>Contractor</w:t>
      </w:r>
      <w:r w:rsidRPr="001C0948">
        <w:rPr>
          <w:color w:val="000000"/>
          <w:szCs w:val="22"/>
        </w:rPr>
        <w:t xml:space="preserve"> has reason to believe it will experience an overrun of the estimated cost or allocated funds specified in a cost reimbursable type task order.</w:t>
      </w:r>
    </w:p>
    <w:p w14:paraId="4D35096B" w14:textId="77777777" w:rsidR="0077550E" w:rsidRPr="001C0948" w:rsidRDefault="0077550E" w:rsidP="006D1C7E">
      <w:pPr>
        <w:widowControl w:val="0"/>
        <w:autoSpaceDE w:val="0"/>
        <w:autoSpaceDN w:val="0"/>
        <w:adjustRightInd w:val="0"/>
        <w:rPr>
          <w:color w:val="000000"/>
          <w:szCs w:val="22"/>
        </w:rPr>
      </w:pPr>
    </w:p>
    <w:p w14:paraId="06B72C22" w14:textId="35D1A70B" w:rsidR="0077550E" w:rsidRPr="001C0948" w:rsidRDefault="0077550E" w:rsidP="00B36051">
      <w:pPr>
        <w:pStyle w:val="ListParagraph"/>
        <w:widowControl w:val="0"/>
        <w:numPr>
          <w:ilvl w:val="0"/>
          <w:numId w:val="32"/>
        </w:numPr>
        <w:autoSpaceDE w:val="0"/>
        <w:autoSpaceDN w:val="0"/>
        <w:adjustRightInd w:val="0"/>
        <w:ind w:left="360"/>
        <w:rPr>
          <w:szCs w:val="22"/>
        </w:rPr>
      </w:pPr>
      <w:r w:rsidRPr="001C0948">
        <w:rPr>
          <w:color w:val="000000"/>
          <w:szCs w:val="22"/>
        </w:rPr>
        <w:t xml:space="preserve">Under no circumstances will the </w:t>
      </w:r>
      <w:r w:rsidR="00AA5585" w:rsidRPr="001C0948">
        <w:rPr>
          <w:color w:val="000000"/>
          <w:szCs w:val="22"/>
        </w:rPr>
        <w:t>Contractor</w:t>
      </w:r>
      <w:r w:rsidRPr="001C0948">
        <w:rPr>
          <w:color w:val="000000"/>
          <w:szCs w:val="22"/>
        </w:rPr>
        <w:t xml:space="preserve"> start work prior to the issue date of the task order unless specifically authorized to do so, in writing, by the</w:t>
      </w:r>
      <w:r w:rsidRPr="001C0948">
        <w:rPr>
          <w:szCs w:val="22"/>
        </w:rPr>
        <w:t xml:space="preserve"> CO.  </w:t>
      </w:r>
      <w:r w:rsidR="009D4898" w:rsidRPr="001C0948">
        <w:rPr>
          <w:szCs w:val="22"/>
        </w:rPr>
        <w:t xml:space="preserve">Furthermore, the contractor shall not perform work beyond either the task order completion date or the allotment date for incrementally funded task orders, </w:t>
      </w:r>
      <w:r w:rsidR="0092175B" w:rsidRPr="001C0948">
        <w:rPr>
          <w:szCs w:val="22"/>
        </w:rPr>
        <w:t>whichever</w:t>
      </w:r>
      <w:r w:rsidR="009D4898" w:rsidRPr="001C0948">
        <w:rPr>
          <w:szCs w:val="22"/>
        </w:rPr>
        <w:t xml:space="preserve"> is earlier.</w:t>
      </w:r>
    </w:p>
    <w:p w14:paraId="3C24DB29" w14:textId="77777777" w:rsidR="00A86FAB" w:rsidRPr="001C0948" w:rsidRDefault="00A86FAB" w:rsidP="006D1C7E">
      <w:pPr>
        <w:widowControl w:val="0"/>
        <w:autoSpaceDE w:val="0"/>
        <w:autoSpaceDN w:val="0"/>
        <w:adjustRightInd w:val="0"/>
        <w:rPr>
          <w:b/>
          <w:szCs w:val="22"/>
        </w:rPr>
      </w:pPr>
    </w:p>
    <w:p w14:paraId="6CF88052" w14:textId="733B04F4" w:rsidR="00A86FAB" w:rsidRPr="001C0948" w:rsidRDefault="008B3B9B" w:rsidP="006D1C7E">
      <w:pPr>
        <w:pStyle w:val="Heading2"/>
        <w:rPr>
          <w:sz w:val="22"/>
          <w:szCs w:val="22"/>
        </w:rPr>
      </w:pPr>
      <w:bookmarkStart w:id="133" w:name="_Toc448749352"/>
      <w:bookmarkStart w:id="134" w:name="_Toc471294756"/>
      <w:r w:rsidRPr="001C0948">
        <w:rPr>
          <w:sz w:val="22"/>
          <w:szCs w:val="22"/>
        </w:rPr>
        <w:t>G.3</w:t>
      </w:r>
      <w:r w:rsidR="00A86FAB" w:rsidRPr="001C0948">
        <w:rPr>
          <w:sz w:val="22"/>
          <w:szCs w:val="22"/>
        </w:rPr>
        <w:tab/>
        <w:t>TASK ORDERS ISSUED UNDER MULTIPLE AWARD CONTRACTS (</w:t>
      </w:r>
      <w:r w:rsidR="00E354FC" w:rsidRPr="001C0948">
        <w:rPr>
          <w:sz w:val="22"/>
          <w:szCs w:val="22"/>
        </w:rPr>
        <w:t>JAN</w:t>
      </w:r>
      <w:r w:rsidR="00A86FAB" w:rsidRPr="001C0948">
        <w:rPr>
          <w:sz w:val="22"/>
          <w:szCs w:val="22"/>
        </w:rPr>
        <w:t xml:space="preserve"> 201</w:t>
      </w:r>
      <w:r w:rsidR="000C482E">
        <w:rPr>
          <w:sz w:val="22"/>
          <w:szCs w:val="22"/>
        </w:rPr>
        <w:t>7</w:t>
      </w:r>
      <w:r w:rsidR="00A86FAB" w:rsidRPr="001C0948">
        <w:rPr>
          <w:sz w:val="22"/>
          <w:szCs w:val="22"/>
        </w:rPr>
        <w:t>)</w:t>
      </w:r>
      <w:bookmarkEnd w:id="133"/>
      <w:bookmarkEnd w:id="134"/>
    </w:p>
    <w:p w14:paraId="145FAE1F" w14:textId="77777777" w:rsidR="00A86FAB" w:rsidRPr="001C0948" w:rsidRDefault="00A86FAB" w:rsidP="006D1C7E">
      <w:pPr>
        <w:widowControl w:val="0"/>
        <w:autoSpaceDE w:val="0"/>
        <w:autoSpaceDN w:val="0"/>
        <w:adjustRightInd w:val="0"/>
        <w:rPr>
          <w:szCs w:val="22"/>
          <w:u w:val="single"/>
        </w:rPr>
      </w:pPr>
    </w:p>
    <w:p w14:paraId="35A79721" w14:textId="77777777" w:rsidR="00A86FAB" w:rsidRPr="001C0948" w:rsidRDefault="00A86FAB" w:rsidP="00B36051">
      <w:pPr>
        <w:pStyle w:val="ListParagraph"/>
        <w:widowControl w:val="0"/>
        <w:numPr>
          <w:ilvl w:val="0"/>
          <w:numId w:val="33"/>
        </w:numPr>
        <w:autoSpaceDE w:val="0"/>
        <w:autoSpaceDN w:val="0"/>
        <w:adjustRightInd w:val="0"/>
        <w:rPr>
          <w:szCs w:val="22"/>
        </w:rPr>
      </w:pPr>
      <w:r w:rsidRPr="001C0948">
        <w:rPr>
          <w:szCs w:val="22"/>
        </w:rPr>
        <w:t xml:space="preserve">All </w:t>
      </w:r>
      <w:r w:rsidR="00AA5585" w:rsidRPr="001C0948">
        <w:rPr>
          <w:szCs w:val="22"/>
        </w:rPr>
        <w:t>Contractor</w:t>
      </w:r>
      <w:r w:rsidRPr="001C0948">
        <w:rPr>
          <w:szCs w:val="22"/>
        </w:rPr>
        <w:t>s shall be provided a fair opportunity to be considered for each task order to be issued pursuant to the procedures, set forth below, unless:</w:t>
      </w:r>
    </w:p>
    <w:p w14:paraId="795DABD8" w14:textId="77777777" w:rsidR="00A86FAB" w:rsidRPr="001C0948" w:rsidRDefault="00A86FAB" w:rsidP="006D1C7E">
      <w:pPr>
        <w:widowControl w:val="0"/>
        <w:autoSpaceDE w:val="0"/>
        <w:autoSpaceDN w:val="0"/>
        <w:adjustRightInd w:val="0"/>
        <w:ind w:left="1080"/>
        <w:rPr>
          <w:szCs w:val="22"/>
        </w:rPr>
      </w:pPr>
    </w:p>
    <w:p w14:paraId="19967C06" w14:textId="77777777" w:rsidR="00A86FAB" w:rsidRPr="001C0948" w:rsidRDefault="00A86FAB" w:rsidP="00B36051">
      <w:pPr>
        <w:widowControl w:val="0"/>
        <w:numPr>
          <w:ilvl w:val="0"/>
          <w:numId w:val="36"/>
        </w:numPr>
        <w:tabs>
          <w:tab w:val="clear" w:pos="360"/>
          <w:tab w:val="num" w:pos="720"/>
        </w:tabs>
        <w:autoSpaceDE w:val="0"/>
        <w:autoSpaceDN w:val="0"/>
        <w:adjustRightInd w:val="0"/>
        <w:ind w:left="720"/>
        <w:rPr>
          <w:szCs w:val="22"/>
        </w:rPr>
      </w:pPr>
      <w:r w:rsidRPr="001C0948">
        <w:rPr>
          <w:szCs w:val="22"/>
        </w:rPr>
        <w:t xml:space="preserve">The agency need for the services or services with supplies is so urgent that providing a fair opportunity would result in unacceptable delays; </w:t>
      </w:r>
    </w:p>
    <w:p w14:paraId="3D20C414" w14:textId="77777777" w:rsidR="00A86FAB" w:rsidRPr="001C0948" w:rsidRDefault="00A86FAB" w:rsidP="006D1C7E">
      <w:pPr>
        <w:widowControl w:val="0"/>
        <w:autoSpaceDE w:val="0"/>
        <w:autoSpaceDN w:val="0"/>
        <w:adjustRightInd w:val="0"/>
        <w:ind w:left="1800" w:hanging="720"/>
        <w:rPr>
          <w:szCs w:val="22"/>
        </w:rPr>
      </w:pPr>
    </w:p>
    <w:p w14:paraId="2D0EFB33" w14:textId="77777777" w:rsidR="00A86FAB" w:rsidRPr="001C0948" w:rsidRDefault="00A86FAB" w:rsidP="00B36051">
      <w:pPr>
        <w:widowControl w:val="0"/>
        <w:numPr>
          <w:ilvl w:val="0"/>
          <w:numId w:val="36"/>
        </w:numPr>
        <w:tabs>
          <w:tab w:val="clear" w:pos="360"/>
          <w:tab w:val="num" w:pos="0"/>
        </w:tabs>
        <w:autoSpaceDE w:val="0"/>
        <w:autoSpaceDN w:val="0"/>
        <w:adjustRightInd w:val="0"/>
        <w:ind w:left="720"/>
        <w:rPr>
          <w:szCs w:val="22"/>
        </w:rPr>
      </w:pPr>
      <w:r w:rsidRPr="001C0948">
        <w:rPr>
          <w:szCs w:val="22"/>
        </w:rPr>
        <w:t>Only one awardee is capable of providing the supplies or services required at the level of quality required because the services or services with supplies ordered are unique or highly specialized;</w:t>
      </w:r>
    </w:p>
    <w:p w14:paraId="32C79564" w14:textId="77777777" w:rsidR="00A86FAB" w:rsidRPr="001C0948" w:rsidRDefault="00A86FAB" w:rsidP="006D1C7E">
      <w:pPr>
        <w:widowControl w:val="0"/>
        <w:autoSpaceDE w:val="0"/>
        <w:autoSpaceDN w:val="0"/>
        <w:adjustRightInd w:val="0"/>
        <w:ind w:left="1800" w:hanging="720"/>
        <w:rPr>
          <w:szCs w:val="22"/>
        </w:rPr>
      </w:pPr>
    </w:p>
    <w:p w14:paraId="2DBAEA35" w14:textId="77777777" w:rsidR="00A86FAB" w:rsidRPr="001C0948" w:rsidRDefault="00A86FAB" w:rsidP="00B36051">
      <w:pPr>
        <w:widowControl w:val="0"/>
        <w:numPr>
          <w:ilvl w:val="0"/>
          <w:numId w:val="36"/>
        </w:numPr>
        <w:tabs>
          <w:tab w:val="clear" w:pos="360"/>
          <w:tab w:val="num" w:pos="0"/>
        </w:tabs>
        <w:autoSpaceDE w:val="0"/>
        <w:autoSpaceDN w:val="0"/>
        <w:adjustRightInd w:val="0"/>
        <w:ind w:left="720"/>
        <w:rPr>
          <w:szCs w:val="22"/>
        </w:rPr>
      </w:pPr>
      <w:r w:rsidRPr="001C0948">
        <w:rPr>
          <w:szCs w:val="22"/>
        </w:rPr>
        <w:t xml:space="preserve">The </w:t>
      </w:r>
      <w:r w:rsidR="009C13B2" w:rsidRPr="001C0948">
        <w:rPr>
          <w:szCs w:val="22"/>
        </w:rPr>
        <w:t xml:space="preserve">task </w:t>
      </w:r>
      <w:r w:rsidRPr="001C0948">
        <w:rPr>
          <w:szCs w:val="22"/>
        </w:rPr>
        <w:t>order must be issued on a sole source basis in the interest of economy and efficiency because it is a logical follow-on to a task order already issued under this contract, provided that all awardees were given a fair opportunity to be considered for the original order;</w:t>
      </w:r>
    </w:p>
    <w:p w14:paraId="76B7B4AA" w14:textId="77777777" w:rsidR="00A86FAB" w:rsidRPr="001C0948" w:rsidRDefault="00A86FAB" w:rsidP="006D1C7E">
      <w:pPr>
        <w:widowControl w:val="0"/>
        <w:autoSpaceDE w:val="0"/>
        <w:autoSpaceDN w:val="0"/>
        <w:adjustRightInd w:val="0"/>
        <w:ind w:left="1800" w:hanging="720"/>
        <w:rPr>
          <w:szCs w:val="22"/>
        </w:rPr>
      </w:pPr>
    </w:p>
    <w:p w14:paraId="009ACD8E" w14:textId="45311B64" w:rsidR="00A86FAB" w:rsidRPr="001C0948" w:rsidRDefault="00A86FAB" w:rsidP="00B36051">
      <w:pPr>
        <w:widowControl w:val="0"/>
        <w:numPr>
          <w:ilvl w:val="0"/>
          <w:numId w:val="36"/>
        </w:numPr>
        <w:tabs>
          <w:tab w:val="clear" w:pos="360"/>
          <w:tab w:val="num" w:pos="0"/>
        </w:tabs>
        <w:autoSpaceDE w:val="0"/>
        <w:autoSpaceDN w:val="0"/>
        <w:adjustRightInd w:val="0"/>
        <w:ind w:left="720"/>
        <w:rPr>
          <w:szCs w:val="22"/>
        </w:rPr>
      </w:pPr>
      <w:r w:rsidRPr="001C0948">
        <w:rPr>
          <w:szCs w:val="22"/>
        </w:rPr>
        <w:t xml:space="preserve">It is necessary to place an order to satisfy a minimum guarantee; </w:t>
      </w:r>
    </w:p>
    <w:p w14:paraId="4DCC745C" w14:textId="77777777" w:rsidR="00A86FAB" w:rsidRPr="001C0948" w:rsidRDefault="00A86FAB" w:rsidP="006D1C7E">
      <w:pPr>
        <w:widowControl w:val="0"/>
        <w:autoSpaceDE w:val="0"/>
        <w:autoSpaceDN w:val="0"/>
        <w:adjustRightInd w:val="0"/>
        <w:ind w:left="1800" w:hanging="720"/>
        <w:rPr>
          <w:szCs w:val="22"/>
        </w:rPr>
      </w:pPr>
    </w:p>
    <w:p w14:paraId="3798DAF8" w14:textId="77777777" w:rsidR="00A86FAB" w:rsidRPr="001C0948" w:rsidRDefault="00A86FAB" w:rsidP="00B36051">
      <w:pPr>
        <w:widowControl w:val="0"/>
        <w:numPr>
          <w:ilvl w:val="0"/>
          <w:numId w:val="36"/>
        </w:numPr>
        <w:tabs>
          <w:tab w:val="clear" w:pos="360"/>
          <w:tab w:val="num" w:pos="0"/>
        </w:tabs>
        <w:autoSpaceDE w:val="0"/>
        <w:autoSpaceDN w:val="0"/>
        <w:adjustRightInd w:val="0"/>
        <w:ind w:left="720"/>
        <w:rPr>
          <w:szCs w:val="22"/>
        </w:rPr>
      </w:pPr>
      <w:r w:rsidRPr="001C0948">
        <w:rPr>
          <w:szCs w:val="22"/>
        </w:rPr>
        <w:t xml:space="preserve">For </w:t>
      </w:r>
      <w:r w:rsidR="009C13B2" w:rsidRPr="001C0948">
        <w:rPr>
          <w:szCs w:val="22"/>
        </w:rPr>
        <w:t xml:space="preserve">task </w:t>
      </w:r>
      <w:r w:rsidRPr="001C0948">
        <w:rPr>
          <w:szCs w:val="22"/>
        </w:rPr>
        <w:t>orders exceeding the simplified acquisition threshold, a statute expressly authorizes or requires that that the purchase be made from a specified source</w:t>
      </w:r>
      <w:r w:rsidR="00742989" w:rsidRPr="001C0948">
        <w:rPr>
          <w:szCs w:val="22"/>
        </w:rPr>
        <w:t>; or</w:t>
      </w:r>
    </w:p>
    <w:p w14:paraId="7E153076" w14:textId="77777777" w:rsidR="000239B3" w:rsidRPr="001C0948" w:rsidRDefault="000239B3" w:rsidP="006D1C7E">
      <w:pPr>
        <w:ind w:left="720"/>
        <w:rPr>
          <w:szCs w:val="22"/>
        </w:rPr>
      </w:pPr>
    </w:p>
    <w:p w14:paraId="0DF10CF1" w14:textId="77777777" w:rsidR="00A86FAB" w:rsidRPr="001C0948" w:rsidRDefault="009C13B2" w:rsidP="00B36051">
      <w:pPr>
        <w:widowControl w:val="0"/>
        <w:numPr>
          <w:ilvl w:val="0"/>
          <w:numId w:val="36"/>
        </w:numPr>
        <w:tabs>
          <w:tab w:val="clear" w:pos="360"/>
          <w:tab w:val="num" w:pos="0"/>
        </w:tabs>
        <w:autoSpaceDE w:val="0"/>
        <w:autoSpaceDN w:val="0"/>
        <w:adjustRightInd w:val="0"/>
        <w:ind w:left="720"/>
        <w:rPr>
          <w:szCs w:val="22"/>
        </w:rPr>
      </w:pPr>
      <w:r w:rsidRPr="001C0948">
        <w:rPr>
          <w:szCs w:val="22"/>
        </w:rPr>
        <w:t>In accordance with s</w:t>
      </w:r>
      <w:r w:rsidR="00A86FAB" w:rsidRPr="001C0948">
        <w:rPr>
          <w:szCs w:val="22"/>
        </w:rPr>
        <w:t xml:space="preserve">ection 1331 of Public Law 111-240 (15 U.S.C. 644(r)), contracting officers may, at their discretion, set aside orders for any of the small business concerns  identified in 19.000(a)(3). </w:t>
      </w:r>
      <w:r w:rsidR="008E1E3F" w:rsidRPr="001C0948">
        <w:rPr>
          <w:szCs w:val="22"/>
        </w:rPr>
        <w:t xml:space="preserve"> </w:t>
      </w:r>
      <w:r w:rsidR="00A86FAB" w:rsidRPr="001C0948">
        <w:rPr>
          <w:szCs w:val="22"/>
        </w:rPr>
        <w:t>When setting aside orders for small business concerns, the specific small business program eligibility</w:t>
      </w:r>
      <w:r w:rsidR="008E1E3F" w:rsidRPr="001C0948">
        <w:rPr>
          <w:szCs w:val="22"/>
        </w:rPr>
        <w:t xml:space="preserve"> in FAR Part 19 apply.</w:t>
      </w:r>
    </w:p>
    <w:p w14:paraId="738A2694" w14:textId="77777777" w:rsidR="00A86FAB" w:rsidRPr="001C0948" w:rsidRDefault="00A86FAB" w:rsidP="006D1C7E">
      <w:pPr>
        <w:widowControl w:val="0"/>
        <w:autoSpaceDE w:val="0"/>
        <w:autoSpaceDN w:val="0"/>
        <w:adjustRightInd w:val="0"/>
        <w:rPr>
          <w:szCs w:val="22"/>
        </w:rPr>
      </w:pPr>
    </w:p>
    <w:p w14:paraId="15F70257" w14:textId="5E5F5329" w:rsidR="00A86FAB" w:rsidRPr="001C0948" w:rsidRDefault="00A86FAB" w:rsidP="00B36051">
      <w:pPr>
        <w:pStyle w:val="ListParagraph"/>
        <w:widowControl w:val="0"/>
        <w:numPr>
          <w:ilvl w:val="0"/>
          <w:numId w:val="33"/>
        </w:numPr>
        <w:autoSpaceDE w:val="0"/>
        <w:autoSpaceDN w:val="0"/>
        <w:adjustRightInd w:val="0"/>
        <w:rPr>
          <w:szCs w:val="22"/>
        </w:rPr>
      </w:pPr>
      <w:r w:rsidRPr="001C0948">
        <w:rPr>
          <w:szCs w:val="22"/>
        </w:rPr>
        <w:t xml:space="preserve">The Government’s objective is to keep the task order procedures simple and inexpensive for all parties to the contract.  Unless the procedures in Paragraph A are used for awarding individual </w:t>
      </w:r>
      <w:r w:rsidR="008B2251" w:rsidRPr="001C0948">
        <w:rPr>
          <w:szCs w:val="22"/>
        </w:rPr>
        <w:t xml:space="preserve">task </w:t>
      </w:r>
      <w:r w:rsidRPr="001C0948">
        <w:rPr>
          <w:szCs w:val="22"/>
        </w:rPr>
        <w:t xml:space="preserve">orders, multiple award </w:t>
      </w:r>
      <w:r w:rsidR="00AA5585" w:rsidRPr="001C0948">
        <w:rPr>
          <w:szCs w:val="22"/>
        </w:rPr>
        <w:t>Contractor</w:t>
      </w:r>
      <w:r w:rsidRPr="001C0948">
        <w:rPr>
          <w:szCs w:val="22"/>
        </w:rPr>
        <w:t xml:space="preserve">s will be provided a fair opportunity to be considered for each </w:t>
      </w:r>
      <w:r w:rsidR="008B2251" w:rsidRPr="001C0948">
        <w:rPr>
          <w:szCs w:val="22"/>
        </w:rPr>
        <w:t xml:space="preserve">task </w:t>
      </w:r>
      <w:r w:rsidRPr="001C0948">
        <w:rPr>
          <w:szCs w:val="22"/>
        </w:rPr>
        <w:t xml:space="preserve">order using the following procedures:  </w:t>
      </w:r>
    </w:p>
    <w:p w14:paraId="40217FC6" w14:textId="77777777" w:rsidR="00BC12D0" w:rsidRPr="001C0948" w:rsidRDefault="00BC12D0" w:rsidP="006D1C7E">
      <w:pPr>
        <w:widowControl w:val="0"/>
        <w:autoSpaceDE w:val="0"/>
        <w:autoSpaceDN w:val="0"/>
        <w:adjustRightInd w:val="0"/>
        <w:rPr>
          <w:szCs w:val="22"/>
        </w:rPr>
      </w:pPr>
    </w:p>
    <w:p w14:paraId="602FA34C" w14:textId="77777777" w:rsidR="00A86FAB" w:rsidRPr="001C0948" w:rsidRDefault="00A86FAB" w:rsidP="00B36051">
      <w:pPr>
        <w:pStyle w:val="ListParagraph"/>
        <w:widowControl w:val="0"/>
        <w:numPr>
          <w:ilvl w:val="0"/>
          <w:numId w:val="38"/>
        </w:numPr>
        <w:autoSpaceDE w:val="0"/>
        <w:autoSpaceDN w:val="0"/>
        <w:adjustRightInd w:val="0"/>
        <w:rPr>
          <w:szCs w:val="22"/>
        </w:rPr>
      </w:pPr>
      <w:r w:rsidRPr="001C0948">
        <w:rPr>
          <w:szCs w:val="22"/>
        </w:rPr>
        <w:t xml:space="preserve">A written cost proposal will be required for all task orders to be issued under this contract.  The cost proposal shall include detailed cost/price information for all resources required to accomplish the task (i.e., labor hours, rates, travel, equipment, etc.).  Proposals submitted for cost-type task orders will be based on average category rates or current salary rates (whichever method the </w:t>
      </w:r>
      <w:r w:rsidR="00AA5585" w:rsidRPr="001C0948">
        <w:rPr>
          <w:szCs w:val="22"/>
        </w:rPr>
        <w:lastRenderedPageBreak/>
        <w:t>Contractor</w:t>
      </w:r>
      <w:r w:rsidRPr="001C0948">
        <w:rPr>
          <w:szCs w:val="22"/>
        </w:rPr>
        <w:t xml:space="preserve"> customarily uses), as indicated by the </w:t>
      </w:r>
      <w:r w:rsidR="00AA5585" w:rsidRPr="001C0948">
        <w:rPr>
          <w:szCs w:val="22"/>
        </w:rPr>
        <w:t>Contractor</w:t>
      </w:r>
      <w:r w:rsidRPr="001C0948">
        <w:rPr>
          <w:szCs w:val="22"/>
        </w:rPr>
        <w:t>’s or the sub</w:t>
      </w:r>
      <w:r w:rsidR="00DE03B5" w:rsidRPr="001C0948">
        <w:rPr>
          <w:szCs w:val="22"/>
        </w:rPr>
        <w:t>c</w:t>
      </w:r>
      <w:r w:rsidR="00AA5585" w:rsidRPr="001C0948">
        <w:rPr>
          <w:szCs w:val="22"/>
        </w:rPr>
        <w:t>ontractor</w:t>
      </w:r>
      <w:r w:rsidRPr="001C0948">
        <w:rPr>
          <w:szCs w:val="22"/>
        </w:rPr>
        <w:t xml:space="preserve">’s current payroll data, and the current provisional indirect rates, as indicated by the latest indirect rate negotiation from the cognizant Government auditor of the </w:t>
      </w:r>
      <w:r w:rsidR="00AA5585" w:rsidRPr="001C0948">
        <w:rPr>
          <w:szCs w:val="22"/>
        </w:rPr>
        <w:t>Contractor</w:t>
      </w:r>
      <w:r w:rsidRPr="001C0948">
        <w:rPr>
          <w:szCs w:val="22"/>
        </w:rPr>
        <w:t xml:space="preserve">. Offerors shall provide current, up-to-date copies of the negotiated provisional indirect rates for the </w:t>
      </w:r>
      <w:r w:rsidR="00AA5585" w:rsidRPr="001C0948">
        <w:rPr>
          <w:szCs w:val="22"/>
        </w:rPr>
        <w:t>Contractor</w:t>
      </w:r>
      <w:r w:rsidRPr="001C0948">
        <w:rPr>
          <w:szCs w:val="22"/>
        </w:rPr>
        <w:t xml:space="preserve"> and any sub</w:t>
      </w:r>
      <w:r w:rsidR="00DE03B5" w:rsidRPr="001C0948">
        <w:rPr>
          <w:szCs w:val="22"/>
        </w:rPr>
        <w:t>c</w:t>
      </w:r>
      <w:r w:rsidR="00AA5585" w:rsidRPr="001C0948">
        <w:rPr>
          <w:szCs w:val="22"/>
        </w:rPr>
        <w:t>ontractor</w:t>
      </w:r>
      <w:r w:rsidRPr="001C0948">
        <w:rPr>
          <w:szCs w:val="22"/>
        </w:rPr>
        <w:t xml:space="preserve">s with their offers for individual task orders unless this information has previously been provided to the CO.  Offerors shall also provide an explanation of any significant difference (10 percent or more) between any labor rate proposed and the rate proposed under the base contract.  Any significant difference between the </w:t>
      </w:r>
      <w:proofErr w:type="gramStart"/>
      <w:r w:rsidRPr="001C0948">
        <w:rPr>
          <w:szCs w:val="22"/>
        </w:rPr>
        <w:t>ratio</w:t>
      </w:r>
      <w:proofErr w:type="gramEnd"/>
      <w:r w:rsidRPr="001C0948">
        <w:rPr>
          <w:szCs w:val="22"/>
        </w:rPr>
        <w:t xml:space="preserve"> of administrative hours to professional hours proposed for the task order versus the ratio of administrative hours proposed to professional hours for the</w:t>
      </w:r>
      <w:r w:rsidR="00F43CF1" w:rsidRPr="001C0948">
        <w:rPr>
          <w:szCs w:val="22"/>
        </w:rPr>
        <w:t xml:space="preserve"> Master C</w:t>
      </w:r>
      <w:r w:rsidRPr="001C0948">
        <w:rPr>
          <w:szCs w:val="22"/>
        </w:rPr>
        <w:t xml:space="preserve">ontract must be explained.  Any significant inconsistency between the type and amount of other direct costs (ODCs) proposed for the task </w:t>
      </w:r>
      <w:r w:rsidR="0095170B" w:rsidRPr="001C0948">
        <w:rPr>
          <w:szCs w:val="22"/>
        </w:rPr>
        <w:t xml:space="preserve">order </w:t>
      </w:r>
      <w:r w:rsidRPr="001C0948">
        <w:rPr>
          <w:szCs w:val="22"/>
        </w:rPr>
        <w:t xml:space="preserve">and the type and ODCs proposed under the </w:t>
      </w:r>
      <w:r w:rsidR="0095170B" w:rsidRPr="001C0948">
        <w:rPr>
          <w:szCs w:val="22"/>
        </w:rPr>
        <w:t>Master C</w:t>
      </w:r>
      <w:r w:rsidRPr="001C0948">
        <w:rPr>
          <w:szCs w:val="22"/>
        </w:rPr>
        <w:t xml:space="preserve">ontract must also be justified. </w:t>
      </w:r>
    </w:p>
    <w:p w14:paraId="1E9888AE" w14:textId="77777777" w:rsidR="00A86FAB" w:rsidRPr="001C0948" w:rsidRDefault="00A86FAB" w:rsidP="006D1C7E">
      <w:pPr>
        <w:widowControl w:val="0"/>
        <w:tabs>
          <w:tab w:val="num" w:pos="720"/>
        </w:tabs>
        <w:autoSpaceDE w:val="0"/>
        <w:autoSpaceDN w:val="0"/>
        <w:adjustRightInd w:val="0"/>
        <w:ind w:left="720" w:hanging="720"/>
        <w:rPr>
          <w:szCs w:val="22"/>
        </w:rPr>
      </w:pPr>
    </w:p>
    <w:p w14:paraId="5CC04E88" w14:textId="77777777" w:rsidR="00A86FAB" w:rsidRPr="001C0948" w:rsidRDefault="00A86FAB" w:rsidP="00B36051">
      <w:pPr>
        <w:pStyle w:val="ListParagraph"/>
        <w:widowControl w:val="0"/>
        <w:numPr>
          <w:ilvl w:val="0"/>
          <w:numId w:val="38"/>
        </w:numPr>
        <w:autoSpaceDE w:val="0"/>
        <w:autoSpaceDN w:val="0"/>
        <w:adjustRightInd w:val="0"/>
        <w:rPr>
          <w:szCs w:val="22"/>
        </w:rPr>
      </w:pPr>
      <w:r w:rsidRPr="001C0948">
        <w:rPr>
          <w:szCs w:val="22"/>
        </w:rPr>
        <w:t xml:space="preserve">Each </w:t>
      </w:r>
      <w:r w:rsidR="00BC12D0" w:rsidRPr="001C0948">
        <w:rPr>
          <w:szCs w:val="22"/>
        </w:rPr>
        <w:t>Task Order Request for Proposal (</w:t>
      </w:r>
      <w:r w:rsidRPr="001C0948">
        <w:rPr>
          <w:szCs w:val="22"/>
        </w:rPr>
        <w:t>TORFP</w:t>
      </w:r>
      <w:r w:rsidR="00BC12D0" w:rsidRPr="001C0948">
        <w:rPr>
          <w:szCs w:val="22"/>
        </w:rPr>
        <w:t>)</w:t>
      </w:r>
      <w:r w:rsidRPr="001C0948">
        <w:rPr>
          <w:szCs w:val="22"/>
        </w:rPr>
        <w:t xml:space="preserve"> will include the following: (a) the Statement of Work (SOW); (b) the evaluation criteria that will be used to evaluate the offers; (c) the components of the offer (technical and/or price/cost or other factors) to be submitted; (d) the format for submission; (e) the timeframe for submission of the offer; (f) any other relevant instructions to the </w:t>
      </w:r>
      <w:r w:rsidR="00AA5585" w:rsidRPr="001C0948">
        <w:rPr>
          <w:szCs w:val="22"/>
        </w:rPr>
        <w:t>Contractor</w:t>
      </w:r>
      <w:r w:rsidRPr="001C0948">
        <w:rPr>
          <w:szCs w:val="22"/>
        </w:rPr>
        <w:t xml:space="preserve">. </w:t>
      </w:r>
    </w:p>
    <w:p w14:paraId="589190A5" w14:textId="77777777" w:rsidR="00A86FAB" w:rsidRPr="001C0948" w:rsidRDefault="00A86FAB" w:rsidP="006D1C7E">
      <w:pPr>
        <w:widowControl w:val="0"/>
        <w:autoSpaceDE w:val="0"/>
        <w:autoSpaceDN w:val="0"/>
        <w:adjustRightInd w:val="0"/>
        <w:rPr>
          <w:szCs w:val="22"/>
        </w:rPr>
      </w:pPr>
    </w:p>
    <w:p w14:paraId="6366F097" w14:textId="77777777" w:rsidR="00A86FAB" w:rsidRPr="001C0948" w:rsidRDefault="00A86FAB" w:rsidP="00B36051">
      <w:pPr>
        <w:pStyle w:val="ListParagraph"/>
        <w:widowControl w:val="0"/>
        <w:numPr>
          <w:ilvl w:val="0"/>
          <w:numId w:val="38"/>
        </w:numPr>
        <w:autoSpaceDE w:val="0"/>
        <w:autoSpaceDN w:val="0"/>
        <w:adjustRightInd w:val="0"/>
        <w:rPr>
          <w:szCs w:val="22"/>
        </w:rPr>
      </w:pPr>
      <w:r w:rsidRPr="001C0948">
        <w:rPr>
          <w:szCs w:val="22"/>
        </w:rPr>
        <w:t xml:space="preserve">Upon receipt of a TORFP, the </w:t>
      </w:r>
      <w:r w:rsidR="00AA5585" w:rsidRPr="001C0948">
        <w:rPr>
          <w:szCs w:val="22"/>
        </w:rPr>
        <w:t>Contractor</w:t>
      </w:r>
      <w:r w:rsidRPr="001C0948">
        <w:rPr>
          <w:szCs w:val="22"/>
        </w:rPr>
        <w:t xml:space="preserve"> may submit an offer to the CO that must include the technical, cost, and any other information requested.  The proposal must be submitted by the time specified in the request.</w:t>
      </w:r>
    </w:p>
    <w:p w14:paraId="7F28CB36" w14:textId="77777777" w:rsidR="00A86FAB" w:rsidRPr="001C0948" w:rsidRDefault="00A86FAB" w:rsidP="006D1C7E">
      <w:pPr>
        <w:widowControl w:val="0"/>
        <w:autoSpaceDE w:val="0"/>
        <w:autoSpaceDN w:val="0"/>
        <w:adjustRightInd w:val="0"/>
        <w:rPr>
          <w:szCs w:val="22"/>
        </w:rPr>
      </w:pPr>
    </w:p>
    <w:p w14:paraId="5B08C835" w14:textId="77777777" w:rsidR="00A86FAB" w:rsidRPr="001C0948" w:rsidRDefault="00A86FAB" w:rsidP="00B36051">
      <w:pPr>
        <w:pStyle w:val="ListParagraph"/>
        <w:widowControl w:val="0"/>
        <w:numPr>
          <w:ilvl w:val="0"/>
          <w:numId w:val="38"/>
        </w:numPr>
        <w:autoSpaceDE w:val="0"/>
        <w:autoSpaceDN w:val="0"/>
        <w:adjustRightInd w:val="0"/>
        <w:rPr>
          <w:szCs w:val="22"/>
        </w:rPr>
      </w:pPr>
      <w:r w:rsidRPr="001C0948">
        <w:rPr>
          <w:szCs w:val="22"/>
        </w:rPr>
        <w:t xml:space="preserve">The method of evaluation and selection of an awardee for a task order will be identified in the TORFP. </w:t>
      </w:r>
    </w:p>
    <w:p w14:paraId="7AF5812D" w14:textId="77777777" w:rsidR="00A86FAB" w:rsidRPr="001C0948" w:rsidRDefault="00A86FAB" w:rsidP="006D1C7E">
      <w:pPr>
        <w:widowControl w:val="0"/>
        <w:autoSpaceDE w:val="0"/>
        <w:autoSpaceDN w:val="0"/>
        <w:adjustRightInd w:val="0"/>
        <w:rPr>
          <w:szCs w:val="22"/>
        </w:rPr>
      </w:pPr>
    </w:p>
    <w:p w14:paraId="37699914" w14:textId="77777777" w:rsidR="00A86FAB" w:rsidRPr="001C0948" w:rsidRDefault="00A86FAB" w:rsidP="00B36051">
      <w:pPr>
        <w:pStyle w:val="ListParagraph"/>
        <w:widowControl w:val="0"/>
        <w:numPr>
          <w:ilvl w:val="0"/>
          <w:numId w:val="38"/>
        </w:numPr>
        <w:autoSpaceDE w:val="0"/>
        <w:autoSpaceDN w:val="0"/>
        <w:adjustRightInd w:val="0"/>
        <w:rPr>
          <w:szCs w:val="22"/>
        </w:rPr>
      </w:pPr>
      <w:r w:rsidRPr="001C0948">
        <w:rPr>
          <w:szCs w:val="22"/>
        </w:rPr>
        <w:t xml:space="preserve">The Government shall have the right to select the </w:t>
      </w:r>
      <w:r w:rsidR="00AA5585" w:rsidRPr="001C0948">
        <w:rPr>
          <w:szCs w:val="22"/>
        </w:rPr>
        <w:t>Contractor</w:t>
      </w:r>
      <w:r w:rsidRPr="001C0948">
        <w:rPr>
          <w:szCs w:val="22"/>
        </w:rPr>
        <w:t xml:space="preserve"> based on initial offers without discussions, but the Government reserves the right to hold discussions after evaluation of initial offers.  </w:t>
      </w:r>
    </w:p>
    <w:p w14:paraId="295B3A54" w14:textId="77777777" w:rsidR="00927C57" w:rsidRPr="001C0948" w:rsidRDefault="00927C57" w:rsidP="006D1C7E">
      <w:pPr>
        <w:widowControl w:val="0"/>
        <w:autoSpaceDE w:val="0"/>
        <w:autoSpaceDN w:val="0"/>
        <w:adjustRightInd w:val="0"/>
        <w:rPr>
          <w:szCs w:val="22"/>
        </w:rPr>
      </w:pPr>
    </w:p>
    <w:p w14:paraId="6922664F" w14:textId="40BFC879" w:rsidR="00A86FAB" w:rsidRPr="001C0948" w:rsidRDefault="00A86FAB" w:rsidP="00B36051">
      <w:pPr>
        <w:pStyle w:val="ListParagraph"/>
        <w:widowControl w:val="0"/>
        <w:numPr>
          <w:ilvl w:val="0"/>
          <w:numId w:val="38"/>
        </w:numPr>
        <w:autoSpaceDE w:val="0"/>
        <w:autoSpaceDN w:val="0"/>
        <w:adjustRightInd w:val="0"/>
        <w:rPr>
          <w:szCs w:val="22"/>
        </w:rPr>
      </w:pPr>
      <w:r w:rsidRPr="001C0948">
        <w:rPr>
          <w:szCs w:val="22"/>
        </w:rPr>
        <w:t>If the Government determines that certain personnel are key to successful completion of a task order, they shall be designated as Key Personnel for the task order pursuant to Section I</w:t>
      </w:r>
      <w:r w:rsidR="00211CB5">
        <w:rPr>
          <w:szCs w:val="22"/>
        </w:rPr>
        <w:t>.3</w:t>
      </w:r>
      <w:r w:rsidRPr="001C0948">
        <w:rPr>
          <w:szCs w:val="22"/>
        </w:rPr>
        <w:t>, TAR 1252.237-73.</w:t>
      </w:r>
    </w:p>
    <w:p w14:paraId="67BBE0EE" w14:textId="77777777" w:rsidR="00A86FAB" w:rsidRPr="001C0948" w:rsidRDefault="00A86FAB" w:rsidP="006D1C7E">
      <w:pPr>
        <w:widowControl w:val="0"/>
        <w:tabs>
          <w:tab w:val="num" w:pos="720"/>
        </w:tabs>
        <w:autoSpaceDE w:val="0"/>
        <w:autoSpaceDN w:val="0"/>
        <w:adjustRightInd w:val="0"/>
        <w:ind w:left="1440" w:hanging="720"/>
        <w:rPr>
          <w:b/>
          <w:szCs w:val="22"/>
        </w:rPr>
      </w:pPr>
    </w:p>
    <w:p w14:paraId="2DB0EA72" w14:textId="3DF75B82" w:rsidR="00A86FAB" w:rsidRPr="001C0948" w:rsidRDefault="00A86FAB" w:rsidP="006D1C7E">
      <w:pPr>
        <w:widowControl w:val="0"/>
        <w:autoSpaceDE w:val="0"/>
        <w:autoSpaceDN w:val="0"/>
        <w:adjustRightInd w:val="0"/>
        <w:rPr>
          <w:szCs w:val="22"/>
        </w:rPr>
      </w:pPr>
      <w:r w:rsidRPr="001C0948">
        <w:rPr>
          <w:szCs w:val="22"/>
        </w:rPr>
        <w:t>Upon request, the Government will debrief unsuccessful Offerors on a TORFP</w:t>
      </w:r>
      <w:r w:rsidR="00A62342" w:rsidRPr="001C0948">
        <w:rPr>
          <w:szCs w:val="22"/>
        </w:rPr>
        <w:t>, for a task order in excess of $5</w:t>
      </w:r>
      <w:r w:rsidR="000C482E">
        <w:rPr>
          <w:szCs w:val="22"/>
        </w:rPr>
        <w:t>.5</w:t>
      </w:r>
      <w:r w:rsidR="00A62342" w:rsidRPr="001C0948">
        <w:rPr>
          <w:szCs w:val="22"/>
        </w:rPr>
        <w:t xml:space="preserve"> million</w:t>
      </w:r>
      <w:r w:rsidR="000C482E">
        <w:rPr>
          <w:szCs w:val="22"/>
        </w:rPr>
        <w:t xml:space="preserve"> IAW FAR 16.505 (b</w:t>
      </w:r>
      <w:proofErr w:type="gramStart"/>
      <w:r w:rsidR="000C482E">
        <w:rPr>
          <w:szCs w:val="22"/>
        </w:rPr>
        <w:t>)(</w:t>
      </w:r>
      <w:proofErr w:type="gramEnd"/>
      <w:r w:rsidR="000C482E">
        <w:rPr>
          <w:szCs w:val="22"/>
        </w:rPr>
        <w:t>6)</w:t>
      </w:r>
      <w:r w:rsidRPr="001C0948">
        <w:rPr>
          <w:szCs w:val="22"/>
        </w:rPr>
        <w:t>.  Requests must be made within five (5) days of the notice of a</w:t>
      </w:r>
      <w:r w:rsidR="00DE2A39" w:rsidRPr="001C0948">
        <w:rPr>
          <w:szCs w:val="22"/>
        </w:rPr>
        <w:t>ward for a specific task order.</w:t>
      </w:r>
    </w:p>
    <w:p w14:paraId="7745915D" w14:textId="77777777" w:rsidR="00695DA4" w:rsidRPr="001C0948" w:rsidRDefault="00695DA4" w:rsidP="00DB46FE">
      <w:pPr>
        <w:rPr>
          <w:szCs w:val="22"/>
        </w:rPr>
      </w:pPr>
    </w:p>
    <w:p w14:paraId="42E689CE" w14:textId="24F6FE99" w:rsidR="0050126B" w:rsidRPr="001C0948" w:rsidRDefault="008B3B9B" w:rsidP="006D1C7E">
      <w:pPr>
        <w:pStyle w:val="Heading2"/>
        <w:rPr>
          <w:sz w:val="22"/>
          <w:szCs w:val="22"/>
        </w:rPr>
      </w:pPr>
      <w:bookmarkStart w:id="135" w:name="_Toc353955239"/>
      <w:bookmarkStart w:id="136" w:name="_Toc448749353"/>
      <w:bookmarkStart w:id="137" w:name="_Toc471294757"/>
      <w:r w:rsidRPr="001C0948">
        <w:rPr>
          <w:sz w:val="22"/>
          <w:szCs w:val="22"/>
        </w:rPr>
        <w:t>G.4</w:t>
      </w:r>
      <w:r w:rsidR="0050126B" w:rsidRPr="001C0948">
        <w:rPr>
          <w:sz w:val="22"/>
          <w:szCs w:val="22"/>
        </w:rPr>
        <w:tab/>
        <w:t>TASK ORDER OMBUDSMAN (</w:t>
      </w:r>
      <w:r w:rsidR="007954D2" w:rsidRPr="001C0948">
        <w:rPr>
          <w:sz w:val="22"/>
          <w:szCs w:val="22"/>
        </w:rPr>
        <w:t>J</w:t>
      </w:r>
      <w:r w:rsidR="00BE574E">
        <w:rPr>
          <w:sz w:val="22"/>
          <w:szCs w:val="22"/>
        </w:rPr>
        <w:t>UL</w:t>
      </w:r>
      <w:r w:rsidR="007954D2" w:rsidRPr="001C0948">
        <w:rPr>
          <w:sz w:val="22"/>
          <w:szCs w:val="22"/>
        </w:rPr>
        <w:t xml:space="preserve"> </w:t>
      </w:r>
      <w:r w:rsidR="0050126B" w:rsidRPr="001C0948">
        <w:rPr>
          <w:sz w:val="22"/>
          <w:szCs w:val="22"/>
        </w:rPr>
        <w:t>201</w:t>
      </w:r>
      <w:r w:rsidR="00BE574E">
        <w:rPr>
          <w:sz w:val="22"/>
          <w:szCs w:val="22"/>
        </w:rPr>
        <w:t>6</w:t>
      </w:r>
      <w:r w:rsidR="0050126B" w:rsidRPr="001C0948">
        <w:rPr>
          <w:sz w:val="22"/>
          <w:szCs w:val="22"/>
        </w:rPr>
        <w:t>)</w:t>
      </w:r>
      <w:bookmarkEnd w:id="135"/>
      <w:bookmarkEnd w:id="136"/>
      <w:bookmarkEnd w:id="137"/>
    </w:p>
    <w:p w14:paraId="214188C4" w14:textId="77777777" w:rsidR="0050126B" w:rsidRPr="001C0948" w:rsidRDefault="0050126B" w:rsidP="006D1C7E">
      <w:pPr>
        <w:rPr>
          <w:b/>
          <w:color w:val="000000"/>
          <w:szCs w:val="22"/>
          <w:u w:val="single"/>
        </w:rPr>
      </w:pPr>
    </w:p>
    <w:p w14:paraId="5B2BE79C" w14:textId="34A07E5D" w:rsidR="00BE574E" w:rsidRDefault="0092175B" w:rsidP="006D1C7E">
      <w:pPr>
        <w:ind w:right="197"/>
        <w:rPr>
          <w:szCs w:val="22"/>
        </w:rPr>
      </w:pPr>
      <w:r w:rsidRPr="001C0948">
        <w:rPr>
          <w:szCs w:val="22"/>
        </w:rPr>
        <w:t>The Volpe Center Competition Advocate</w:t>
      </w:r>
      <w:r w:rsidR="00BE574E">
        <w:rPr>
          <w:szCs w:val="22"/>
        </w:rPr>
        <w:t xml:space="preserve"> is</w:t>
      </w:r>
      <w:r w:rsidR="00C2535A">
        <w:rPr>
          <w:szCs w:val="22"/>
        </w:rPr>
        <w:t>:</w:t>
      </w:r>
      <w:r w:rsidRPr="001C0948">
        <w:rPr>
          <w:szCs w:val="22"/>
        </w:rPr>
        <w:t xml:space="preserve"> </w:t>
      </w:r>
    </w:p>
    <w:p w14:paraId="34DB0382" w14:textId="77777777" w:rsidR="00BE574E" w:rsidRDefault="00BE574E" w:rsidP="00BE574E">
      <w:pPr>
        <w:ind w:right="197"/>
        <w:rPr>
          <w:szCs w:val="22"/>
        </w:rPr>
      </w:pPr>
    </w:p>
    <w:p w14:paraId="025D5CA8" w14:textId="77777777" w:rsidR="00BE574E" w:rsidRPr="00BE574E" w:rsidRDefault="00BE574E" w:rsidP="00871673">
      <w:pPr>
        <w:ind w:right="197" w:firstLine="720"/>
        <w:rPr>
          <w:szCs w:val="22"/>
        </w:rPr>
      </w:pPr>
      <w:r w:rsidRPr="00BE574E">
        <w:rPr>
          <w:szCs w:val="22"/>
        </w:rPr>
        <w:t>Ms. Audrey Farley</w:t>
      </w:r>
    </w:p>
    <w:p w14:paraId="52B847A3" w14:textId="77777777" w:rsidR="00BE574E" w:rsidRPr="00BE574E" w:rsidRDefault="00BE574E" w:rsidP="00871673">
      <w:pPr>
        <w:ind w:right="197" w:firstLine="720"/>
        <w:rPr>
          <w:szCs w:val="22"/>
        </w:rPr>
      </w:pPr>
      <w:r w:rsidRPr="00BE574E">
        <w:rPr>
          <w:szCs w:val="22"/>
        </w:rPr>
        <w:t>Executive Director</w:t>
      </w:r>
    </w:p>
    <w:p w14:paraId="02A11150" w14:textId="77777777" w:rsidR="00BE574E" w:rsidRPr="00BE574E" w:rsidRDefault="00BE574E" w:rsidP="00871673">
      <w:pPr>
        <w:ind w:right="197" w:firstLine="720"/>
        <w:rPr>
          <w:szCs w:val="22"/>
        </w:rPr>
      </w:pPr>
      <w:r w:rsidRPr="00BE574E">
        <w:rPr>
          <w:szCs w:val="22"/>
        </w:rPr>
        <w:t>Office of the Assistant Secretary for Research and Technology/OST-R-RTAD-10</w:t>
      </w:r>
    </w:p>
    <w:p w14:paraId="7821CD0D" w14:textId="77777777" w:rsidR="00BE574E" w:rsidRPr="00BE574E" w:rsidRDefault="00BE574E" w:rsidP="00871673">
      <w:pPr>
        <w:ind w:right="197" w:firstLine="720"/>
        <w:rPr>
          <w:szCs w:val="22"/>
        </w:rPr>
      </w:pPr>
      <w:r w:rsidRPr="00BE574E">
        <w:rPr>
          <w:szCs w:val="22"/>
        </w:rPr>
        <w:t>1200 New Jersey Avenue, SE</w:t>
      </w:r>
    </w:p>
    <w:p w14:paraId="43C46542" w14:textId="77777777" w:rsidR="00BE574E" w:rsidRPr="00BE574E" w:rsidRDefault="00BE574E" w:rsidP="00871673">
      <w:pPr>
        <w:ind w:right="197" w:firstLine="720"/>
        <w:rPr>
          <w:szCs w:val="22"/>
        </w:rPr>
      </w:pPr>
      <w:r w:rsidRPr="00BE574E">
        <w:rPr>
          <w:szCs w:val="22"/>
        </w:rPr>
        <w:t>Washington, DC  20590</w:t>
      </w:r>
    </w:p>
    <w:p w14:paraId="606D775B" w14:textId="77777777" w:rsidR="00BE574E" w:rsidRPr="00BE574E" w:rsidRDefault="00BE574E" w:rsidP="00871673">
      <w:pPr>
        <w:ind w:right="197" w:firstLine="720"/>
        <w:rPr>
          <w:szCs w:val="22"/>
        </w:rPr>
      </w:pPr>
      <w:r w:rsidRPr="00BE574E">
        <w:rPr>
          <w:szCs w:val="22"/>
        </w:rPr>
        <w:t>Telephone number: 202-366-4112</w:t>
      </w:r>
    </w:p>
    <w:p w14:paraId="309B1C3F" w14:textId="6288CADA" w:rsidR="00BE574E" w:rsidRDefault="00BE574E" w:rsidP="00871673">
      <w:pPr>
        <w:ind w:right="197" w:firstLine="720"/>
        <w:rPr>
          <w:szCs w:val="22"/>
        </w:rPr>
      </w:pPr>
      <w:r w:rsidRPr="00BE574E">
        <w:rPr>
          <w:szCs w:val="22"/>
        </w:rPr>
        <w:t>Email: Audrey.Farley@dot.gov</w:t>
      </w:r>
    </w:p>
    <w:p w14:paraId="49975CF3" w14:textId="77777777" w:rsidR="00BE574E" w:rsidRDefault="00BE574E" w:rsidP="006D1C7E">
      <w:pPr>
        <w:ind w:right="197"/>
        <w:rPr>
          <w:szCs w:val="22"/>
        </w:rPr>
      </w:pPr>
    </w:p>
    <w:p w14:paraId="376BCB0E" w14:textId="07F4B714" w:rsidR="007900E9" w:rsidRDefault="0092175B" w:rsidP="00BE574E">
      <w:pPr>
        <w:ind w:right="197"/>
        <w:rPr>
          <w:szCs w:val="22"/>
        </w:rPr>
      </w:pPr>
      <w:r w:rsidRPr="001C0948">
        <w:rPr>
          <w:szCs w:val="22"/>
        </w:rPr>
        <w:lastRenderedPageBreak/>
        <w:t>It should be noted that in accordance with FAR 16.505(a</w:t>
      </w:r>
      <w:proofErr w:type="gramStart"/>
      <w:r w:rsidRPr="001C0948">
        <w:rPr>
          <w:szCs w:val="22"/>
        </w:rPr>
        <w:t>)(</w:t>
      </w:r>
      <w:proofErr w:type="gramEnd"/>
      <w:r w:rsidR="003B0CE2" w:rsidRPr="001C0948">
        <w:rPr>
          <w:szCs w:val="22"/>
        </w:rPr>
        <w:t>10</w:t>
      </w:r>
      <w:r w:rsidRPr="001C0948">
        <w:rPr>
          <w:szCs w:val="22"/>
        </w:rPr>
        <w:t>), no protest is authorized in connection with the issuance of a task order valued at $10 million or less except for a protest on the grounds that the task order increases the scope, period of performance, or maximum value of the contract.  Protests of orders in excess of $10 million may only be filed with the U.S. Government Accountability Office in accordance with the procedures set forth in FAR Part 33.104.</w:t>
      </w:r>
      <w:bookmarkStart w:id="138" w:name="_Toc353955240"/>
      <w:bookmarkStart w:id="139" w:name="_Toc355767295"/>
    </w:p>
    <w:p w14:paraId="52203562" w14:textId="77777777" w:rsidR="00871673" w:rsidRDefault="00871673" w:rsidP="00BE574E">
      <w:pPr>
        <w:ind w:right="197"/>
        <w:rPr>
          <w:b/>
          <w:bCs/>
          <w:szCs w:val="22"/>
        </w:rPr>
      </w:pPr>
    </w:p>
    <w:p w14:paraId="3979068C" w14:textId="77B00990" w:rsidR="0092175B" w:rsidRPr="001C0948" w:rsidRDefault="008B3B9B" w:rsidP="006D1C7E">
      <w:pPr>
        <w:pStyle w:val="Heading2"/>
        <w:rPr>
          <w:sz w:val="22"/>
          <w:szCs w:val="22"/>
        </w:rPr>
      </w:pPr>
      <w:bookmarkStart w:id="140" w:name="_Toc448749354"/>
      <w:bookmarkStart w:id="141" w:name="_Toc471294758"/>
      <w:r w:rsidRPr="001C0948">
        <w:rPr>
          <w:sz w:val="22"/>
          <w:szCs w:val="22"/>
        </w:rPr>
        <w:t>G.5</w:t>
      </w:r>
      <w:r w:rsidR="00F3399D" w:rsidRPr="001C0948">
        <w:rPr>
          <w:color w:val="FF0000"/>
          <w:sz w:val="22"/>
          <w:szCs w:val="22"/>
        </w:rPr>
        <w:tab/>
      </w:r>
      <w:r w:rsidR="00C63A33" w:rsidRPr="001C0948">
        <w:rPr>
          <w:sz w:val="22"/>
          <w:szCs w:val="22"/>
        </w:rPr>
        <w:t>TECHNICAL DIRECTION (APR 2016)</w:t>
      </w:r>
      <w:bookmarkEnd w:id="140"/>
      <w:bookmarkEnd w:id="141"/>
    </w:p>
    <w:p w14:paraId="72FD0851" w14:textId="77777777" w:rsidR="0092175B" w:rsidRPr="001C0948" w:rsidRDefault="0092175B" w:rsidP="006D1C7E">
      <w:pPr>
        <w:rPr>
          <w:szCs w:val="22"/>
        </w:rPr>
      </w:pPr>
    </w:p>
    <w:bookmarkEnd w:id="138"/>
    <w:bookmarkEnd w:id="139"/>
    <w:p w14:paraId="0AF50F5D" w14:textId="358D7C6B" w:rsidR="00C63A33" w:rsidRPr="001C0948" w:rsidRDefault="00C63A33" w:rsidP="006D1C7E">
      <w:pPr>
        <w:ind w:right="113"/>
        <w:rPr>
          <w:szCs w:val="22"/>
        </w:rPr>
      </w:pPr>
      <w:r w:rsidRPr="001C0948">
        <w:t xml:space="preserve">Performance of the work hereunder shall be under the technical direction of the COR and TOCOR through the CO and TOCO, in writing, pertinent to a specific task order.  As used herein, "technical direction" is </w:t>
      </w:r>
      <w:r w:rsidRPr="001C0948">
        <w:rPr>
          <w:u w:val="single"/>
        </w:rPr>
        <w:t>limited</w:t>
      </w:r>
      <w:r w:rsidRPr="001C0948">
        <w:t xml:space="preserve"> to directions to the Contractor that provide additional detail regarding the previously defined scope within a particular task order. </w:t>
      </w:r>
      <w:r w:rsidR="00A279CA" w:rsidRPr="001C0948">
        <w:t xml:space="preserve"> </w:t>
      </w:r>
      <w:r w:rsidRPr="001C0948">
        <w:t xml:space="preserve">This direction may not include new assignments of work, or may not be of such a nature as to cause an increase or decrease in the estimated cost of the contract or task order, or otherwise affect any other provision of this contract.  At no time may </w:t>
      </w:r>
      <w:r w:rsidR="00A279CA" w:rsidRPr="001C0948">
        <w:t xml:space="preserve">the </w:t>
      </w:r>
      <w:r w:rsidRPr="001C0948">
        <w:t>Contractor begin work without an awarded task order or perform work outside of the scope of an awarded task order.</w:t>
      </w:r>
    </w:p>
    <w:p w14:paraId="0FC53CCD" w14:textId="77777777" w:rsidR="0012601F" w:rsidRPr="001C0948" w:rsidRDefault="0012601F" w:rsidP="00DB46FE"/>
    <w:p w14:paraId="1EB8F570" w14:textId="4FD85FFE" w:rsidR="00E40016" w:rsidRPr="001C0948" w:rsidRDefault="008B3B9B" w:rsidP="006D1C7E">
      <w:pPr>
        <w:pStyle w:val="Heading2"/>
        <w:rPr>
          <w:sz w:val="22"/>
          <w:szCs w:val="22"/>
        </w:rPr>
      </w:pPr>
      <w:bookmarkStart w:id="142" w:name="_Toc448749356"/>
      <w:bookmarkStart w:id="143" w:name="_Toc471294759"/>
      <w:bookmarkStart w:id="144" w:name="_Toc314567445"/>
      <w:r w:rsidRPr="001C0948">
        <w:rPr>
          <w:sz w:val="22"/>
          <w:szCs w:val="22"/>
        </w:rPr>
        <w:t>G.</w:t>
      </w:r>
      <w:r w:rsidR="00907F57">
        <w:rPr>
          <w:sz w:val="22"/>
          <w:szCs w:val="22"/>
        </w:rPr>
        <w:t>6</w:t>
      </w:r>
      <w:r w:rsidR="00E40016" w:rsidRPr="001C0948">
        <w:rPr>
          <w:sz w:val="22"/>
          <w:szCs w:val="22"/>
        </w:rPr>
        <w:tab/>
        <w:t>PAYMENT AND CONSIDERATION (</w:t>
      </w:r>
      <w:r w:rsidR="00C026AD" w:rsidRPr="001C0948">
        <w:rPr>
          <w:sz w:val="22"/>
          <w:szCs w:val="22"/>
        </w:rPr>
        <w:t>JAN</w:t>
      </w:r>
      <w:r w:rsidR="00E40016" w:rsidRPr="001C0948">
        <w:rPr>
          <w:sz w:val="22"/>
          <w:szCs w:val="22"/>
        </w:rPr>
        <w:t xml:space="preserve"> 201</w:t>
      </w:r>
      <w:r w:rsidR="0026426C" w:rsidRPr="001C0948">
        <w:rPr>
          <w:sz w:val="22"/>
          <w:szCs w:val="22"/>
        </w:rPr>
        <w:t>4</w:t>
      </w:r>
      <w:r w:rsidR="00E40016" w:rsidRPr="001C0948">
        <w:rPr>
          <w:sz w:val="22"/>
          <w:szCs w:val="22"/>
        </w:rPr>
        <w:t>)</w:t>
      </w:r>
      <w:bookmarkEnd w:id="142"/>
      <w:bookmarkEnd w:id="143"/>
    </w:p>
    <w:p w14:paraId="38AC954A" w14:textId="77777777" w:rsidR="00E40016" w:rsidRPr="001C0948" w:rsidRDefault="00E40016" w:rsidP="006D1C7E">
      <w:pPr>
        <w:widowControl w:val="0"/>
        <w:autoSpaceDE w:val="0"/>
        <w:autoSpaceDN w:val="0"/>
        <w:adjustRightInd w:val="0"/>
        <w:rPr>
          <w:szCs w:val="22"/>
        </w:rPr>
      </w:pPr>
    </w:p>
    <w:p w14:paraId="4FE81C49" w14:textId="77777777" w:rsidR="00E40016" w:rsidRPr="001C0948" w:rsidRDefault="00E40016" w:rsidP="006D1C7E">
      <w:pPr>
        <w:widowControl w:val="0"/>
        <w:autoSpaceDE w:val="0"/>
        <w:autoSpaceDN w:val="0"/>
        <w:adjustRightInd w:val="0"/>
        <w:rPr>
          <w:szCs w:val="22"/>
        </w:rPr>
      </w:pPr>
      <w:r w:rsidRPr="001C0948">
        <w:rPr>
          <w:szCs w:val="22"/>
        </w:rPr>
        <w:t>Contract clauses regarding payment processes and consideration will differ depending on the contract type/pricing methodology used in the task order.  Specific clauses to be used in each case are provided below:</w:t>
      </w:r>
    </w:p>
    <w:p w14:paraId="169205A6" w14:textId="77777777" w:rsidR="00E40016" w:rsidRPr="001C0948" w:rsidRDefault="00E40016" w:rsidP="006D1C7E">
      <w:pPr>
        <w:widowControl w:val="0"/>
        <w:autoSpaceDE w:val="0"/>
        <w:autoSpaceDN w:val="0"/>
        <w:adjustRightInd w:val="0"/>
        <w:rPr>
          <w:szCs w:val="22"/>
        </w:rPr>
      </w:pPr>
    </w:p>
    <w:p w14:paraId="7AEF5EB5" w14:textId="77777777" w:rsidR="00E40016" w:rsidRPr="001C0948" w:rsidRDefault="00E40016" w:rsidP="00B36051">
      <w:pPr>
        <w:pStyle w:val="ListParagraph"/>
        <w:widowControl w:val="0"/>
        <w:numPr>
          <w:ilvl w:val="0"/>
          <w:numId w:val="37"/>
        </w:numPr>
        <w:autoSpaceDE w:val="0"/>
        <w:autoSpaceDN w:val="0"/>
        <w:adjustRightInd w:val="0"/>
        <w:rPr>
          <w:szCs w:val="22"/>
        </w:rPr>
      </w:pPr>
      <w:r w:rsidRPr="001C0948">
        <w:rPr>
          <w:szCs w:val="22"/>
        </w:rPr>
        <w:t>The following clause is applicable to fixed-price task orders:</w:t>
      </w:r>
    </w:p>
    <w:p w14:paraId="4C1148CE" w14:textId="77777777" w:rsidR="00E40016" w:rsidRPr="001C0948" w:rsidRDefault="00E40016" w:rsidP="006D1C7E">
      <w:pPr>
        <w:widowControl w:val="0"/>
        <w:autoSpaceDE w:val="0"/>
        <w:autoSpaceDN w:val="0"/>
        <w:adjustRightInd w:val="0"/>
        <w:rPr>
          <w:szCs w:val="22"/>
        </w:rPr>
      </w:pPr>
    </w:p>
    <w:p w14:paraId="4E22D4D6" w14:textId="77777777" w:rsidR="00E40016" w:rsidRPr="001C0948" w:rsidRDefault="00E40016" w:rsidP="006D1C7E">
      <w:pPr>
        <w:widowControl w:val="0"/>
        <w:autoSpaceDE w:val="0"/>
        <w:autoSpaceDN w:val="0"/>
        <w:adjustRightInd w:val="0"/>
        <w:jc w:val="center"/>
        <w:rPr>
          <w:szCs w:val="22"/>
          <w:u w:val="single"/>
        </w:rPr>
      </w:pPr>
      <w:r w:rsidRPr="001C0948">
        <w:rPr>
          <w:szCs w:val="22"/>
          <w:u w:val="single"/>
        </w:rPr>
        <w:t>CONSIDERATION - FIXED PRICE</w:t>
      </w:r>
    </w:p>
    <w:p w14:paraId="294BF2F4" w14:textId="77777777" w:rsidR="00E40016" w:rsidRPr="001C0948" w:rsidRDefault="00E40016" w:rsidP="006D1C7E">
      <w:pPr>
        <w:widowControl w:val="0"/>
        <w:autoSpaceDE w:val="0"/>
        <w:autoSpaceDN w:val="0"/>
        <w:adjustRightInd w:val="0"/>
        <w:rPr>
          <w:szCs w:val="22"/>
        </w:rPr>
      </w:pPr>
    </w:p>
    <w:p w14:paraId="61B452FB" w14:textId="77777777" w:rsidR="00E40016" w:rsidRPr="001C0948" w:rsidRDefault="00E40016" w:rsidP="006D1C7E">
      <w:pPr>
        <w:widowControl w:val="0"/>
        <w:autoSpaceDE w:val="0"/>
        <w:autoSpaceDN w:val="0"/>
        <w:adjustRightInd w:val="0"/>
        <w:rPr>
          <w:szCs w:val="22"/>
        </w:rPr>
      </w:pPr>
      <w:r w:rsidRPr="001C0948">
        <w:rPr>
          <w:szCs w:val="22"/>
        </w:rPr>
        <w:t xml:space="preserve">Upon delivery and acceptance of the required services, the </w:t>
      </w:r>
      <w:r w:rsidR="00AA5585" w:rsidRPr="001C0948">
        <w:rPr>
          <w:szCs w:val="22"/>
        </w:rPr>
        <w:t>Contractor</w:t>
      </w:r>
      <w:r w:rsidRPr="001C0948">
        <w:rPr>
          <w:szCs w:val="22"/>
        </w:rPr>
        <w:t xml:space="preserve"> shall be paid at the fixed price specified on the face of the task order.</w:t>
      </w:r>
    </w:p>
    <w:p w14:paraId="5DE046F1" w14:textId="77777777" w:rsidR="006425C5" w:rsidRPr="001C0948" w:rsidRDefault="006425C5" w:rsidP="006D1C7E">
      <w:pPr>
        <w:rPr>
          <w:szCs w:val="22"/>
        </w:rPr>
      </w:pPr>
    </w:p>
    <w:p w14:paraId="000E6AA4" w14:textId="77777777" w:rsidR="00E40016" w:rsidRPr="001C0948" w:rsidRDefault="00E40016" w:rsidP="00B36051">
      <w:pPr>
        <w:pStyle w:val="ListParagraph"/>
        <w:widowControl w:val="0"/>
        <w:numPr>
          <w:ilvl w:val="0"/>
          <w:numId w:val="37"/>
        </w:numPr>
        <w:autoSpaceDE w:val="0"/>
        <w:autoSpaceDN w:val="0"/>
        <w:adjustRightInd w:val="0"/>
        <w:rPr>
          <w:szCs w:val="22"/>
        </w:rPr>
      </w:pPr>
      <w:r w:rsidRPr="001C0948">
        <w:rPr>
          <w:szCs w:val="22"/>
        </w:rPr>
        <w:t xml:space="preserve">The following clause </w:t>
      </w:r>
      <w:r w:rsidR="00FA13C4" w:rsidRPr="001C0948">
        <w:rPr>
          <w:szCs w:val="22"/>
        </w:rPr>
        <w:t xml:space="preserve">is </w:t>
      </w:r>
      <w:r w:rsidRPr="001C0948">
        <w:rPr>
          <w:szCs w:val="22"/>
        </w:rPr>
        <w:t>applicable to Cost-Plus-Fixed-Fee task orders:</w:t>
      </w:r>
    </w:p>
    <w:p w14:paraId="441DB5F2" w14:textId="77777777" w:rsidR="00E40016" w:rsidRPr="001C0948" w:rsidRDefault="00E40016" w:rsidP="006D1C7E">
      <w:pPr>
        <w:widowControl w:val="0"/>
        <w:autoSpaceDE w:val="0"/>
        <w:autoSpaceDN w:val="0"/>
        <w:adjustRightInd w:val="0"/>
        <w:rPr>
          <w:szCs w:val="22"/>
        </w:rPr>
      </w:pPr>
    </w:p>
    <w:p w14:paraId="42D9F0BD" w14:textId="77777777" w:rsidR="00E40016" w:rsidRPr="001C0948" w:rsidRDefault="00E40016" w:rsidP="006D1C7E">
      <w:pPr>
        <w:widowControl w:val="0"/>
        <w:autoSpaceDE w:val="0"/>
        <w:autoSpaceDN w:val="0"/>
        <w:adjustRightInd w:val="0"/>
        <w:jc w:val="center"/>
        <w:rPr>
          <w:szCs w:val="22"/>
          <w:u w:val="single"/>
        </w:rPr>
      </w:pPr>
      <w:r w:rsidRPr="001C0948">
        <w:rPr>
          <w:szCs w:val="22"/>
          <w:u w:val="single"/>
        </w:rPr>
        <w:t>CONSIDERATION - COST-PLUS-FIXED-FEE</w:t>
      </w:r>
    </w:p>
    <w:p w14:paraId="3DF55262" w14:textId="77777777" w:rsidR="00E40016" w:rsidRPr="001C0948" w:rsidRDefault="00E40016" w:rsidP="006D1C7E">
      <w:pPr>
        <w:widowControl w:val="0"/>
        <w:autoSpaceDE w:val="0"/>
        <w:autoSpaceDN w:val="0"/>
        <w:adjustRightInd w:val="0"/>
        <w:rPr>
          <w:szCs w:val="22"/>
        </w:rPr>
      </w:pPr>
    </w:p>
    <w:p w14:paraId="07665DA2" w14:textId="77777777" w:rsidR="00E40016" w:rsidRPr="001C0948" w:rsidRDefault="00E40016" w:rsidP="006D1C7E">
      <w:pPr>
        <w:widowControl w:val="0"/>
        <w:numPr>
          <w:ilvl w:val="0"/>
          <w:numId w:val="7"/>
        </w:numPr>
        <w:tabs>
          <w:tab w:val="clear" w:pos="360"/>
          <w:tab w:val="num" w:pos="720"/>
        </w:tabs>
        <w:autoSpaceDE w:val="0"/>
        <w:autoSpaceDN w:val="0"/>
        <w:adjustRightInd w:val="0"/>
        <w:ind w:left="0" w:firstLine="0"/>
        <w:rPr>
          <w:szCs w:val="22"/>
        </w:rPr>
      </w:pPr>
      <w:r w:rsidRPr="001C0948">
        <w:rPr>
          <w:szCs w:val="22"/>
        </w:rPr>
        <w:t xml:space="preserve">Subject to the clauses Limitation of Cost (FAR 52.232-20), Allowable Cost and Payment (FAR 52.216-7), and Fixed Fee (52.216-8), the total allowable cost of this task shall not exceed </w:t>
      </w:r>
      <w:r w:rsidRPr="001C0948">
        <w:rPr>
          <w:szCs w:val="22"/>
          <w:u w:val="single"/>
        </w:rPr>
        <w:t xml:space="preserve">$(TO BE COMPLETED AT TIME OF </w:t>
      </w:r>
      <w:r w:rsidRPr="001C0948">
        <w:rPr>
          <w:caps/>
          <w:szCs w:val="22"/>
          <w:u w:val="single"/>
        </w:rPr>
        <w:t>Award of Task</w:t>
      </w:r>
      <w:r w:rsidRPr="001C0948">
        <w:rPr>
          <w:szCs w:val="22"/>
          <w:u w:val="single"/>
        </w:rPr>
        <w:t>)</w:t>
      </w:r>
      <w:r w:rsidRPr="001C0948">
        <w:rPr>
          <w:szCs w:val="22"/>
        </w:rPr>
        <w:t xml:space="preserve">, which is the total estimated cost of the </w:t>
      </w:r>
      <w:r w:rsidR="00AA5585" w:rsidRPr="001C0948">
        <w:rPr>
          <w:szCs w:val="22"/>
        </w:rPr>
        <w:t>Contractor</w:t>
      </w:r>
      <w:r w:rsidRPr="001C0948">
        <w:rPr>
          <w:szCs w:val="22"/>
        </w:rPr>
        <w:t xml:space="preserve">'s performance hereunder exclusive of fixed fee.  In addition, the Government shall pay the </w:t>
      </w:r>
      <w:r w:rsidR="00AA5585" w:rsidRPr="001C0948">
        <w:rPr>
          <w:szCs w:val="22"/>
        </w:rPr>
        <w:t>Contractor</w:t>
      </w:r>
      <w:r w:rsidRPr="001C0948">
        <w:rPr>
          <w:szCs w:val="22"/>
        </w:rPr>
        <w:t xml:space="preserve"> a fixed fee of </w:t>
      </w:r>
      <w:r w:rsidRPr="001C0948">
        <w:rPr>
          <w:szCs w:val="22"/>
          <w:u w:val="single"/>
        </w:rPr>
        <w:t xml:space="preserve">$(TO BE COMPLETED AT TIME OF </w:t>
      </w:r>
      <w:r w:rsidRPr="001C0948">
        <w:rPr>
          <w:caps/>
          <w:szCs w:val="22"/>
          <w:u w:val="single"/>
        </w:rPr>
        <w:t>Award of Task</w:t>
      </w:r>
      <w:r w:rsidRPr="001C0948">
        <w:rPr>
          <w:szCs w:val="22"/>
          <w:u w:val="single"/>
        </w:rPr>
        <w:t>)</w:t>
      </w:r>
      <w:r w:rsidRPr="001C0948">
        <w:rPr>
          <w:szCs w:val="22"/>
        </w:rPr>
        <w:t xml:space="preserve"> for the performance of this task.</w:t>
      </w:r>
    </w:p>
    <w:p w14:paraId="7D22D622" w14:textId="77777777" w:rsidR="00E40016" w:rsidRPr="001C0948" w:rsidRDefault="00E40016" w:rsidP="006D1C7E">
      <w:pPr>
        <w:widowControl w:val="0"/>
        <w:autoSpaceDE w:val="0"/>
        <w:autoSpaceDN w:val="0"/>
        <w:adjustRightInd w:val="0"/>
        <w:rPr>
          <w:szCs w:val="22"/>
        </w:rPr>
      </w:pPr>
    </w:p>
    <w:p w14:paraId="3C7DBEBA" w14:textId="77777777" w:rsidR="00E40016" w:rsidRPr="001C0948" w:rsidRDefault="00E40016" w:rsidP="006D1C7E">
      <w:pPr>
        <w:widowControl w:val="0"/>
        <w:numPr>
          <w:ilvl w:val="0"/>
          <w:numId w:val="7"/>
        </w:numPr>
        <w:tabs>
          <w:tab w:val="clear" w:pos="360"/>
          <w:tab w:val="num" w:pos="720"/>
        </w:tabs>
        <w:autoSpaceDE w:val="0"/>
        <w:autoSpaceDN w:val="0"/>
        <w:adjustRightInd w:val="0"/>
        <w:ind w:left="0" w:firstLine="0"/>
        <w:rPr>
          <w:szCs w:val="22"/>
        </w:rPr>
      </w:pPr>
      <w:r w:rsidRPr="001C0948">
        <w:rPr>
          <w:szCs w:val="22"/>
        </w:rPr>
        <w:t xml:space="preserve">The </w:t>
      </w:r>
      <w:r w:rsidR="00AA5585" w:rsidRPr="001C0948">
        <w:rPr>
          <w:szCs w:val="22"/>
        </w:rPr>
        <w:t>Contractor</w:t>
      </w:r>
      <w:r w:rsidRPr="001C0948">
        <w:rPr>
          <w:szCs w:val="22"/>
        </w:rPr>
        <w:t xml:space="preserve"> shall be provisionally reimbursed indirect </w:t>
      </w:r>
      <w:r w:rsidR="00343368" w:rsidRPr="001C0948">
        <w:rPr>
          <w:szCs w:val="22"/>
        </w:rPr>
        <w:t>costs</w:t>
      </w:r>
      <w:r w:rsidRPr="001C0948">
        <w:rPr>
          <w:szCs w:val="22"/>
        </w:rPr>
        <w:t xml:space="preserve"> on the basis of billing rates approved by the Cognizant Federal Agency (CFA) pending establishment of final indirect rates.</w:t>
      </w:r>
    </w:p>
    <w:p w14:paraId="3F0AC075" w14:textId="77777777" w:rsidR="00E40016" w:rsidRPr="001C0948" w:rsidRDefault="00E40016" w:rsidP="006D1C7E">
      <w:pPr>
        <w:widowControl w:val="0"/>
        <w:autoSpaceDE w:val="0"/>
        <w:autoSpaceDN w:val="0"/>
        <w:adjustRightInd w:val="0"/>
        <w:rPr>
          <w:szCs w:val="22"/>
        </w:rPr>
      </w:pPr>
    </w:p>
    <w:p w14:paraId="1A862F02" w14:textId="77777777" w:rsidR="00E40016" w:rsidRPr="001C0948" w:rsidRDefault="00E40016" w:rsidP="006D1C7E">
      <w:pPr>
        <w:widowControl w:val="0"/>
        <w:numPr>
          <w:ilvl w:val="0"/>
          <w:numId w:val="7"/>
        </w:numPr>
        <w:tabs>
          <w:tab w:val="clear" w:pos="360"/>
          <w:tab w:val="num" w:pos="720"/>
        </w:tabs>
        <w:autoSpaceDE w:val="0"/>
        <w:autoSpaceDN w:val="0"/>
        <w:adjustRightInd w:val="0"/>
        <w:ind w:left="0" w:firstLine="0"/>
        <w:rPr>
          <w:szCs w:val="22"/>
        </w:rPr>
      </w:pPr>
      <w:r w:rsidRPr="001C0948">
        <w:rPr>
          <w:szCs w:val="22"/>
        </w:rPr>
        <w:t xml:space="preserve">The final indirect </w:t>
      </w:r>
      <w:r w:rsidR="00343368" w:rsidRPr="001C0948">
        <w:rPr>
          <w:szCs w:val="22"/>
        </w:rPr>
        <w:t>cost</w:t>
      </w:r>
      <w:r w:rsidRPr="001C0948">
        <w:rPr>
          <w:szCs w:val="22"/>
        </w:rPr>
        <w:t xml:space="preserve"> rate pertaining to the contract shall be those determined for the appropriate fiscal year in accordance with FAR 42.705 and FAR 52.216-7.</w:t>
      </w:r>
    </w:p>
    <w:p w14:paraId="28C625C9" w14:textId="77777777" w:rsidR="001319BC" w:rsidRPr="001C0948" w:rsidRDefault="001319BC" w:rsidP="006D1C7E">
      <w:pPr>
        <w:widowControl w:val="0"/>
        <w:autoSpaceDE w:val="0"/>
        <w:autoSpaceDN w:val="0"/>
        <w:adjustRightInd w:val="0"/>
        <w:rPr>
          <w:szCs w:val="22"/>
        </w:rPr>
      </w:pPr>
    </w:p>
    <w:p w14:paraId="54A4637D" w14:textId="0C1C7B0F" w:rsidR="007D0BA9" w:rsidRPr="001C0948" w:rsidRDefault="007D0BA9" w:rsidP="006D1C7E">
      <w:pPr>
        <w:pStyle w:val="Heading2"/>
        <w:rPr>
          <w:sz w:val="22"/>
          <w:szCs w:val="22"/>
        </w:rPr>
      </w:pPr>
      <w:bookmarkStart w:id="145" w:name="_Toc448749357"/>
      <w:bookmarkStart w:id="146" w:name="_Toc471294760"/>
      <w:bookmarkStart w:id="147" w:name="_Toc314567446"/>
      <w:bookmarkEnd w:id="144"/>
      <w:r w:rsidRPr="001C0948">
        <w:rPr>
          <w:sz w:val="22"/>
          <w:szCs w:val="22"/>
        </w:rPr>
        <w:t>G.</w:t>
      </w:r>
      <w:r w:rsidR="00907F57">
        <w:rPr>
          <w:sz w:val="22"/>
          <w:szCs w:val="22"/>
        </w:rPr>
        <w:t>7</w:t>
      </w:r>
      <w:r w:rsidRPr="001C0948">
        <w:rPr>
          <w:sz w:val="22"/>
          <w:szCs w:val="22"/>
        </w:rPr>
        <w:tab/>
        <w:t xml:space="preserve">PAYMENT REQUEST </w:t>
      </w:r>
      <w:r w:rsidR="00C2535A" w:rsidRPr="001C0948">
        <w:rPr>
          <w:sz w:val="22"/>
          <w:szCs w:val="22"/>
        </w:rPr>
        <w:t>SUBMISSION</w:t>
      </w:r>
      <w:r w:rsidRPr="001C0948">
        <w:rPr>
          <w:sz w:val="22"/>
          <w:szCs w:val="22"/>
        </w:rPr>
        <w:t xml:space="preserve"> REQUIREMENTS (</w:t>
      </w:r>
      <w:r w:rsidR="001C0948">
        <w:rPr>
          <w:sz w:val="22"/>
          <w:szCs w:val="22"/>
        </w:rPr>
        <w:t>APR</w:t>
      </w:r>
      <w:r w:rsidRPr="001C0948">
        <w:rPr>
          <w:sz w:val="22"/>
          <w:szCs w:val="22"/>
        </w:rPr>
        <w:t xml:space="preserve"> 2016)</w:t>
      </w:r>
      <w:bookmarkEnd w:id="145"/>
      <w:bookmarkEnd w:id="146"/>
    </w:p>
    <w:p w14:paraId="41899996" w14:textId="77777777" w:rsidR="007D0BA9" w:rsidRPr="001C0948" w:rsidRDefault="007D0BA9" w:rsidP="006D1C7E">
      <w:pPr>
        <w:rPr>
          <w:szCs w:val="22"/>
        </w:rPr>
      </w:pPr>
    </w:p>
    <w:p w14:paraId="56D5EDE7" w14:textId="596E674B" w:rsidR="007D0BA9" w:rsidRPr="001C0948" w:rsidRDefault="007D0BA9" w:rsidP="006D1C7E">
      <w:pPr>
        <w:ind w:right="271"/>
        <w:rPr>
          <w:szCs w:val="22"/>
        </w:rPr>
      </w:pPr>
      <w:r w:rsidRPr="001C0948">
        <w:rPr>
          <w:b/>
          <w:bCs/>
          <w:i/>
          <w:szCs w:val="22"/>
        </w:rPr>
        <w:t>NOTE:  Under no circumstances can the Contractor request payment from funds obligated under one task order to be used to pay the price, costs incurred</w:t>
      </w:r>
      <w:r w:rsidR="00A279CA" w:rsidRPr="001C0948">
        <w:rPr>
          <w:b/>
          <w:bCs/>
          <w:i/>
          <w:szCs w:val="22"/>
        </w:rPr>
        <w:t>,</w:t>
      </w:r>
      <w:r w:rsidRPr="001C0948">
        <w:rPr>
          <w:b/>
          <w:bCs/>
          <w:i/>
          <w:szCs w:val="22"/>
        </w:rPr>
        <w:t xml:space="preserve"> or fee earned under another task order issued under the contract.  </w:t>
      </w:r>
      <w:r w:rsidR="001C0948" w:rsidRPr="001C0948">
        <w:rPr>
          <w:b/>
          <w:bCs/>
          <w:i/>
          <w:szCs w:val="22"/>
        </w:rPr>
        <w:t xml:space="preserve">Under no circumstances can the Contractor request payment from funds obligated under one funding source to be used to pay the price, costs incurred or fee earned under </w:t>
      </w:r>
      <w:r w:rsidR="001C0948" w:rsidRPr="001C0948">
        <w:rPr>
          <w:b/>
          <w:bCs/>
          <w:i/>
          <w:szCs w:val="22"/>
        </w:rPr>
        <w:lastRenderedPageBreak/>
        <w:t>another funding source on a task order.  Such interim payment requests (IPR) or invoices will be rejected by the Government as not proper.</w:t>
      </w:r>
    </w:p>
    <w:p w14:paraId="3384B45C" w14:textId="6182E355" w:rsidR="007900E9" w:rsidRDefault="007900E9">
      <w:pPr>
        <w:rPr>
          <w:szCs w:val="22"/>
          <w:u w:val="single"/>
        </w:rPr>
      </w:pPr>
    </w:p>
    <w:p w14:paraId="773EBCF1" w14:textId="3D59A7BC" w:rsidR="007D0BA9" w:rsidRPr="001C0948" w:rsidRDefault="007D0BA9" w:rsidP="006D1C7E">
      <w:pPr>
        <w:rPr>
          <w:szCs w:val="22"/>
          <w:u w:val="single"/>
        </w:rPr>
      </w:pPr>
      <w:r w:rsidRPr="001C0948">
        <w:rPr>
          <w:szCs w:val="22"/>
          <w:u w:val="single"/>
        </w:rPr>
        <w:t>General Requirements</w:t>
      </w:r>
    </w:p>
    <w:p w14:paraId="3CE34EA1" w14:textId="4C38BB9B" w:rsidR="007D0BA9" w:rsidRPr="001C0948" w:rsidRDefault="007D0BA9" w:rsidP="006D1C7E">
      <w:pPr>
        <w:ind w:right="680"/>
        <w:rPr>
          <w:szCs w:val="22"/>
        </w:rPr>
      </w:pPr>
      <w:r w:rsidRPr="001C0948">
        <w:rPr>
          <w:szCs w:val="22"/>
        </w:rPr>
        <w:t xml:space="preserve">The invoicing and payment office for all contract actions issued by the </w:t>
      </w:r>
      <w:r w:rsidR="00A231DE" w:rsidRPr="001C0948">
        <w:rPr>
          <w:szCs w:val="22"/>
        </w:rPr>
        <w:t>US</w:t>
      </w:r>
      <w:r w:rsidRPr="001C0948">
        <w:rPr>
          <w:szCs w:val="22"/>
        </w:rPr>
        <w:t>DOT/Volpe Center is located at the Enterprise Services Center (ESC), Office of Financial Operations, Federal Aviation Administration</w:t>
      </w:r>
      <w:r w:rsidR="00A231DE" w:rsidRPr="001C0948">
        <w:rPr>
          <w:szCs w:val="22"/>
        </w:rPr>
        <w:t>,</w:t>
      </w:r>
      <w:r w:rsidRPr="001C0948">
        <w:rPr>
          <w:szCs w:val="22"/>
        </w:rPr>
        <w:t xml:space="preserve"> in Oklahoma City, Oklahoma. </w:t>
      </w:r>
    </w:p>
    <w:p w14:paraId="774C51AC" w14:textId="77777777" w:rsidR="007D0BA9" w:rsidRPr="001C0948" w:rsidRDefault="007D0BA9" w:rsidP="006D1C7E">
      <w:pPr>
        <w:rPr>
          <w:szCs w:val="22"/>
        </w:rPr>
      </w:pPr>
    </w:p>
    <w:p w14:paraId="45E635DC" w14:textId="37820326" w:rsidR="007D0BA9" w:rsidRPr="001C0948" w:rsidRDefault="007D0BA9" w:rsidP="006D1C7E">
      <w:pPr>
        <w:ind w:right="124"/>
        <w:rPr>
          <w:szCs w:val="22"/>
        </w:rPr>
      </w:pPr>
      <w:r w:rsidRPr="001C0948">
        <w:rPr>
          <w:szCs w:val="22"/>
        </w:rPr>
        <w:t xml:space="preserve">All IPRs and invoices, including supporting documentation, shall be submitted </w:t>
      </w:r>
      <w:r w:rsidRPr="001C0948">
        <w:rPr>
          <w:b/>
          <w:bCs/>
          <w:szCs w:val="22"/>
          <w:u w:val="thick" w:color="000000"/>
        </w:rPr>
        <w:t>electronically</w:t>
      </w:r>
      <w:r w:rsidRPr="001C0948">
        <w:rPr>
          <w:b/>
          <w:bCs/>
          <w:szCs w:val="22"/>
        </w:rPr>
        <w:t xml:space="preserve"> </w:t>
      </w:r>
      <w:r w:rsidRPr="001C0948">
        <w:rPr>
          <w:szCs w:val="22"/>
        </w:rPr>
        <w:t xml:space="preserve">(e.g., PDF format) to the ESC at FAA in Oklahoma City by </w:t>
      </w:r>
      <w:r w:rsidRPr="001C0948">
        <w:rPr>
          <w:b/>
          <w:bCs/>
          <w:szCs w:val="22"/>
          <w:u w:val="thick" w:color="000000"/>
        </w:rPr>
        <w:t>email</w:t>
      </w:r>
      <w:r w:rsidRPr="001C0948">
        <w:rPr>
          <w:b/>
          <w:bCs/>
          <w:szCs w:val="22"/>
        </w:rPr>
        <w:t xml:space="preserve"> </w:t>
      </w:r>
      <w:r w:rsidRPr="001C0948">
        <w:rPr>
          <w:szCs w:val="22"/>
        </w:rPr>
        <w:t xml:space="preserve">at the following address: </w:t>
      </w:r>
      <w:hyperlink r:id="rId9">
        <w:r w:rsidRPr="001C0948">
          <w:rPr>
            <w:szCs w:val="22"/>
            <w:u w:val="single" w:color="000000"/>
          </w:rPr>
          <w:t>volpeinvoices@faa.gov</w:t>
        </w:r>
        <w:r w:rsidRPr="001C0948">
          <w:rPr>
            <w:szCs w:val="22"/>
          </w:rPr>
          <w:t xml:space="preserve"> </w:t>
        </w:r>
      </w:hyperlink>
      <w:r w:rsidRPr="001C0948">
        <w:rPr>
          <w:szCs w:val="22"/>
        </w:rPr>
        <w:t xml:space="preserve">(all lower case).  A cover email must accompany each IPR or invoice and </w:t>
      </w:r>
      <w:r w:rsidR="00A231DE" w:rsidRPr="001C0948">
        <w:rPr>
          <w:szCs w:val="22"/>
        </w:rPr>
        <w:t xml:space="preserve">must </w:t>
      </w:r>
      <w:r w:rsidRPr="001C0948">
        <w:rPr>
          <w:szCs w:val="22"/>
        </w:rPr>
        <w:t xml:space="preserve">provide the applicable information in the fields listed below. Also, ensure the </w:t>
      </w:r>
      <w:r w:rsidR="00A231DE" w:rsidRPr="001C0948">
        <w:rPr>
          <w:szCs w:val="22"/>
        </w:rPr>
        <w:t xml:space="preserve">CO </w:t>
      </w:r>
      <w:r w:rsidRPr="001C0948">
        <w:rPr>
          <w:szCs w:val="22"/>
        </w:rPr>
        <w:t>is copied on all email submissions to ESC.</w:t>
      </w:r>
    </w:p>
    <w:p w14:paraId="2BAD14DC" w14:textId="77777777" w:rsidR="007D0BA9" w:rsidRPr="001C0948" w:rsidRDefault="007D0BA9" w:rsidP="006D1C7E">
      <w:pPr>
        <w:ind w:right="124"/>
        <w:rPr>
          <w:szCs w:val="22"/>
        </w:rPr>
      </w:pPr>
    </w:p>
    <w:p w14:paraId="2A0610E4" w14:textId="77777777" w:rsidR="007D0BA9" w:rsidRPr="001C0948" w:rsidRDefault="007D0BA9" w:rsidP="006D1C7E">
      <w:pPr>
        <w:ind w:right="124"/>
        <w:rPr>
          <w:szCs w:val="22"/>
        </w:rPr>
      </w:pPr>
      <w:r w:rsidRPr="001C0948">
        <w:rPr>
          <w:szCs w:val="22"/>
        </w:rPr>
        <w:t>IPR or Invoice Date:</w:t>
      </w:r>
    </w:p>
    <w:p w14:paraId="45C2D3EB" w14:textId="77777777" w:rsidR="007D0BA9" w:rsidRPr="001C0948" w:rsidRDefault="007D0BA9" w:rsidP="006D1C7E">
      <w:pPr>
        <w:ind w:right="124"/>
        <w:rPr>
          <w:szCs w:val="22"/>
        </w:rPr>
      </w:pPr>
      <w:r w:rsidRPr="001C0948">
        <w:rPr>
          <w:szCs w:val="22"/>
        </w:rPr>
        <w:t>Contractor Name:</w:t>
      </w:r>
    </w:p>
    <w:p w14:paraId="5E48B716" w14:textId="77777777" w:rsidR="007D0BA9" w:rsidRPr="001C0948" w:rsidRDefault="007D0BA9" w:rsidP="006D1C7E">
      <w:pPr>
        <w:ind w:right="124"/>
        <w:rPr>
          <w:szCs w:val="22"/>
        </w:rPr>
      </w:pPr>
      <w:r w:rsidRPr="001C0948">
        <w:rPr>
          <w:szCs w:val="22"/>
        </w:rPr>
        <w:t>IPR or Invoice Number:</w:t>
      </w:r>
    </w:p>
    <w:p w14:paraId="26A4A33B" w14:textId="77777777" w:rsidR="007D0BA9" w:rsidRPr="001C0948" w:rsidRDefault="007D0BA9" w:rsidP="006D1C7E">
      <w:pPr>
        <w:ind w:right="124"/>
        <w:rPr>
          <w:szCs w:val="22"/>
        </w:rPr>
      </w:pPr>
      <w:r w:rsidRPr="001C0948">
        <w:rPr>
          <w:szCs w:val="22"/>
        </w:rPr>
        <w:t>IPR or Invoice Amount:</w:t>
      </w:r>
    </w:p>
    <w:p w14:paraId="1516D8EA" w14:textId="77777777" w:rsidR="007D0BA9" w:rsidRPr="001C0948" w:rsidRDefault="007D0BA9" w:rsidP="006D1C7E">
      <w:pPr>
        <w:ind w:right="124"/>
        <w:rPr>
          <w:szCs w:val="22"/>
        </w:rPr>
      </w:pPr>
      <w:r w:rsidRPr="001C0948">
        <w:rPr>
          <w:szCs w:val="22"/>
        </w:rPr>
        <w:t>Contract No.:</w:t>
      </w:r>
    </w:p>
    <w:p w14:paraId="288C519D" w14:textId="77777777" w:rsidR="007D0BA9" w:rsidRPr="001C0948" w:rsidRDefault="007D0BA9" w:rsidP="006D1C7E">
      <w:pPr>
        <w:ind w:right="124"/>
        <w:rPr>
          <w:szCs w:val="22"/>
        </w:rPr>
      </w:pPr>
      <w:r w:rsidRPr="001C0948">
        <w:rPr>
          <w:szCs w:val="22"/>
        </w:rPr>
        <w:t>Task Order No. (</w:t>
      </w:r>
      <w:proofErr w:type="gramStart"/>
      <w:r w:rsidRPr="001C0948">
        <w:rPr>
          <w:szCs w:val="22"/>
        </w:rPr>
        <w:t>if</w:t>
      </w:r>
      <w:proofErr w:type="gramEnd"/>
      <w:r w:rsidRPr="001C0948">
        <w:rPr>
          <w:szCs w:val="22"/>
        </w:rPr>
        <w:t xml:space="preserve"> applicable):</w:t>
      </w:r>
    </w:p>
    <w:p w14:paraId="2A23CE40" w14:textId="77777777" w:rsidR="007D0BA9" w:rsidRPr="001C0948" w:rsidRDefault="007D0BA9" w:rsidP="006D1C7E">
      <w:pPr>
        <w:ind w:right="124"/>
        <w:rPr>
          <w:szCs w:val="22"/>
        </w:rPr>
      </w:pPr>
      <w:r w:rsidRPr="001C0948">
        <w:rPr>
          <w:szCs w:val="22"/>
        </w:rPr>
        <w:t>Modification No.:</w:t>
      </w:r>
    </w:p>
    <w:p w14:paraId="3AAC3B67" w14:textId="77777777" w:rsidR="007D0BA9" w:rsidRPr="001C0948" w:rsidRDefault="007D0BA9" w:rsidP="006D1C7E">
      <w:pPr>
        <w:ind w:right="124"/>
        <w:rPr>
          <w:szCs w:val="22"/>
        </w:rPr>
      </w:pPr>
      <w:r w:rsidRPr="001C0948">
        <w:rPr>
          <w:szCs w:val="22"/>
        </w:rPr>
        <w:t>CLIN No.:</w:t>
      </w:r>
    </w:p>
    <w:p w14:paraId="7C6FA333" w14:textId="77777777" w:rsidR="007D0BA9" w:rsidRPr="001C0948" w:rsidRDefault="007D0BA9" w:rsidP="006D1C7E">
      <w:pPr>
        <w:ind w:right="124"/>
        <w:rPr>
          <w:szCs w:val="22"/>
        </w:rPr>
      </w:pPr>
      <w:r w:rsidRPr="001C0948">
        <w:rPr>
          <w:szCs w:val="22"/>
        </w:rPr>
        <w:t>Terms/Discount:</w:t>
      </w:r>
    </w:p>
    <w:p w14:paraId="61D4D1FD" w14:textId="77777777" w:rsidR="007D0BA9" w:rsidRPr="001C0948" w:rsidRDefault="007D0BA9" w:rsidP="006D1C7E">
      <w:pPr>
        <w:ind w:right="124"/>
        <w:rPr>
          <w:szCs w:val="22"/>
        </w:rPr>
      </w:pPr>
      <w:r w:rsidRPr="001C0948">
        <w:rPr>
          <w:szCs w:val="22"/>
        </w:rPr>
        <w:t>Performance Period:</w:t>
      </w:r>
    </w:p>
    <w:p w14:paraId="3C88B77E" w14:textId="77777777" w:rsidR="007D0BA9" w:rsidRPr="001C0948" w:rsidRDefault="007D0BA9" w:rsidP="006D1C7E">
      <w:pPr>
        <w:ind w:right="124"/>
        <w:rPr>
          <w:szCs w:val="22"/>
        </w:rPr>
      </w:pPr>
      <w:r w:rsidRPr="001C0948">
        <w:rPr>
          <w:szCs w:val="22"/>
        </w:rPr>
        <w:t xml:space="preserve">Notes: </w:t>
      </w:r>
    </w:p>
    <w:p w14:paraId="63F43BC8" w14:textId="77777777" w:rsidR="007D0BA9" w:rsidRPr="001C0948" w:rsidRDefault="007D0BA9" w:rsidP="006D1C7E">
      <w:pPr>
        <w:ind w:right="-20"/>
        <w:rPr>
          <w:szCs w:val="22"/>
        </w:rPr>
      </w:pPr>
    </w:p>
    <w:p w14:paraId="2BA64DC9" w14:textId="4D5AA932" w:rsidR="007D0BA9" w:rsidRPr="001C0948" w:rsidRDefault="007D0BA9" w:rsidP="006D1C7E">
      <w:pPr>
        <w:rPr>
          <w:szCs w:val="22"/>
        </w:rPr>
      </w:pPr>
      <w:r w:rsidRPr="001C0948">
        <w:rPr>
          <w:szCs w:val="22"/>
        </w:rPr>
        <w:t xml:space="preserve">Consecutively number each IPR or invoice beginning with No. 1 for each task order. </w:t>
      </w:r>
      <w:r w:rsidR="00A231DE" w:rsidRPr="001C0948">
        <w:rPr>
          <w:szCs w:val="22"/>
        </w:rPr>
        <w:t xml:space="preserve"> </w:t>
      </w:r>
      <w:r w:rsidRPr="001C0948">
        <w:rPr>
          <w:szCs w:val="22"/>
        </w:rPr>
        <w:t>However, all IPRs for task orders under the contract must be submitted concurrently</w:t>
      </w:r>
      <w:r w:rsidR="00A231DE" w:rsidRPr="001C0948">
        <w:rPr>
          <w:szCs w:val="22"/>
        </w:rPr>
        <w:t>.</w:t>
      </w:r>
    </w:p>
    <w:p w14:paraId="2602E19A" w14:textId="77777777" w:rsidR="007D0BA9" w:rsidRPr="001C0948" w:rsidRDefault="007D0BA9" w:rsidP="006D1C7E">
      <w:pPr>
        <w:rPr>
          <w:szCs w:val="22"/>
        </w:rPr>
      </w:pPr>
    </w:p>
    <w:p w14:paraId="16DDE2DF" w14:textId="11BF9A7B" w:rsidR="00A231DE" w:rsidRPr="001C0948" w:rsidRDefault="007D0BA9" w:rsidP="006D1C7E">
      <w:pPr>
        <w:rPr>
          <w:szCs w:val="22"/>
        </w:rPr>
      </w:pPr>
      <w:r w:rsidRPr="001C0948">
        <w:rPr>
          <w:szCs w:val="22"/>
        </w:rPr>
        <w:t xml:space="preserve">The Contractor </w:t>
      </w:r>
      <w:r w:rsidRPr="001C0948">
        <w:rPr>
          <w:b/>
          <w:bCs/>
          <w:szCs w:val="22"/>
        </w:rPr>
        <w:t xml:space="preserve">must specify </w:t>
      </w:r>
      <w:r w:rsidRPr="001C0948">
        <w:rPr>
          <w:szCs w:val="22"/>
        </w:rPr>
        <w:t>the appropriate cost (or price for FFP</w:t>
      </w:r>
      <w:r w:rsidR="00A231DE" w:rsidRPr="001C0948">
        <w:rPr>
          <w:szCs w:val="22"/>
        </w:rPr>
        <w:t>-</w:t>
      </w:r>
      <w:r w:rsidRPr="001C0948">
        <w:rPr>
          <w:szCs w:val="22"/>
        </w:rPr>
        <w:t xml:space="preserve">type task orders) per CLIN and funding source(s) in which ESC should make payment on the IPR or invoice if more than one funding source is cited in the contract or task order.  If this information cannot be entered on the IPR or invoice, the Contractor must </w:t>
      </w:r>
      <w:r w:rsidRPr="001C0948">
        <w:rPr>
          <w:b/>
          <w:bCs/>
          <w:szCs w:val="22"/>
        </w:rPr>
        <w:t xml:space="preserve">clearly state </w:t>
      </w:r>
      <w:r w:rsidRPr="001C0948">
        <w:rPr>
          <w:bCs/>
          <w:szCs w:val="22"/>
        </w:rPr>
        <w:t xml:space="preserve">on the IPR or invoice </w:t>
      </w:r>
      <w:r w:rsidRPr="001C0948">
        <w:rPr>
          <w:szCs w:val="22"/>
        </w:rPr>
        <w:t xml:space="preserve">where the information can be found in the IPR or invoice package. </w:t>
      </w:r>
      <w:r w:rsidR="00A231DE" w:rsidRPr="001C0948">
        <w:rPr>
          <w:szCs w:val="22"/>
        </w:rPr>
        <w:t xml:space="preserve"> </w:t>
      </w:r>
      <w:r w:rsidRPr="001C0948">
        <w:rPr>
          <w:szCs w:val="22"/>
        </w:rPr>
        <w:t xml:space="preserve">The same procedures shall be followed for fee invoices.  </w:t>
      </w:r>
    </w:p>
    <w:p w14:paraId="4A0953F6" w14:textId="77777777" w:rsidR="00A231DE" w:rsidRPr="001C0948" w:rsidRDefault="00A231DE" w:rsidP="006D1C7E">
      <w:pPr>
        <w:rPr>
          <w:szCs w:val="22"/>
        </w:rPr>
      </w:pPr>
    </w:p>
    <w:p w14:paraId="0334B83D" w14:textId="5FBAB9EB" w:rsidR="007D0BA9" w:rsidRPr="001C0948" w:rsidRDefault="007D0BA9" w:rsidP="006D1C7E">
      <w:pPr>
        <w:ind w:right="-20"/>
        <w:rPr>
          <w:szCs w:val="22"/>
        </w:rPr>
      </w:pPr>
      <w:r w:rsidRPr="001C0948">
        <w:rPr>
          <w:szCs w:val="22"/>
        </w:rPr>
        <w:t>For cost</w:t>
      </w:r>
      <w:r w:rsidR="00A231DE" w:rsidRPr="001C0948">
        <w:rPr>
          <w:szCs w:val="22"/>
        </w:rPr>
        <w:t>-</w:t>
      </w:r>
      <w:r w:rsidRPr="001C0948">
        <w:rPr>
          <w:szCs w:val="22"/>
        </w:rPr>
        <w:t xml:space="preserve">type task orders, in addition to the information required by FAR 52.216-7 and FAR 52.232-25/Alternate I incorporated by reference in Section I, the </w:t>
      </w:r>
      <w:r w:rsidR="00A231DE" w:rsidRPr="001C0948">
        <w:rPr>
          <w:szCs w:val="22"/>
        </w:rPr>
        <w:t>C</w:t>
      </w:r>
      <w:r w:rsidRPr="001C0948">
        <w:rPr>
          <w:szCs w:val="22"/>
        </w:rPr>
        <w:t xml:space="preserve">ontractor shall submit an SF 1034, Public Voucher for Purchases and Services Other Than Personal, and </w:t>
      </w:r>
      <w:r w:rsidR="00A231DE" w:rsidRPr="001C0948">
        <w:rPr>
          <w:szCs w:val="22"/>
        </w:rPr>
        <w:t xml:space="preserve">an </w:t>
      </w:r>
      <w:r w:rsidRPr="001C0948">
        <w:rPr>
          <w:szCs w:val="22"/>
        </w:rPr>
        <w:t xml:space="preserve">SF 1035, Public Voucher for Purchases and Services Other Than Personal (Continuation Sheet), to request payments as required by Transportation Acquisition Regulation </w:t>
      </w:r>
      <w:r w:rsidR="00A231DE" w:rsidRPr="001C0948">
        <w:rPr>
          <w:szCs w:val="22"/>
        </w:rPr>
        <w:t xml:space="preserve">(TAR) </w:t>
      </w:r>
      <w:r w:rsidRPr="001C0948">
        <w:rPr>
          <w:szCs w:val="22"/>
        </w:rPr>
        <w:t xml:space="preserve">1232.7002, including complying with the requirements listed below to constitute a proper IPR or invoice. The Contractor must indicate on the SF 1034 if the IPR or invoice is a cost IPR or invoice or </w:t>
      </w:r>
      <w:r w:rsidR="00A231DE" w:rsidRPr="001C0948">
        <w:rPr>
          <w:szCs w:val="22"/>
        </w:rPr>
        <w:t xml:space="preserve">is </w:t>
      </w:r>
      <w:r w:rsidRPr="001C0948">
        <w:rPr>
          <w:szCs w:val="22"/>
        </w:rPr>
        <w:t>a fee invoice.  Cost IPRs or invoices and fee invoices must continue to be billed separately and must be clearly marked in the title so ESC may make the distinction.</w:t>
      </w:r>
    </w:p>
    <w:p w14:paraId="69548537" w14:textId="77777777" w:rsidR="007D0BA9" w:rsidRPr="001C0948" w:rsidRDefault="007D0BA9" w:rsidP="006D1C7E">
      <w:pPr>
        <w:rPr>
          <w:szCs w:val="22"/>
        </w:rPr>
      </w:pPr>
    </w:p>
    <w:p w14:paraId="6A876B24" w14:textId="28FF3A44" w:rsidR="007D0BA9" w:rsidRPr="001C0948" w:rsidRDefault="007D0BA9" w:rsidP="00B36051">
      <w:pPr>
        <w:widowControl w:val="0"/>
        <w:numPr>
          <w:ilvl w:val="0"/>
          <w:numId w:val="83"/>
        </w:numPr>
        <w:ind w:left="360" w:right="268"/>
        <w:rPr>
          <w:szCs w:val="22"/>
        </w:rPr>
      </w:pPr>
      <w:r w:rsidRPr="001C0948">
        <w:rPr>
          <w:szCs w:val="22"/>
        </w:rPr>
        <w:t>The cost IPR or invoice shall include current and cumulative charges by major cost elements such as direct labor, overhead, subcontracts, and other direct costs.  Cite direct labor hours incurred by the Prime Contractor and each subcontractor.  Other direct costs must be identified</w:t>
      </w:r>
      <w:r w:rsidR="00A231DE" w:rsidRPr="001C0948">
        <w:rPr>
          <w:szCs w:val="22"/>
        </w:rPr>
        <w:t>;</w:t>
      </w:r>
      <w:r w:rsidRPr="001C0948">
        <w:rPr>
          <w:szCs w:val="22"/>
        </w:rPr>
        <w:t xml:space="preserve"> e.g., travel, per diem, material, and equipment. In addition, ensure supporting data (as applicable) to address each major cost element in the invoice is provided as required by TAR 1232.7002/Appendix A and B as follows:</w:t>
      </w:r>
    </w:p>
    <w:p w14:paraId="68262DF3" w14:textId="77777777" w:rsidR="007D0BA9" w:rsidRPr="001C0948" w:rsidRDefault="007D0BA9" w:rsidP="006D1C7E">
      <w:pPr>
        <w:ind w:left="1440"/>
        <w:rPr>
          <w:szCs w:val="22"/>
        </w:rPr>
      </w:pPr>
    </w:p>
    <w:p w14:paraId="1BBDB65F" w14:textId="77777777" w:rsidR="007D0BA9" w:rsidRPr="001C0948" w:rsidRDefault="007D0BA9" w:rsidP="00B36051">
      <w:pPr>
        <w:pStyle w:val="ListParagraph"/>
        <w:numPr>
          <w:ilvl w:val="0"/>
          <w:numId w:val="84"/>
        </w:numPr>
        <w:ind w:left="1080"/>
        <w:rPr>
          <w:szCs w:val="22"/>
          <w:lang w:val="en"/>
        </w:rPr>
      </w:pPr>
      <w:r w:rsidRPr="001C0948">
        <w:rPr>
          <w:szCs w:val="22"/>
          <w:u w:val="single"/>
          <w:lang w:val="en"/>
        </w:rPr>
        <w:lastRenderedPageBreak/>
        <w:t>Direct Labor</w:t>
      </w:r>
      <w:r w:rsidRPr="001C0948">
        <w:rPr>
          <w:szCs w:val="22"/>
          <w:lang w:val="en"/>
        </w:rPr>
        <w:t>. List each labor category, rate per labor hour, hours worked, and extended total labor dollars per labor category.</w:t>
      </w:r>
    </w:p>
    <w:p w14:paraId="580A0DFC" w14:textId="77777777" w:rsidR="007D0BA9" w:rsidRPr="001C0948" w:rsidRDefault="007D0BA9" w:rsidP="006D1C7E">
      <w:pPr>
        <w:pStyle w:val="ListParagraph"/>
        <w:ind w:left="1080"/>
        <w:rPr>
          <w:szCs w:val="22"/>
          <w:lang w:val="en"/>
        </w:rPr>
      </w:pPr>
    </w:p>
    <w:p w14:paraId="14C77496" w14:textId="22B94120" w:rsidR="007D0BA9" w:rsidRPr="001C0948" w:rsidRDefault="007D0BA9" w:rsidP="00B36051">
      <w:pPr>
        <w:pStyle w:val="ListParagraph"/>
        <w:numPr>
          <w:ilvl w:val="0"/>
          <w:numId w:val="84"/>
        </w:numPr>
        <w:ind w:left="1080"/>
        <w:rPr>
          <w:szCs w:val="22"/>
          <w:lang w:val="en"/>
        </w:rPr>
      </w:pPr>
      <w:r w:rsidRPr="001C0948">
        <w:rPr>
          <w:szCs w:val="22"/>
          <w:u w:val="single"/>
          <w:lang w:val="en"/>
        </w:rPr>
        <w:t>Fringe Benefits</w:t>
      </w:r>
      <w:r w:rsidRPr="001C0948">
        <w:rPr>
          <w:szCs w:val="22"/>
          <w:lang w:val="en"/>
        </w:rPr>
        <w:t xml:space="preserve">. If fringe benefits are included in the overhead pool, no entry is required. </w:t>
      </w:r>
      <w:r w:rsidR="00061DB6" w:rsidRPr="001C0948">
        <w:rPr>
          <w:szCs w:val="22"/>
          <w:lang w:val="en"/>
        </w:rPr>
        <w:t xml:space="preserve"> </w:t>
      </w:r>
      <w:r w:rsidRPr="001C0948">
        <w:rPr>
          <w:szCs w:val="22"/>
          <w:lang w:val="en"/>
        </w:rPr>
        <w:t xml:space="preserve">If the contract allows for a separate fringe benefit pool, cite the formula (rate and base) in effect during the time the costs were incurred. </w:t>
      </w:r>
      <w:r w:rsidR="00061DB6" w:rsidRPr="001C0948">
        <w:rPr>
          <w:szCs w:val="22"/>
          <w:lang w:val="en"/>
        </w:rPr>
        <w:t xml:space="preserve"> </w:t>
      </w:r>
      <w:r w:rsidRPr="001C0948">
        <w:rPr>
          <w:szCs w:val="22"/>
          <w:lang w:val="en"/>
        </w:rPr>
        <w:t>If the contract allows for billing fringe benefits as a direct expense, show the actual fringe benefit costs.</w:t>
      </w:r>
    </w:p>
    <w:p w14:paraId="42D05185" w14:textId="77777777" w:rsidR="007D0BA9" w:rsidRPr="001C0948" w:rsidRDefault="007D0BA9" w:rsidP="006D1C7E">
      <w:pPr>
        <w:pStyle w:val="ListParagraph"/>
        <w:ind w:left="0"/>
        <w:rPr>
          <w:szCs w:val="22"/>
          <w:lang w:val="en"/>
        </w:rPr>
      </w:pPr>
    </w:p>
    <w:p w14:paraId="4CD4298B" w14:textId="626B07C9" w:rsidR="007D0BA9" w:rsidRPr="001C0948" w:rsidRDefault="007D0BA9" w:rsidP="00B36051">
      <w:pPr>
        <w:pStyle w:val="ListParagraph"/>
        <w:numPr>
          <w:ilvl w:val="0"/>
          <w:numId w:val="84"/>
        </w:numPr>
        <w:ind w:left="1080"/>
        <w:rPr>
          <w:szCs w:val="22"/>
          <w:lang w:val="en"/>
        </w:rPr>
      </w:pPr>
      <w:r w:rsidRPr="001C0948">
        <w:rPr>
          <w:szCs w:val="22"/>
          <w:u w:val="single"/>
          <w:lang w:val="en"/>
        </w:rPr>
        <w:t>Materials, Supplies, Equipment</w:t>
      </w:r>
      <w:r w:rsidRPr="001C0948">
        <w:rPr>
          <w:szCs w:val="22"/>
          <w:lang w:val="en"/>
        </w:rPr>
        <w:t>. Show those items normally treated as direct costs. Expendable items need not be itemized and may be grouped into major classifications such as office supplies</w:t>
      </w:r>
      <w:r w:rsidR="00061DB6" w:rsidRPr="001C0948">
        <w:rPr>
          <w:szCs w:val="22"/>
          <w:lang w:val="en"/>
        </w:rPr>
        <w:t>; h</w:t>
      </w:r>
      <w:r w:rsidRPr="001C0948">
        <w:rPr>
          <w:szCs w:val="22"/>
          <w:lang w:val="en"/>
        </w:rPr>
        <w:t>owever, items valued at $5,000 or more must be itemized.</w:t>
      </w:r>
    </w:p>
    <w:p w14:paraId="024A8541" w14:textId="77777777" w:rsidR="007D0BA9" w:rsidRPr="001C0948" w:rsidRDefault="007D0BA9" w:rsidP="006D1C7E">
      <w:pPr>
        <w:pStyle w:val="ListParagraph"/>
        <w:ind w:left="0"/>
        <w:rPr>
          <w:szCs w:val="22"/>
          <w:lang w:val="en"/>
        </w:rPr>
      </w:pPr>
    </w:p>
    <w:p w14:paraId="7FE6B439" w14:textId="3F1695FE" w:rsidR="007D0BA9" w:rsidRPr="001C0948" w:rsidRDefault="007D0BA9" w:rsidP="00B36051">
      <w:pPr>
        <w:pStyle w:val="ListParagraph"/>
        <w:numPr>
          <w:ilvl w:val="0"/>
          <w:numId w:val="84"/>
        </w:numPr>
        <w:ind w:left="1080"/>
        <w:rPr>
          <w:szCs w:val="22"/>
          <w:lang w:val="en"/>
        </w:rPr>
      </w:pPr>
      <w:r w:rsidRPr="001C0948">
        <w:rPr>
          <w:szCs w:val="22"/>
          <w:u w:val="single"/>
          <w:lang w:val="en"/>
        </w:rPr>
        <w:t>Travel</w:t>
      </w:r>
      <w:r w:rsidRPr="001C0948">
        <w:rPr>
          <w:szCs w:val="22"/>
          <w:lang w:val="en"/>
        </w:rPr>
        <w:t xml:space="preserve">. List the name and title of </w:t>
      </w:r>
      <w:r w:rsidR="00061DB6" w:rsidRPr="001C0948">
        <w:rPr>
          <w:szCs w:val="22"/>
          <w:lang w:val="en"/>
        </w:rPr>
        <w:t xml:space="preserve">the </w:t>
      </w:r>
      <w:r w:rsidRPr="001C0948">
        <w:rPr>
          <w:szCs w:val="22"/>
          <w:lang w:val="en"/>
        </w:rPr>
        <w:t xml:space="preserve">traveler, place of travel, and travel dates. </w:t>
      </w:r>
      <w:r w:rsidR="00061DB6" w:rsidRPr="001C0948">
        <w:rPr>
          <w:szCs w:val="22"/>
          <w:lang w:val="en"/>
        </w:rPr>
        <w:t xml:space="preserve"> </w:t>
      </w:r>
      <w:r w:rsidRPr="001C0948">
        <w:rPr>
          <w:szCs w:val="22"/>
          <w:lang w:val="en"/>
        </w:rPr>
        <w:t xml:space="preserve">If the travel claim is based on the actual costs expended, show the amount for the mode of travel (e.g., airline, private auto, taxi, etc.), lodging, meals, and other incidental expenses separately on a daily basis. </w:t>
      </w:r>
      <w:r w:rsidR="00061DB6" w:rsidRPr="001C0948">
        <w:rPr>
          <w:szCs w:val="22"/>
          <w:lang w:val="en"/>
        </w:rPr>
        <w:t xml:space="preserve"> </w:t>
      </w:r>
      <w:r w:rsidRPr="001C0948">
        <w:rPr>
          <w:szCs w:val="22"/>
          <w:lang w:val="en"/>
        </w:rPr>
        <w:t>These actual costs must be supported with receipts to substantiate the costs paid. Travel costs for subcontractors or consultants must be shown separately and also supported.</w:t>
      </w:r>
    </w:p>
    <w:p w14:paraId="509CF5F4" w14:textId="77777777" w:rsidR="007D0BA9" w:rsidRPr="001C0948" w:rsidRDefault="007D0BA9" w:rsidP="006D1C7E">
      <w:pPr>
        <w:pStyle w:val="ListParagraph"/>
        <w:ind w:left="0"/>
        <w:rPr>
          <w:szCs w:val="22"/>
          <w:lang w:val="en"/>
        </w:rPr>
      </w:pPr>
    </w:p>
    <w:p w14:paraId="30947D2A" w14:textId="5A41E316" w:rsidR="007D0BA9" w:rsidRPr="001C0948" w:rsidRDefault="007D0BA9" w:rsidP="00B36051">
      <w:pPr>
        <w:pStyle w:val="ListParagraph"/>
        <w:numPr>
          <w:ilvl w:val="0"/>
          <w:numId w:val="84"/>
        </w:numPr>
        <w:ind w:left="1080"/>
        <w:rPr>
          <w:szCs w:val="22"/>
          <w:lang w:val="en"/>
        </w:rPr>
      </w:pPr>
      <w:r w:rsidRPr="001C0948">
        <w:rPr>
          <w:szCs w:val="22"/>
          <w:u w:val="single"/>
          <w:lang w:val="en"/>
        </w:rPr>
        <w:t>Other Direct Costs</w:t>
      </w:r>
      <w:r w:rsidRPr="001C0948">
        <w:rPr>
          <w:szCs w:val="22"/>
          <w:lang w:val="en"/>
        </w:rPr>
        <w:t xml:space="preserve">. Itemize those costs that cannot be placed in categories (a) through (d) above. </w:t>
      </w:r>
      <w:r w:rsidR="00061DB6" w:rsidRPr="001C0948">
        <w:rPr>
          <w:szCs w:val="22"/>
          <w:lang w:val="en"/>
        </w:rPr>
        <w:t xml:space="preserve"> </w:t>
      </w:r>
      <w:r w:rsidRPr="001C0948">
        <w:rPr>
          <w:szCs w:val="22"/>
          <w:lang w:val="en"/>
        </w:rPr>
        <w:t>Categorize these costs to the extent possible.</w:t>
      </w:r>
    </w:p>
    <w:p w14:paraId="4B9280D6" w14:textId="77777777" w:rsidR="007D0BA9" w:rsidRPr="001C0948" w:rsidRDefault="007D0BA9" w:rsidP="006D1C7E">
      <w:pPr>
        <w:pStyle w:val="ListParagraph"/>
        <w:ind w:left="0"/>
        <w:rPr>
          <w:szCs w:val="22"/>
          <w:lang w:val="en"/>
        </w:rPr>
      </w:pPr>
    </w:p>
    <w:p w14:paraId="4E655DA5" w14:textId="77777777" w:rsidR="007D0BA9" w:rsidRPr="001C0948" w:rsidRDefault="007D0BA9" w:rsidP="006D1C7E">
      <w:pPr>
        <w:ind w:left="720"/>
        <w:rPr>
          <w:szCs w:val="22"/>
          <w:lang w:val="en"/>
        </w:rPr>
      </w:pPr>
      <w:r w:rsidRPr="001C0948">
        <w:rPr>
          <w:szCs w:val="22"/>
          <w:lang w:val="en"/>
        </w:rPr>
        <w:t xml:space="preserve">(f)  </w:t>
      </w:r>
      <w:r w:rsidRPr="001C0948">
        <w:rPr>
          <w:szCs w:val="22"/>
          <w:u w:val="single"/>
          <w:lang w:val="en"/>
        </w:rPr>
        <w:t>Total Direct Costs</w:t>
      </w:r>
      <w:r w:rsidRPr="001C0948">
        <w:rPr>
          <w:szCs w:val="22"/>
          <w:lang w:val="en"/>
        </w:rPr>
        <w:t>. Cite the sum of categories (a) through (e) above.</w:t>
      </w:r>
    </w:p>
    <w:p w14:paraId="21C65CDC" w14:textId="77777777" w:rsidR="007D0BA9" w:rsidRPr="001C0948" w:rsidRDefault="007D0BA9" w:rsidP="006D1C7E">
      <w:pPr>
        <w:ind w:left="720"/>
        <w:rPr>
          <w:szCs w:val="22"/>
          <w:lang w:val="en"/>
        </w:rPr>
      </w:pPr>
    </w:p>
    <w:p w14:paraId="51E51633" w14:textId="6085014C" w:rsidR="007D0BA9" w:rsidRPr="001C0948" w:rsidRDefault="007D0BA9" w:rsidP="006D1C7E">
      <w:pPr>
        <w:ind w:left="720"/>
        <w:rPr>
          <w:szCs w:val="22"/>
          <w:lang w:val="en"/>
        </w:rPr>
      </w:pPr>
      <w:r w:rsidRPr="001C0948">
        <w:rPr>
          <w:szCs w:val="22"/>
          <w:lang w:val="en"/>
        </w:rPr>
        <w:t xml:space="preserve">(g)  </w:t>
      </w:r>
      <w:r w:rsidRPr="001C0948">
        <w:rPr>
          <w:szCs w:val="22"/>
          <w:u w:val="single"/>
          <w:lang w:val="en"/>
        </w:rPr>
        <w:t>Overhead</w:t>
      </w:r>
      <w:r w:rsidRPr="001C0948">
        <w:rPr>
          <w:szCs w:val="22"/>
          <w:lang w:val="en"/>
        </w:rPr>
        <w:t>. Cite the rate, base, and ex</w:t>
      </w:r>
      <w:r w:rsidR="00061DB6" w:rsidRPr="001C0948">
        <w:rPr>
          <w:szCs w:val="22"/>
          <w:lang w:val="en"/>
        </w:rPr>
        <w:t>p</w:t>
      </w:r>
      <w:r w:rsidRPr="001C0948">
        <w:rPr>
          <w:szCs w:val="22"/>
          <w:lang w:val="en"/>
        </w:rPr>
        <w:t>ended amount.</w:t>
      </w:r>
    </w:p>
    <w:p w14:paraId="5C9177CB" w14:textId="77777777" w:rsidR="007D0BA9" w:rsidRPr="001C0948" w:rsidRDefault="007D0BA9" w:rsidP="006D1C7E">
      <w:pPr>
        <w:ind w:left="720"/>
        <w:rPr>
          <w:szCs w:val="22"/>
          <w:lang w:val="en"/>
        </w:rPr>
      </w:pPr>
    </w:p>
    <w:p w14:paraId="53AD9BB5" w14:textId="698F9A25" w:rsidR="007D0BA9" w:rsidRPr="001C0948" w:rsidRDefault="007D0BA9" w:rsidP="006D1C7E">
      <w:pPr>
        <w:ind w:left="720"/>
        <w:rPr>
          <w:szCs w:val="22"/>
          <w:lang w:val="en"/>
        </w:rPr>
      </w:pPr>
      <w:r w:rsidRPr="001C0948">
        <w:rPr>
          <w:szCs w:val="22"/>
          <w:lang w:val="en"/>
        </w:rPr>
        <w:t>(</w:t>
      </w:r>
      <w:proofErr w:type="gramStart"/>
      <w:r w:rsidRPr="001C0948">
        <w:rPr>
          <w:szCs w:val="22"/>
          <w:lang w:val="en"/>
        </w:rPr>
        <w:t>h</w:t>
      </w:r>
      <w:proofErr w:type="gramEnd"/>
      <w:r w:rsidRPr="001C0948">
        <w:rPr>
          <w:szCs w:val="22"/>
          <w:lang w:val="en"/>
        </w:rPr>
        <w:t xml:space="preserve">)  </w:t>
      </w:r>
      <w:r w:rsidRPr="001C0948">
        <w:rPr>
          <w:szCs w:val="22"/>
          <w:u w:val="single"/>
          <w:lang w:val="en"/>
        </w:rPr>
        <w:t>G&amp;A Expense</w:t>
      </w:r>
      <w:r w:rsidRPr="001C0948">
        <w:rPr>
          <w:szCs w:val="22"/>
          <w:lang w:val="en"/>
        </w:rPr>
        <w:t>. Cite the rate, base, and ex</w:t>
      </w:r>
      <w:r w:rsidR="00061DB6" w:rsidRPr="001C0948">
        <w:rPr>
          <w:szCs w:val="22"/>
          <w:lang w:val="en"/>
        </w:rPr>
        <w:t>p</w:t>
      </w:r>
      <w:r w:rsidRPr="001C0948">
        <w:rPr>
          <w:szCs w:val="22"/>
          <w:lang w:val="en"/>
        </w:rPr>
        <w:t>ended amount.</w:t>
      </w:r>
    </w:p>
    <w:p w14:paraId="463B5D59" w14:textId="77777777" w:rsidR="007D0BA9" w:rsidRPr="001C0948" w:rsidRDefault="007D0BA9" w:rsidP="006D1C7E">
      <w:pPr>
        <w:ind w:left="720"/>
        <w:rPr>
          <w:szCs w:val="22"/>
          <w:lang w:val="en"/>
        </w:rPr>
      </w:pPr>
    </w:p>
    <w:p w14:paraId="6E78FD11" w14:textId="77777777" w:rsidR="007D0BA9" w:rsidRPr="001C0948" w:rsidRDefault="007D0BA9" w:rsidP="006D1C7E">
      <w:pPr>
        <w:ind w:left="720"/>
        <w:rPr>
          <w:szCs w:val="22"/>
          <w:lang w:val="en"/>
        </w:rPr>
      </w:pPr>
      <w:r w:rsidRPr="001C0948">
        <w:rPr>
          <w:szCs w:val="22"/>
          <w:lang w:val="en"/>
        </w:rPr>
        <w:t>(</w:t>
      </w:r>
      <w:proofErr w:type="spellStart"/>
      <w:r w:rsidRPr="001C0948">
        <w:rPr>
          <w:szCs w:val="22"/>
          <w:lang w:val="en"/>
        </w:rPr>
        <w:t>i</w:t>
      </w:r>
      <w:proofErr w:type="spellEnd"/>
      <w:r w:rsidRPr="001C0948">
        <w:rPr>
          <w:szCs w:val="22"/>
          <w:lang w:val="en"/>
        </w:rPr>
        <w:t xml:space="preserve">)  </w:t>
      </w:r>
      <w:r w:rsidRPr="001C0948">
        <w:rPr>
          <w:szCs w:val="22"/>
          <w:u w:val="single"/>
          <w:lang w:val="en"/>
        </w:rPr>
        <w:t>Total Costs</w:t>
      </w:r>
      <w:r w:rsidRPr="001C0948">
        <w:rPr>
          <w:szCs w:val="22"/>
          <w:lang w:val="en"/>
        </w:rPr>
        <w:t>.  Cite the sum of categories (e) through (h).</w:t>
      </w:r>
    </w:p>
    <w:p w14:paraId="329157EF" w14:textId="77777777" w:rsidR="007D0BA9" w:rsidRPr="001C0948" w:rsidRDefault="007D0BA9" w:rsidP="006D1C7E">
      <w:pPr>
        <w:ind w:left="720"/>
        <w:rPr>
          <w:szCs w:val="22"/>
          <w:lang w:val="en"/>
        </w:rPr>
      </w:pPr>
    </w:p>
    <w:p w14:paraId="0CE72EE3" w14:textId="45197FF7" w:rsidR="007D0BA9" w:rsidRPr="001C0948" w:rsidRDefault="007D0BA9" w:rsidP="006D1C7E">
      <w:pPr>
        <w:ind w:left="720"/>
        <w:rPr>
          <w:szCs w:val="22"/>
          <w:lang w:val="en"/>
        </w:rPr>
      </w:pPr>
      <w:r w:rsidRPr="001C0948">
        <w:rPr>
          <w:szCs w:val="22"/>
          <w:lang w:val="en"/>
        </w:rPr>
        <w:t xml:space="preserve">(j)   </w:t>
      </w:r>
      <w:r w:rsidRPr="001C0948">
        <w:rPr>
          <w:szCs w:val="22"/>
          <w:u w:val="single"/>
          <w:lang w:val="en"/>
        </w:rPr>
        <w:t>Fee.</w:t>
      </w:r>
      <w:r w:rsidRPr="001C0948">
        <w:rPr>
          <w:szCs w:val="22"/>
          <w:lang w:val="en"/>
        </w:rPr>
        <w:t xml:space="preserve"> Cite the rate, base, and ex</w:t>
      </w:r>
      <w:r w:rsidR="00061DB6" w:rsidRPr="001C0948">
        <w:rPr>
          <w:szCs w:val="22"/>
          <w:lang w:val="en"/>
        </w:rPr>
        <w:t>p</w:t>
      </w:r>
      <w:r w:rsidRPr="001C0948">
        <w:rPr>
          <w:szCs w:val="22"/>
          <w:lang w:val="en"/>
        </w:rPr>
        <w:t xml:space="preserve">ended amount. </w:t>
      </w:r>
    </w:p>
    <w:p w14:paraId="1BFE83BF" w14:textId="77777777" w:rsidR="007D0BA9" w:rsidRPr="001C0948" w:rsidRDefault="007D0BA9" w:rsidP="006D1C7E">
      <w:pPr>
        <w:ind w:left="720"/>
        <w:rPr>
          <w:szCs w:val="22"/>
          <w:lang w:val="en"/>
        </w:rPr>
      </w:pPr>
    </w:p>
    <w:p w14:paraId="0E110298" w14:textId="77777777" w:rsidR="007D0BA9" w:rsidRPr="001C0948" w:rsidRDefault="007D0BA9" w:rsidP="006D1C7E">
      <w:pPr>
        <w:ind w:left="720"/>
        <w:rPr>
          <w:szCs w:val="22"/>
          <w:lang w:val="en"/>
        </w:rPr>
      </w:pPr>
      <w:r w:rsidRPr="001C0948">
        <w:rPr>
          <w:szCs w:val="22"/>
          <w:lang w:val="en"/>
        </w:rPr>
        <w:t xml:space="preserve">(k) </w:t>
      </w:r>
      <w:r w:rsidRPr="001C0948">
        <w:rPr>
          <w:szCs w:val="22"/>
          <w:u w:val="single"/>
          <w:lang w:val="en"/>
        </w:rPr>
        <w:t>Total Cost and Fee Claimed</w:t>
      </w:r>
      <w:r w:rsidRPr="001C0948">
        <w:rPr>
          <w:szCs w:val="22"/>
          <w:lang w:val="en"/>
        </w:rPr>
        <w:t>.  Enter this amount on the SF 1034.</w:t>
      </w:r>
    </w:p>
    <w:p w14:paraId="3D9D2A48" w14:textId="77777777" w:rsidR="007D0BA9" w:rsidRPr="001C0948" w:rsidRDefault="007D0BA9" w:rsidP="006D1C7E">
      <w:pPr>
        <w:rPr>
          <w:szCs w:val="22"/>
        </w:rPr>
      </w:pPr>
    </w:p>
    <w:p w14:paraId="516BD450" w14:textId="77777777" w:rsidR="007D0BA9" w:rsidRPr="001C0948" w:rsidRDefault="007D0BA9" w:rsidP="00B36051">
      <w:pPr>
        <w:widowControl w:val="0"/>
        <w:numPr>
          <w:ilvl w:val="0"/>
          <w:numId w:val="83"/>
        </w:numPr>
        <w:ind w:left="360" w:right="256"/>
        <w:rPr>
          <w:szCs w:val="22"/>
        </w:rPr>
      </w:pPr>
      <w:r w:rsidRPr="001C0948">
        <w:rPr>
          <w:szCs w:val="22"/>
        </w:rPr>
        <w:t xml:space="preserve">IPRs or invoices must clearly indicate the period of performance for which payment is requested and the Volpe Center accounting information necessary to process payments. </w:t>
      </w:r>
    </w:p>
    <w:p w14:paraId="30BCD7D5" w14:textId="77777777" w:rsidR="007D0BA9" w:rsidRPr="001C0948" w:rsidRDefault="007D0BA9" w:rsidP="006D1C7E">
      <w:pPr>
        <w:ind w:left="360" w:right="256"/>
        <w:rPr>
          <w:szCs w:val="22"/>
        </w:rPr>
      </w:pPr>
    </w:p>
    <w:p w14:paraId="57B0C6E4" w14:textId="7E4F109A" w:rsidR="007D0BA9" w:rsidRPr="001C0948" w:rsidRDefault="007D0BA9" w:rsidP="00B36051">
      <w:pPr>
        <w:widowControl w:val="0"/>
        <w:numPr>
          <w:ilvl w:val="0"/>
          <w:numId w:val="83"/>
        </w:numPr>
        <w:ind w:left="360" w:right="140"/>
        <w:rPr>
          <w:szCs w:val="22"/>
        </w:rPr>
      </w:pPr>
      <w:r w:rsidRPr="001C0948">
        <w:rPr>
          <w:szCs w:val="22"/>
        </w:rPr>
        <w:t xml:space="preserve">When the Contractor submits IPRs or invoices on a monthly basis, the period covered by the IPRs or invoices must be the same as the period for </w:t>
      </w:r>
      <w:r w:rsidR="00061DB6" w:rsidRPr="001C0948">
        <w:rPr>
          <w:szCs w:val="22"/>
        </w:rPr>
        <w:t xml:space="preserve">the Monthly Progress Reports </w:t>
      </w:r>
      <w:r w:rsidRPr="001C0948">
        <w:rPr>
          <w:szCs w:val="22"/>
        </w:rPr>
        <w:t xml:space="preserve">reported under the contract or task order(s).  If, in accordance with FAR 52.216-7, the Contractor submits IPRs or requests for invoices more frequently than monthly, one IPR or invoice per month must have the same ending date as the </w:t>
      </w:r>
      <w:r w:rsidR="00061DB6" w:rsidRPr="001C0948">
        <w:rPr>
          <w:szCs w:val="22"/>
        </w:rPr>
        <w:t>Monthly Progress Report</w:t>
      </w:r>
      <w:r w:rsidRPr="001C0948">
        <w:rPr>
          <w:szCs w:val="22"/>
        </w:rPr>
        <w:t>.</w:t>
      </w:r>
    </w:p>
    <w:p w14:paraId="33CB01BB" w14:textId="77777777" w:rsidR="007D0BA9" w:rsidRPr="001C0948" w:rsidRDefault="007D0BA9" w:rsidP="006D1C7E">
      <w:pPr>
        <w:rPr>
          <w:szCs w:val="22"/>
        </w:rPr>
      </w:pPr>
    </w:p>
    <w:p w14:paraId="0E0E21CD" w14:textId="5202787F" w:rsidR="007D0BA9" w:rsidRPr="001C0948" w:rsidRDefault="007D0BA9" w:rsidP="00B36051">
      <w:pPr>
        <w:widowControl w:val="0"/>
        <w:numPr>
          <w:ilvl w:val="0"/>
          <w:numId w:val="83"/>
        </w:numPr>
        <w:ind w:left="360" w:right="212"/>
        <w:rPr>
          <w:szCs w:val="22"/>
        </w:rPr>
      </w:pPr>
      <w:r w:rsidRPr="001C0948">
        <w:rPr>
          <w:szCs w:val="22"/>
        </w:rPr>
        <w:t xml:space="preserve">Pending settlement of the final indirect rates for any period, the Contractor shall be reimbursed at billing rates submitted to and/or approved by the CFA.  The Contractor shall ensure that any change in the identity of the CFA responsible for establishment of its indirect rates is made known to the Volpe Center CO.  These indirect rates are subject to appropriate adjustments when revised by mutual agreement or when the final indirect rates are settled either by mutual agreement or unilateral determination by the CFA (see FAR 42.704).  In accordance with FAR 52.216-7, the Contractor shall submit to the CFA a proposal for final indirect rates based on the Contractor’s actual costs for the period together with all supporting data. </w:t>
      </w:r>
      <w:r w:rsidR="00061DB6" w:rsidRPr="001C0948">
        <w:rPr>
          <w:szCs w:val="22"/>
        </w:rPr>
        <w:t xml:space="preserve"> </w:t>
      </w:r>
      <w:r w:rsidRPr="001C0948">
        <w:rPr>
          <w:szCs w:val="22"/>
        </w:rPr>
        <w:t xml:space="preserve">In addition, the Contractor is required by the CFA to submit billing rate proposals, usually no later than 30 days after the close of its fiscal </w:t>
      </w:r>
      <w:r w:rsidRPr="001C0948">
        <w:rPr>
          <w:szCs w:val="22"/>
        </w:rPr>
        <w:lastRenderedPageBreak/>
        <w:t xml:space="preserve">year for the ensuing fiscal year to the CFA. </w:t>
      </w:r>
      <w:r w:rsidR="00061DB6" w:rsidRPr="001C0948">
        <w:rPr>
          <w:szCs w:val="22"/>
        </w:rPr>
        <w:t xml:space="preserve"> </w:t>
      </w:r>
      <w:r w:rsidRPr="001C0948">
        <w:rPr>
          <w:szCs w:val="22"/>
        </w:rPr>
        <w:t xml:space="preserve">Copies of the cover letter submitting the proposal must be provided to the Volpe Center CO.  The Contractor’s failure to provide the rate proposal in a timely manner may impact IPR or invoice payment and could ultimately result in suspension of the indirect expense portion. </w:t>
      </w:r>
      <w:r w:rsidR="00061DB6" w:rsidRPr="001C0948">
        <w:rPr>
          <w:szCs w:val="22"/>
        </w:rPr>
        <w:t xml:space="preserve"> </w:t>
      </w:r>
      <w:r w:rsidRPr="001C0948">
        <w:rPr>
          <w:szCs w:val="22"/>
        </w:rPr>
        <w:t xml:space="preserve">The Contractor shall provide copies of all indirect rates established by the CFA to the Volpe Center CO.  It is imperative that the CO be provided signed copies of all rate agreements since these rate agreements must be in the possession of the Volpe Center before any rates contained therein can be used by the Contractor for cost reimbursement. </w:t>
      </w:r>
      <w:r w:rsidR="00061DB6" w:rsidRPr="001C0948">
        <w:rPr>
          <w:szCs w:val="22"/>
        </w:rPr>
        <w:t xml:space="preserve"> </w:t>
      </w:r>
      <w:r w:rsidRPr="001C0948">
        <w:rPr>
          <w:szCs w:val="22"/>
        </w:rPr>
        <w:t>The Contractor should note that absence of a final rate determination does not relieve the Contractor of its responsibility under the Limitation of Funds or Limitation of Costs clauses to report in a timely manner to the CO when it has reason to believe its costs may exceed the total estimated cost or funds allotted to the contract or task order.</w:t>
      </w:r>
    </w:p>
    <w:p w14:paraId="4F337829" w14:textId="77777777" w:rsidR="007D0BA9" w:rsidRPr="001C0948" w:rsidRDefault="007D0BA9" w:rsidP="006D1C7E">
      <w:pPr>
        <w:ind w:left="360" w:right="212"/>
        <w:rPr>
          <w:szCs w:val="22"/>
        </w:rPr>
      </w:pPr>
    </w:p>
    <w:p w14:paraId="049589B3" w14:textId="5704B9C6" w:rsidR="007D0BA9" w:rsidRPr="001C0948" w:rsidRDefault="007D0BA9" w:rsidP="006D1C7E">
      <w:pPr>
        <w:ind w:left="360" w:hanging="360"/>
        <w:rPr>
          <w:szCs w:val="22"/>
        </w:rPr>
      </w:pPr>
      <w:r w:rsidRPr="001C0948">
        <w:rPr>
          <w:szCs w:val="22"/>
        </w:rPr>
        <w:t xml:space="preserve">5. </w:t>
      </w:r>
      <w:r w:rsidRPr="001C0948">
        <w:rPr>
          <w:szCs w:val="22"/>
        </w:rPr>
        <w:tab/>
        <w:t xml:space="preserve">The Contractor shall submit a </w:t>
      </w:r>
      <w:r w:rsidR="00061DB6" w:rsidRPr="001C0948">
        <w:rPr>
          <w:szCs w:val="22"/>
        </w:rPr>
        <w:t xml:space="preserve">final </w:t>
      </w:r>
      <w:r w:rsidRPr="001C0948">
        <w:rPr>
          <w:szCs w:val="22"/>
        </w:rPr>
        <w:t xml:space="preserve">IPR for each task order, including a complete list of IPRs or invoices previously tendered under the task order, within 6 months of the task order’s physical completion.  Concurrent with the </w:t>
      </w:r>
      <w:r w:rsidR="00061DB6" w:rsidRPr="001C0948">
        <w:rPr>
          <w:szCs w:val="22"/>
        </w:rPr>
        <w:t xml:space="preserve">final </w:t>
      </w:r>
      <w:r w:rsidRPr="001C0948">
        <w:rPr>
          <w:szCs w:val="22"/>
        </w:rPr>
        <w:t xml:space="preserve">IPR, the </w:t>
      </w:r>
      <w:r w:rsidR="00061DB6" w:rsidRPr="001C0948">
        <w:rPr>
          <w:szCs w:val="22"/>
        </w:rPr>
        <w:t>C</w:t>
      </w:r>
      <w:r w:rsidRPr="001C0948">
        <w:rPr>
          <w:szCs w:val="22"/>
        </w:rPr>
        <w:t xml:space="preserve">ontractor shall also provide under separate cover to the CO a draft of the completion (final) invoice prior to the establishment of final annual indirect rates. </w:t>
      </w:r>
      <w:r w:rsidR="00061DB6" w:rsidRPr="001C0948">
        <w:rPr>
          <w:szCs w:val="22"/>
        </w:rPr>
        <w:t xml:space="preserve"> </w:t>
      </w:r>
      <w:r w:rsidRPr="001C0948">
        <w:rPr>
          <w:szCs w:val="22"/>
        </w:rPr>
        <w:t xml:space="preserve">If changes to the </w:t>
      </w:r>
      <w:r w:rsidR="00061DB6" w:rsidRPr="001C0948">
        <w:rPr>
          <w:szCs w:val="22"/>
        </w:rPr>
        <w:t xml:space="preserve">final </w:t>
      </w:r>
      <w:r w:rsidRPr="001C0948">
        <w:rPr>
          <w:szCs w:val="22"/>
        </w:rPr>
        <w:t xml:space="preserve">IPR become necessary as a result of Government review of the draft completion invoice, the Contractor shall include all changes in the final (completion) invoice (clearly identified in accordance with FAR 52.216-7). </w:t>
      </w:r>
      <w:r w:rsidR="00061DB6" w:rsidRPr="001C0948">
        <w:rPr>
          <w:szCs w:val="22"/>
        </w:rPr>
        <w:t xml:space="preserve"> </w:t>
      </w:r>
      <w:r w:rsidRPr="001C0948">
        <w:rPr>
          <w:szCs w:val="22"/>
        </w:rPr>
        <w:t xml:space="preserve">The Contractor shall submit this final invoice, along with the Contractor’s release form, DOT F 4220.4, to the CO, following the final adjustment of its annual indirect rates per FAR 52.216-7. </w:t>
      </w:r>
      <w:r w:rsidR="00061DB6" w:rsidRPr="001C0948">
        <w:rPr>
          <w:szCs w:val="22"/>
        </w:rPr>
        <w:t xml:space="preserve"> </w:t>
      </w:r>
      <w:r w:rsidRPr="001C0948">
        <w:rPr>
          <w:szCs w:val="22"/>
        </w:rPr>
        <w:t xml:space="preserve">The final invoice is the last invoice to be submitted for incurred, allocable, and allowable costs expended to perform the contract or task order(s). </w:t>
      </w:r>
      <w:r w:rsidR="00061DB6" w:rsidRPr="001C0948">
        <w:rPr>
          <w:szCs w:val="22"/>
        </w:rPr>
        <w:t xml:space="preserve"> </w:t>
      </w:r>
      <w:r w:rsidRPr="001C0948">
        <w:rPr>
          <w:szCs w:val="22"/>
        </w:rPr>
        <w:t xml:space="preserve">This invoice should include all contract reserves, allowable cost withholdings, balance of fixed fee, etc.  Please note that the amount of the final invoice when added to the total amount previously paid cannot exceed the total amount of the contract or task order(s). </w:t>
      </w:r>
    </w:p>
    <w:p w14:paraId="4E57F3B5" w14:textId="77777777" w:rsidR="00F32E70" w:rsidRPr="001C0948" w:rsidRDefault="00F32E70" w:rsidP="006D1C7E">
      <w:pPr>
        <w:rPr>
          <w:szCs w:val="22"/>
        </w:rPr>
      </w:pPr>
      <w:bookmarkStart w:id="148" w:name="_Toc366848596"/>
      <w:bookmarkEnd w:id="147"/>
    </w:p>
    <w:p w14:paraId="1F2D3881" w14:textId="5ABC49EE" w:rsidR="00F32E70" w:rsidRPr="001C0948" w:rsidRDefault="008B3B9B" w:rsidP="006D1C7E">
      <w:pPr>
        <w:pStyle w:val="Heading2"/>
        <w:rPr>
          <w:sz w:val="22"/>
          <w:szCs w:val="22"/>
        </w:rPr>
      </w:pPr>
      <w:bookmarkStart w:id="149" w:name="_Toc448749358"/>
      <w:bookmarkStart w:id="150" w:name="_Toc471294761"/>
      <w:r w:rsidRPr="001C0948">
        <w:rPr>
          <w:sz w:val="22"/>
          <w:szCs w:val="22"/>
        </w:rPr>
        <w:t>G.</w:t>
      </w:r>
      <w:r w:rsidR="00907F57">
        <w:rPr>
          <w:sz w:val="22"/>
          <w:szCs w:val="22"/>
        </w:rPr>
        <w:t>8</w:t>
      </w:r>
      <w:r w:rsidR="00F32E70" w:rsidRPr="001C0948">
        <w:rPr>
          <w:sz w:val="22"/>
          <w:szCs w:val="22"/>
        </w:rPr>
        <w:tab/>
        <w:t>PAYMENT OF FEE - COST-PLUS-FIXED-FEE (</w:t>
      </w:r>
      <w:r w:rsidR="00A52C6E" w:rsidRPr="001C0948">
        <w:rPr>
          <w:sz w:val="22"/>
          <w:szCs w:val="22"/>
        </w:rPr>
        <w:t>DEC</w:t>
      </w:r>
      <w:r w:rsidR="00F32E70" w:rsidRPr="001C0948">
        <w:rPr>
          <w:sz w:val="22"/>
          <w:szCs w:val="22"/>
        </w:rPr>
        <w:t xml:space="preserve"> 2013)</w:t>
      </w:r>
      <w:bookmarkEnd w:id="148"/>
      <w:bookmarkEnd w:id="149"/>
      <w:bookmarkEnd w:id="150"/>
    </w:p>
    <w:p w14:paraId="24DD66DC" w14:textId="77777777" w:rsidR="00F32E70" w:rsidRPr="001C0948" w:rsidRDefault="00F32E70" w:rsidP="006D1C7E">
      <w:pPr>
        <w:widowControl w:val="0"/>
        <w:autoSpaceDE w:val="0"/>
        <w:autoSpaceDN w:val="0"/>
        <w:adjustRightInd w:val="0"/>
        <w:rPr>
          <w:b/>
          <w:color w:val="000000"/>
          <w:szCs w:val="22"/>
        </w:rPr>
      </w:pPr>
    </w:p>
    <w:p w14:paraId="5CBFD006" w14:textId="77777777" w:rsidR="00F32E70" w:rsidRPr="001C0948" w:rsidRDefault="00F32E70" w:rsidP="006D1C7E">
      <w:pPr>
        <w:widowControl w:val="0"/>
        <w:suppressAutoHyphens/>
        <w:autoSpaceDE w:val="0"/>
        <w:autoSpaceDN w:val="0"/>
        <w:adjustRightInd w:val="0"/>
        <w:rPr>
          <w:color w:val="000000"/>
          <w:szCs w:val="22"/>
        </w:rPr>
      </w:pPr>
      <w:r w:rsidRPr="001C0948">
        <w:rPr>
          <w:color w:val="000000"/>
          <w:szCs w:val="22"/>
        </w:rPr>
        <w:t xml:space="preserve">The Government will issue task orders which will include one of two methods by which the </w:t>
      </w:r>
      <w:r w:rsidR="00AA5585" w:rsidRPr="001C0948">
        <w:rPr>
          <w:color w:val="000000"/>
          <w:szCs w:val="22"/>
        </w:rPr>
        <w:t>Contractor</w:t>
      </w:r>
      <w:r w:rsidRPr="001C0948">
        <w:rPr>
          <w:color w:val="000000"/>
          <w:szCs w:val="22"/>
        </w:rPr>
        <w:t xml:space="preserve"> can earn total fixed fee.  Requests for provisional fee payment must be based on and be consistent with the information stated in the contract or task financing request.  However, the request must be submitted separately. </w:t>
      </w:r>
    </w:p>
    <w:p w14:paraId="71EE8A43" w14:textId="77777777" w:rsidR="00061DB6" w:rsidRPr="001C0948" w:rsidRDefault="00061DB6" w:rsidP="006D1C7E">
      <w:pPr>
        <w:widowControl w:val="0"/>
        <w:suppressAutoHyphens/>
        <w:autoSpaceDE w:val="0"/>
        <w:autoSpaceDN w:val="0"/>
        <w:adjustRightInd w:val="0"/>
        <w:rPr>
          <w:color w:val="000000"/>
          <w:szCs w:val="22"/>
        </w:rPr>
      </w:pPr>
    </w:p>
    <w:p w14:paraId="459C68AC" w14:textId="77777777" w:rsidR="00F32E70" w:rsidRPr="001C0948" w:rsidRDefault="00F32E70" w:rsidP="006D1C7E">
      <w:pPr>
        <w:widowControl w:val="0"/>
        <w:suppressAutoHyphens/>
        <w:autoSpaceDE w:val="0"/>
        <w:autoSpaceDN w:val="0"/>
        <w:adjustRightInd w:val="0"/>
        <w:rPr>
          <w:color w:val="000000"/>
          <w:szCs w:val="22"/>
        </w:rPr>
      </w:pPr>
      <w:r w:rsidRPr="001C0948">
        <w:rPr>
          <w:color w:val="000000"/>
          <w:szCs w:val="22"/>
        </w:rPr>
        <w:t xml:space="preserve">For </w:t>
      </w:r>
      <w:r w:rsidRPr="001C0948">
        <w:rPr>
          <w:b/>
          <w:bCs/>
          <w:color w:val="000000"/>
          <w:szCs w:val="22"/>
        </w:rPr>
        <w:t>term-type task orders</w:t>
      </w:r>
      <w:r w:rsidRPr="001C0948">
        <w:rPr>
          <w:color w:val="000000"/>
          <w:szCs w:val="22"/>
        </w:rPr>
        <w:t xml:space="preserve">, a portion of any fixed fee specified in the task order will be paid on a provisional basis.  The amount of such payments will be based upon a percentage of costs expended during performance of the task order.  Final amount may be determined at contract closeout as </w:t>
      </w:r>
      <w:r w:rsidR="00C660EE" w:rsidRPr="001C0948">
        <w:rPr>
          <w:color w:val="000000"/>
          <w:szCs w:val="22"/>
        </w:rPr>
        <w:t xml:space="preserve">the </w:t>
      </w:r>
      <w:r w:rsidR="00AA5585" w:rsidRPr="001C0948">
        <w:rPr>
          <w:color w:val="000000"/>
          <w:szCs w:val="22"/>
        </w:rPr>
        <w:t>Contractor</w:t>
      </w:r>
      <w:r w:rsidRPr="001C0948">
        <w:rPr>
          <w:color w:val="000000"/>
          <w:szCs w:val="22"/>
        </w:rPr>
        <w:t xml:space="preserve"> maintains the right to invoice for costs expended on completed task orders up until that time.</w:t>
      </w:r>
    </w:p>
    <w:p w14:paraId="1C6856F1" w14:textId="77777777" w:rsidR="00F32E70" w:rsidRPr="001C0948" w:rsidRDefault="00F32E70" w:rsidP="006D1C7E">
      <w:pPr>
        <w:widowControl w:val="0"/>
        <w:suppressAutoHyphens/>
        <w:autoSpaceDE w:val="0"/>
        <w:autoSpaceDN w:val="0"/>
        <w:adjustRightInd w:val="0"/>
        <w:rPr>
          <w:color w:val="000000"/>
          <w:szCs w:val="22"/>
        </w:rPr>
      </w:pPr>
    </w:p>
    <w:p w14:paraId="69DC27D3" w14:textId="77777777" w:rsidR="00F32E70" w:rsidRPr="001C0948" w:rsidRDefault="00F32E70" w:rsidP="006D1C7E">
      <w:pPr>
        <w:widowControl w:val="0"/>
        <w:suppressAutoHyphens/>
        <w:autoSpaceDE w:val="0"/>
        <w:autoSpaceDN w:val="0"/>
        <w:adjustRightInd w:val="0"/>
        <w:rPr>
          <w:szCs w:val="22"/>
        </w:rPr>
      </w:pPr>
      <w:r w:rsidRPr="001C0948">
        <w:rPr>
          <w:szCs w:val="22"/>
        </w:rPr>
        <w:t xml:space="preserve">In accordance with FAR 52.216-8, the Government will withhold 15% of the earned fixed fee per invoice, per task order, until $100,000 is withheld on each task order. </w:t>
      </w:r>
      <w:r w:rsidR="00D40460" w:rsidRPr="001C0948">
        <w:rPr>
          <w:szCs w:val="22"/>
        </w:rPr>
        <w:t xml:space="preserve"> </w:t>
      </w:r>
      <w:r w:rsidRPr="001C0948">
        <w:rPr>
          <w:szCs w:val="22"/>
        </w:rPr>
        <w:t xml:space="preserve">At that time, full payment of </w:t>
      </w:r>
      <w:r w:rsidR="00C644D0" w:rsidRPr="001C0948">
        <w:rPr>
          <w:szCs w:val="22"/>
        </w:rPr>
        <w:t xml:space="preserve">fixed </w:t>
      </w:r>
      <w:r w:rsidRPr="001C0948">
        <w:rPr>
          <w:szCs w:val="22"/>
        </w:rPr>
        <w:t xml:space="preserve">fee may be invoiced through the remainder of the task order performance period.  </w:t>
      </w:r>
    </w:p>
    <w:p w14:paraId="3DF0C669" w14:textId="77777777" w:rsidR="00F32E70" w:rsidRPr="001C0948" w:rsidRDefault="00F32E70" w:rsidP="006D1C7E">
      <w:pPr>
        <w:widowControl w:val="0"/>
        <w:suppressAutoHyphens/>
        <w:autoSpaceDE w:val="0"/>
        <w:autoSpaceDN w:val="0"/>
        <w:adjustRightInd w:val="0"/>
        <w:rPr>
          <w:color w:val="000000"/>
          <w:szCs w:val="22"/>
        </w:rPr>
      </w:pPr>
    </w:p>
    <w:p w14:paraId="58F86E2E" w14:textId="77777777" w:rsidR="00F32E70" w:rsidRPr="001C0948" w:rsidRDefault="00F32E70" w:rsidP="006D1C7E">
      <w:pPr>
        <w:widowControl w:val="0"/>
        <w:autoSpaceDE w:val="0"/>
        <w:autoSpaceDN w:val="0"/>
        <w:adjustRightInd w:val="0"/>
        <w:rPr>
          <w:szCs w:val="22"/>
        </w:rPr>
      </w:pPr>
      <w:r w:rsidRPr="001C0948">
        <w:rPr>
          <w:szCs w:val="22"/>
        </w:rPr>
        <w:t xml:space="preserve">On a </w:t>
      </w:r>
      <w:r w:rsidRPr="001C0948">
        <w:rPr>
          <w:b/>
          <w:bCs/>
          <w:szCs w:val="22"/>
        </w:rPr>
        <w:t>completion-type task order</w:t>
      </w:r>
      <w:r w:rsidRPr="001C0948">
        <w:rPr>
          <w:szCs w:val="22"/>
        </w:rPr>
        <w:t xml:space="preserve">, if performance is considered satisfactory, the Government may make provisional fee payments subject to FAR 52.216-8 on the basis of percentage of work completed, as determined by the CO.  The </w:t>
      </w:r>
      <w:r w:rsidR="00AA5585" w:rsidRPr="001C0948">
        <w:rPr>
          <w:szCs w:val="22"/>
        </w:rPr>
        <w:t>Contractor</w:t>
      </w:r>
      <w:r w:rsidRPr="001C0948">
        <w:rPr>
          <w:szCs w:val="22"/>
        </w:rPr>
        <w:t xml:space="preserve"> shall be required to complete the specified end product (e.g., a final report or working system) within the estimated cost as a condition for payment of the entire fixed fee.  In the event the work cannot be completed within the estimated cost, the Government may require more effort without any increase in fee, provided the Government increases the estimated cost.  If the Government chooses not to increase the estimated cost, the fixed fee payable will based on the CO’s determination of the percentage of completion of the specified end product(s).</w:t>
      </w:r>
    </w:p>
    <w:p w14:paraId="4DA7B1DA" w14:textId="77777777" w:rsidR="00F32E70" w:rsidRPr="001C0948" w:rsidRDefault="00F32E70" w:rsidP="006D1C7E">
      <w:pPr>
        <w:widowControl w:val="0"/>
        <w:autoSpaceDE w:val="0"/>
        <w:autoSpaceDN w:val="0"/>
        <w:adjustRightInd w:val="0"/>
        <w:rPr>
          <w:szCs w:val="22"/>
        </w:rPr>
      </w:pPr>
    </w:p>
    <w:p w14:paraId="355EDB8D" w14:textId="77777777" w:rsidR="00F32E70" w:rsidRPr="001C0948" w:rsidRDefault="00F32E70" w:rsidP="006D1C7E">
      <w:pPr>
        <w:widowControl w:val="0"/>
        <w:autoSpaceDE w:val="0"/>
        <w:autoSpaceDN w:val="0"/>
        <w:adjustRightInd w:val="0"/>
        <w:rPr>
          <w:color w:val="000000"/>
          <w:szCs w:val="22"/>
        </w:rPr>
      </w:pPr>
      <w:r w:rsidRPr="001C0948">
        <w:rPr>
          <w:szCs w:val="22"/>
        </w:rPr>
        <w:lastRenderedPageBreak/>
        <w:t xml:space="preserve">Provisional payment of fee will be subject to other relevant clauses of the contract including </w:t>
      </w:r>
      <w:r w:rsidRPr="001C0948">
        <w:rPr>
          <w:color w:val="000000"/>
          <w:szCs w:val="22"/>
        </w:rPr>
        <w:t xml:space="preserve">retainage. </w:t>
      </w:r>
    </w:p>
    <w:p w14:paraId="13198485" w14:textId="77777777" w:rsidR="00545812" w:rsidRPr="001C0948" w:rsidRDefault="00545812" w:rsidP="006D1C7E">
      <w:pPr>
        <w:widowControl w:val="0"/>
        <w:adjustRightInd w:val="0"/>
        <w:rPr>
          <w:szCs w:val="22"/>
        </w:rPr>
      </w:pPr>
    </w:p>
    <w:p w14:paraId="54FDA30E" w14:textId="0DE8F3C9" w:rsidR="00A62296" w:rsidRPr="001C0948" w:rsidRDefault="00D42075" w:rsidP="006D1C7E">
      <w:pPr>
        <w:pStyle w:val="Heading2"/>
        <w:rPr>
          <w:sz w:val="22"/>
          <w:szCs w:val="22"/>
        </w:rPr>
      </w:pPr>
      <w:bookmarkStart w:id="151" w:name="_Toc366848597"/>
      <w:bookmarkStart w:id="152" w:name="_Toc448749359"/>
      <w:bookmarkStart w:id="153" w:name="_Toc471294762"/>
      <w:r w:rsidRPr="001C0948">
        <w:rPr>
          <w:sz w:val="22"/>
          <w:szCs w:val="22"/>
        </w:rPr>
        <w:t>G.</w:t>
      </w:r>
      <w:r w:rsidR="00907F57">
        <w:rPr>
          <w:sz w:val="22"/>
          <w:szCs w:val="22"/>
        </w:rPr>
        <w:t>9</w:t>
      </w:r>
      <w:r w:rsidRPr="001C0948">
        <w:rPr>
          <w:sz w:val="22"/>
          <w:szCs w:val="22"/>
        </w:rPr>
        <w:tab/>
        <w:t>PERFORMANCE EVALUATIONS (NOV 2015</w:t>
      </w:r>
      <w:r w:rsidR="00A62296" w:rsidRPr="001C0948">
        <w:rPr>
          <w:sz w:val="22"/>
          <w:szCs w:val="22"/>
        </w:rPr>
        <w:t>)</w:t>
      </w:r>
      <w:bookmarkEnd w:id="151"/>
      <w:bookmarkEnd w:id="152"/>
      <w:bookmarkEnd w:id="153"/>
    </w:p>
    <w:p w14:paraId="21652788" w14:textId="77777777" w:rsidR="00A62296" w:rsidRPr="001C0948" w:rsidRDefault="00A62296" w:rsidP="006D1C7E">
      <w:pPr>
        <w:rPr>
          <w:szCs w:val="22"/>
        </w:rPr>
      </w:pPr>
    </w:p>
    <w:p w14:paraId="40AA3EE9" w14:textId="77777777" w:rsidR="00D42075" w:rsidRPr="001C0948" w:rsidRDefault="00D42075" w:rsidP="006D1C7E">
      <w:pPr>
        <w:ind w:right="86"/>
        <w:rPr>
          <w:szCs w:val="22"/>
        </w:rPr>
      </w:pPr>
      <w:r w:rsidRPr="001C0948">
        <w:rPr>
          <w:szCs w:val="22"/>
        </w:rPr>
        <w:t xml:space="preserve">Annual performance evaluations shall be completed for the Master Contract.  The Government uses the </w:t>
      </w:r>
      <w:hyperlink r:id="rId10">
        <w:r w:rsidRPr="00AA2599">
          <w:rPr>
            <w:u w:color="000000"/>
          </w:rPr>
          <w:t>Contractor Performance Assessment Review System</w:t>
        </w:r>
        <w:r w:rsidRPr="00B324F7">
          <w:rPr>
            <w:szCs w:val="22"/>
          </w:rPr>
          <w:t xml:space="preserve"> </w:t>
        </w:r>
      </w:hyperlink>
      <w:r w:rsidRPr="00B324F7">
        <w:rPr>
          <w:szCs w:val="22"/>
        </w:rPr>
        <w:t xml:space="preserve">(CPARS) as the primary method to complete evaluations.  Completed performance evaluations may be accessed in the </w:t>
      </w:r>
      <w:hyperlink r:id="rId11">
        <w:r w:rsidRPr="00AA2599">
          <w:rPr>
            <w:u w:color="000000"/>
          </w:rPr>
          <w:t>Past Performance</w:t>
        </w:r>
      </w:hyperlink>
      <w:r w:rsidRPr="00AA2599">
        <w:rPr>
          <w:u w:color="000000"/>
        </w:rPr>
        <w:t xml:space="preserve"> </w:t>
      </w:r>
      <w:hyperlink r:id="rId12">
        <w:r w:rsidRPr="00AA2599">
          <w:rPr>
            <w:u w:color="000000"/>
          </w:rPr>
          <w:t>Information Retrieval System</w:t>
        </w:r>
        <w:r w:rsidRPr="00B324F7">
          <w:rPr>
            <w:szCs w:val="22"/>
          </w:rPr>
          <w:t xml:space="preserve"> </w:t>
        </w:r>
      </w:hyperlink>
      <w:r w:rsidRPr="00B324F7">
        <w:rPr>
          <w:szCs w:val="22"/>
        </w:rPr>
        <w:t>(PPIRS).</w:t>
      </w:r>
    </w:p>
    <w:p w14:paraId="5E3C3474" w14:textId="77777777" w:rsidR="00D42075" w:rsidRPr="001C0948" w:rsidRDefault="00D42075" w:rsidP="006D1C7E">
      <w:pPr>
        <w:rPr>
          <w:szCs w:val="22"/>
        </w:rPr>
      </w:pPr>
    </w:p>
    <w:p w14:paraId="46B52EBE" w14:textId="1BB68521" w:rsidR="00D42075" w:rsidRPr="001C0948" w:rsidRDefault="00D42075" w:rsidP="006D1C7E">
      <w:pPr>
        <w:ind w:right="497"/>
        <w:rPr>
          <w:szCs w:val="22"/>
        </w:rPr>
      </w:pPr>
      <w:r w:rsidRPr="001C0948">
        <w:rPr>
          <w:szCs w:val="22"/>
        </w:rPr>
        <w:t>The Contractor is required to register in CPARS and shall have 14 calendar days in which to respond to Government comments.  The Government will consider any comments provided by the Contractor before finalizing a Performance Evaluation Report</w:t>
      </w:r>
      <w:r w:rsidR="00061DB6" w:rsidRPr="001C0948">
        <w:rPr>
          <w:szCs w:val="22"/>
        </w:rPr>
        <w:t>,</w:t>
      </w:r>
      <w:r w:rsidRPr="001C0948">
        <w:rPr>
          <w:szCs w:val="22"/>
        </w:rPr>
        <w:t xml:space="preserve"> and the Contractor’s comments will be attached to the Report.</w:t>
      </w:r>
    </w:p>
    <w:p w14:paraId="2FCEF861" w14:textId="77777777" w:rsidR="00932BFB" w:rsidRPr="001C0948" w:rsidRDefault="00932BFB" w:rsidP="006D1C7E">
      <w:pPr>
        <w:rPr>
          <w:szCs w:val="22"/>
        </w:rPr>
      </w:pPr>
    </w:p>
    <w:p w14:paraId="321B7469" w14:textId="3657F5C2" w:rsidR="00545812" w:rsidRPr="001C0948" w:rsidRDefault="00545812" w:rsidP="006D1C7E">
      <w:pPr>
        <w:pStyle w:val="Heading2"/>
        <w:rPr>
          <w:sz w:val="22"/>
          <w:szCs w:val="22"/>
        </w:rPr>
      </w:pPr>
      <w:bookmarkStart w:id="154" w:name="_Toc448749360"/>
      <w:bookmarkStart w:id="155" w:name="_Toc471294763"/>
      <w:r w:rsidRPr="001C0948">
        <w:rPr>
          <w:sz w:val="22"/>
          <w:szCs w:val="22"/>
        </w:rPr>
        <w:t>G.1</w:t>
      </w:r>
      <w:r w:rsidR="00907F57">
        <w:rPr>
          <w:sz w:val="22"/>
          <w:szCs w:val="22"/>
        </w:rPr>
        <w:t>0</w:t>
      </w:r>
      <w:r w:rsidRPr="001C0948">
        <w:rPr>
          <w:sz w:val="22"/>
          <w:szCs w:val="22"/>
        </w:rPr>
        <w:tab/>
        <w:t>VOUCHER REVIEW (</w:t>
      </w:r>
      <w:r w:rsidR="001B3749" w:rsidRPr="001C0948">
        <w:rPr>
          <w:sz w:val="22"/>
          <w:szCs w:val="22"/>
        </w:rPr>
        <w:t>APR</w:t>
      </w:r>
      <w:r w:rsidRPr="001C0948">
        <w:rPr>
          <w:sz w:val="22"/>
          <w:szCs w:val="22"/>
        </w:rPr>
        <w:t xml:space="preserve"> 20</w:t>
      </w:r>
      <w:r w:rsidR="001B3749" w:rsidRPr="001C0948">
        <w:rPr>
          <w:sz w:val="22"/>
          <w:szCs w:val="22"/>
        </w:rPr>
        <w:t>16</w:t>
      </w:r>
      <w:r w:rsidRPr="001C0948">
        <w:rPr>
          <w:sz w:val="22"/>
          <w:szCs w:val="22"/>
        </w:rPr>
        <w:t>)</w:t>
      </w:r>
      <w:bookmarkEnd w:id="154"/>
      <w:bookmarkEnd w:id="155"/>
    </w:p>
    <w:p w14:paraId="624DAB72" w14:textId="77777777" w:rsidR="00545812" w:rsidRPr="001C0948" w:rsidRDefault="00545812" w:rsidP="006D1C7E">
      <w:pPr>
        <w:widowControl w:val="0"/>
        <w:autoSpaceDE w:val="0"/>
        <w:autoSpaceDN w:val="0"/>
        <w:adjustRightInd w:val="0"/>
        <w:rPr>
          <w:szCs w:val="22"/>
        </w:rPr>
      </w:pPr>
    </w:p>
    <w:p w14:paraId="58B7234F" w14:textId="77777777" w:rsidR="00545812" w:rsidRPr="001C0948" w:rsidRDefault="00545812" w:rsidP="006D1C7E">
      <w:pPr>
        <w:widowControl w:val="0"/>
        <w:autoSpaceDE w:val="0"/>
        <w:autoSpaceDN w:val="0"/>
        <w:adjustRightInd w:val="0"/>
        <w:rPr>
          <w:szCs w:val="22"/>
        </w:rPr>
      </w:pPr>
      <w:r w:rsidRPr="001C0948">
        <w:rPr>
          <w:szCs w:val="22"/>
        </w:rPr>
        <w:t xml:space="preserve">The Government may at its sole discretion utilize a </w:t>
      </w:r>
      <w:r w:rsidR="00AA5585" w:rsidRPr="001C0948">
        <w:rPr>
          <w:szCs w:val="22"/>
        </w:rPr>
        <w:t>Contractor</w:t>
      </w:r>
      <w:r w:rsidRPr="001C0948">
        <w:rPr>
          <w:szCs w:val="22"/>
        </w:rPr>
        <w:t xml:space="preserve"> to review vouchers and supporting data submitted for payment under the provisions of this contract.  The </w:t>
      </w:r>
      <w:r w:rsidR="00AA5585" w:rsidRPr="001C0948">
        <w:rPr>
          <w:szCs w:val="22"/>
        </w:rPr>
        <w:t>Contractor</w:t>
      </w:r>
      <w:r w:rsidRPr="001C0948">
        <w:rPr>
          <w:szCs w:val="22"/>
        </w:rPr>
        <w:t xml:space="preserve"> reviewing vouchers and supporting data will perform this function in accordance with contract provisions which prohibit disclosure of proprietary financial data or use of such data for any purpose other than to perform accounts payable services.</w:t>
      </w:r>
    </w:p>
    <w:p w14:paraId="04D260F3" w14:textId="77777777" w:rsidR="00545812" w:rsidRPr="001C0948" w:rsidRDefault="00545812" w:rsidP="006D1C7E">
      <w:pPr>
        <w:rPr>
          <w:b/>
          <w:szCs w:val="22"/>
          <w:u w:val="single"/>
        </w:rPr>
      </w:pPr>
    </w:p>
    <w:p w14:paraId="15DDF630" w14:textId="55EAAB45" w:rsidR="001E3E8F" w:rsidRPr="001C0948" w:rsidRDefault="001E3E8F" w:rsidP="006D1C7E">
      <w:pPr>
        <w:pStyle w:val="Heading2"/>
        <w:rPr>
          <w:sz w:val="22"/>
          <w:szCs w:val="22"/>
        </w:rPr>
      </w:pPr>
      <w:bookmarkStart w:id="156" w:name="_Toc314567450"/>
      <w:bookmarkStart w:id="157" w:name="_Toc448749361"/>
      <w:bookmarkStart w:id="158" w:name="_Toc471294764"/>
      <w:r w:rsidRPr="001C0948">
        <w:rPr>
          <w:sz w:val="22"/>
          <w:szCs w:val="22"/>
        </w:rPr>
        <w:t>G.1</w:t>
      </w:r>
      <w:r w:rsidR="00907F57">
        <w:rPr>
          <w:sz w:val="22"/>
          <w:szCs w:val="22"/>
        </w:rPr>
        <w:t>1</w:t>
      </w:r>
      <w:r w:rsidRPr="001C0948">
        <w:rPr>
          <w:sz w:val="22"/>
          <w:szCs w:val="22"/>
        </w:rPr>
        <w:tab/>
        <w:t>COST ACCOUNTING SYSTEMS (</w:t>
      </w:r>
      <w:r w:rsidR="00D42075" w:rsidRPr="001C0948">
        <w:rPr>
          <w:sz w:val="22"/>
          <w:szCs w:val="22"/>
        </w:rPr>
        <w:t>JAN</w:t>
      </w:r>
      <w:r w:rsidRPr="001C0948">
        <w:rPr>
          <w:sz w:val="22"/>
          <w:szCs w:val="22"/>
        </w:rPr>
        <w:t xml:space="preserve"> 201</w:t>
      </w:r>
      <w:r w:rsidR="00D42075" w:rsidRPr="001C0948">
        <w:rPr>
          <w:sz w:val="22"/>
          <w:szCs w:val="22"/>
        </w:rPr>
        <w:t>5</w:t>
      </w:r>
      <w:r w:rsidRPr="001C0948">
        <w:rPr>
          <w:sz w:val="22"/>
          <w:szCs w:val="22"/>
        </w:rPr>
        <w:t>)</w:t>
      </w:r>
      <w:bookmarkEnd w:id="156"/>
      <w:bookmarkEnd w:id="157"/>
      <w:bookmarkEnd w:id="158"/>
    </w:p>
    <w:p w14:paraId="7F3A53D8" w14:textId="77777777" w:rsidR="001E3E8F" w:rsidRPr="001C0948" w:rsidRDefault="001E3E8F" w:rsidP="006D1C7E">
      <w:pPr>
        <w:widowControl w:val="0"/>
        <w:suppressAutoHyphens/>
        <w:autoSpaceDE w:val="0"/>
        <w:autoSpaceDN w:val="0"/>
        <w:adjustRightInd w:val="0"/>
        <w:ind w:left="360"/>
        <w:rPr>
          <w:b/>
          <w:color w:val="000000"/>
          <w:szCs w:val="22"/>
        </w:rPr>
      </w:pPr>
    </w:p>
    <w:p w14:paraId="7BAF7F73" w14:textId="77777777" w:rsidR="001E3E8F" w:rsidRPr="001C0948" w:rsidRDefault="001E3E8F" w:rsidP="006D1C7E">
      <w:pPr>
        <w:widowControl w:val="0"/>
        <w:suppressAutoHyphens/>
        <w:autoSpaceDE w:val="0"/>
        <w:autoSpaceDN w:val="0"/>
        <w:adjustRightInd w:val="0"/>
        <w:rPr>
          <w:b/>
          <w:color w:val="000000"/>
          <w:szCs w:val="22"/>
        </w:rPr>
      </w:pPr>
      <w:r w:rsidRPr="001C0948">
        <w:rPr>
          <w:b/>
          <w:color w:val="000000"/>
          <w:szCs w:val="22"/>
        </w:rPr>
        <w:t xml:space="preserve">Cost Accounting System </w:t>
      </w:r>
    </w:p>
    <w:p w14:paraId="16B953E5" w14:textId="77777777" w:rsidR="001E3E8F" w:rsidRPr="001C0948" w:rsidRDefault="001E3E8F" w:rsidP="006D1C7E">
      <w:pPr>
        <w:widowControl w:val="0"/>
        <w:suppressAutoHyphens/>
        <w:autoSpaceDE w:val="0"/>
        <w:autoSpaceDN w:val="0"/>
        <w:adjustRightInd w:val="0"/>
        <w:rPr>
          <w:color w:val="000000"/>
          <w:szCs w:val="22"/>
        </w:rPr>
      </w:pPr>
    </w:p>
    <w:p w14:paraId="5ED42812" w14:textId="77777777" w:rsidR="001E3E8F" w:rsidRPr="001C0948" w:rsidRDefault="001E3E8F" w:rsidP="006D1C7E">
      <w:pPr>
        <w:widowControl w:val="0"/>
        <w:suppressAutoHyphens/>
        <w:autoSpaceDE w:val="0"/>
        <w:autoSpaceDN w:val="0"/>
        <w:adjustRightInd w:val="0"/>
        <w:rPr>
          <w:color w:val="000000"/>
          <w:szCs w:val="22"/>
        </w:rPr>
      </w:pPr>
      <w:r w:rsidRPr="001C0948">
        <w:rPr>
          <w:color w:val="000000"/>
          <w:szCs w:val="22"/>
        </w:rPr>
        <w:t xml:space="preserve">The </w:t>
      </w:r>
      <w:r w:rsidR="00AA5585" w:rsidRPr="001C0948">
        <w:rPr>
          <w:color w:val="000000"/>
          <w:szCs w:val="22"/>
        </w:rPr>
        <w:t>Contractor</w:t>
      </w:r>
      <w:r w:rsidRPr="001C0948">
        <w:rPr>
          <w:color w:val="000000"/>
          <w:szCs w:val="22"/>
        </w:rPr>
        <w:t xml:space="preserve"> shall maintain a cost accounting system that will accumulate costs incurred for each task order separately.</w:t>
      </w:r>
      <w:r w:rsidR="00C36A18" w:rsidRPr="001C0948">
        <w:rPr>
          <w:color w:val="000000"/>
          <w:szCs w:val="22"/>
        </w:rPr>
        <w:t xml:space="preserve">  The Contractor shall invoice the Government only in accordance with its approved accounting system. </w:t>
      </w:r>
      <w:r w:rsidRPr="001C0948">
        <w:rPr>
          <w:color w:val="000000"/>
          <w:szCs w:val="22"/>
        </w:rPr>
        <w:t xml:space="preserve"> </w:t>
      </w:r>
    </w:p>
    <w:p w14:paraId="2D093A63" w14:textId="77777777" w:rsidR="001E3E8F" w:rsidRPr="001C0948" w:rsidRDefault="001E3E8F" w:rsidP="006D1C7E">
      <w:pPr>
        <w:rPr>
          <w:b/>
          <w:color w:val="000000"/>
          <w:szCs w:val="22"/>
        </w:rPr>
      </w:pPr>
    </w:p>
    <w:p w14:paraId="5611A435" w14:textId="77777777" w:rsidR="001E3E8F" w:rsidRPr="001C0948" w:rsidRDefault="001E3E8F" w:rsidP="006D1C7E">
      <w:pPr>
        <w:rPr>
          <w:b/>
          <w:color w:val="000000"/>
          <w:szCs w:val="22"/>
        </w:rPr>
      </w:pPr>
      <w:r w:rsidRPr="001C0948">
        <w:rPr>
          <w:b/>
          <w:color w:val="000000"/>
          <w:szCs w:val="22"/>
        </w:rPr>
        <w:t xml:space="preserve">Administrative Labor </w:t>
      </w:r>
    </w:p>
    <w:p w14:paraId="7DD56097" w14:textId="77777777" w:rsidR="001E3E8F" w:rsidRPr="001C0948" w:rsidRDefault="001E3E8F" w:rsidP="006D1C7E">
      <w:pPr>
        <w:rPr>
          <w:szCs w:val="22"/>
        </w:rPr>
      </w:pPr>
    </w:p>
    <w:p w14:paraId="7DE76ACD" w14:textId="77777777" w:rsidR="001E3E8F" w:rsidRPr="001C0948" w:rsidRDefault="001E3E8F" w:rsidP="006D1C7E">
      <w:pPr>
        <w:rPr>
          <w:bCs/>
          <w:szCs w:val="22"/>
        </w:rPr>
      </w:pPr>
      <w:r w:rsidRPr="001C0948">
        <w:rPr>
          <w:szCs w:val="22"/>
        </w:rPr>
        <w:t>Only those labor categories and functions identified and priced out in the Cost and Business Proposal are billable as direct labor during performance without prior Contracting Officer approval.  This also applies to sub</w:t>
      </w:r>
      <w:r w:rsidR="00DE03B5" w:rsidRPr="001C0948">
        <w:rPr>
          <w:szCs w:val="22"/>
        </w:rPr>
        <w:t>c</w:t>
      </w:r>
      <w:r w:rsidR="00AA5585" w:rsidRPr="001C0948">
        <w:rPr>
          <w:szCs w:val="22"/>
        </w:rPr>
        <w:t>ontractor</w:t>
      </w:r>
      <w:r w:rsidRPr="001C0948">
        <w:rPr>
          <w:szCs w:val="22"/>
        </w:rPr>
        <w:t xml:space="preserve">s.  </w:t>
      </w:r>
      <w:r w:rsidRPr="001C0948">
        <w:rPr>
          <w:bCs/>
          <w:szCs w:val="22"/>
        </w:rPr>
        <w:t xml:space="preserve">The Administrative Labor categories included in the </w:t>
      </w:r>
      <w:r w:rsidR="00AA5585" w:rsidRPr="001C0948">
        <w:rPr>
          <w:bCs/>
          <w:szCs w:val="22"/>
        </w:rPr>
        <w:t>Contractor</w:t>
      </w:r>
      <w:r w:rsidRPr="001C0948">
        <w:rPr>
          <w:bCs/>
          <w:szCs w:val="22"/>
        </w:rPr>
        <w:t>s Cost and Business Proposal are hereby incorporated into the contract.</w:t>
      </w:r>
    </w:p>
    <w:p w14:paraId="31F934AF" w14:textId="77777777" w:rsidR="00675D85" w:rsidRPr="001C0948" w:rsidRDefault="00675D85" w:rsidP="006D1C7E">
      <w:pPr>
        <w:rPr>
          <w:b/>
          <w:szCs w:val="22"/>
        </w:rPr>
      </w:pPr>
    </w:p>
    <w:p w14:paraId="4066DAF1" w14:textId="77777777" w:rsidR="001E3E8F" w:rsidRPr="001C0948" w:rsidRDefault="001E3E8F" w:rsidP="006D1C7E">
      <w:pPr>
        <w:rPr>
          <w:b/>
          <w:szCs w:val="22"/>
        </w:rPr>
      </w:pPr>
      <w:r w:rsidRPr="001C0948">
        <w:rPr>
          <w:b/>
          <w:szCs w:val="22"/>
        </w:rPr>
        <w:t>Other Direct Costs</w:t>
      </w:r>
    </w:p>
    <w:p w14:paraId="44EA2053" w14:textId="77777777" w:rsidR="001E3E8F" w:rsidRPr="001C0948" w:rsidRDefault="001E3E8F" w:rsidP="006D1C7E">
      <w:pPr>
        <w:rPr>
          <w:szCs w:val="22"/>
        </w:rPr>
      </w:pPr>
    </w:p>
    <w:p w14:paraId="64E6E2A5" w14:textId="77777777" w:rsidR="00D42075" w:rsidRPr="001C0948" w:rsidRDefault="00D42075" w:rsidP="006D1C7E">
      <w:pPr>
        <w:ind w:right="337"/>
        <w:rPr>
          <w:szCs w:val="22"/>
        </w:rPr>
      </w:pPr>
      <w:r w:rsidRPr="001C0948">
        <w:rPr>
          <w:szCs w:val="22"/>
        </w:rPr>
        <w:t>Other than Government stipulated ODC specified for an individual task order, only those costs identified and priced out in the proposal by the Offeror (or subcontractor) are billable without prior CO approval. Elements of other direct cost identified in the Contractor’s Cost and Business Proposal are hereby incorporated into the contract.</w:t>
      </w:r>
    </w:p>
    <w:p w14:paraId="0891D39F" w14:textId="77777777" w:rsidR="001E3E8F" w:rsidRPr="001C0948" w:rsidRDefault="001E3E8F" w:rsidP="006D1C7E">
      <w:pPr>
        <w:widowControl w:val="0"/>
        <w:autoSpaceDE w:val="0"/>
        <w:autoSpaceDN w:val="0"/>
        <w:adjustRightInd w:val="0"/>
        <w:rPr>
          <w:b/>
          <w:szCs w:val="22"/>
        </w:rPr>
      </w:pPr>
    </w:p>
    <w:p w14:paraId="5D704204" w14:textId="77777777" w:rsidR="001E3E8F" w:rsidRPr="001C0948" w:rsidRDefault="001E3E8F" w:rsidP="006D1C7E">
      <w:pPr>
        <w:widowControl w:val="0"/>
        <w:autoSpaceDE w:val="0"/>
        <w:autoSpaceDN w:val="0"/>
        <w:adjustRightInd w:val="0"/>
        <w:rPr>
          <w:b/>
          <w:szCs w:val="22"/>
        </w:rPr>
      </w:pPr>
      <w:r w:rsidRPr="001C0948">
        <w:rPr>
          <w:b/>
          <w:szCs w:val="22"/>
        </w:rPr>
        <w:t xml:space="preserve">Task Order Proposal Preparation Cost </w:t>
      </w:r>
    </w:p>
    <w:p w14:paraId="36A189B1" w14:textId="77777777" w:rsidR="001E3E8F" w:rsidRPr="001C0948" w:rsidRDefault="001E3E8F" w:rsidP="006D1C7E">
      <w:pPr>
        <w:widowControl w:val="0"/>
        <w:autoSpaceDE w:val="0"/>
        <w:autoSpaceDN w:val="0"/>
        <w:adjustRightInd w:val="0"/>
        <w:rPr>
          <w:szCs w:val="22"/>
        </w:rPr>
      </w:pPr>
    </w:p>
    <w:p w14:paraId="6E2C16E7" w14:textId="77777777" w:rsidR="001E3E8F" w:rsidRPr="001C0948" w:rsidRDefault="001E3E8F" w:rsidP="006D1C7E">
      <w:pPr>
        <w:widowControl w:val="0"/>
        <w:autoSpaceDE w:val="0"/>
        <w:autoSpaceDN w:val="0"/>
        <w:adjustRightInd w:val="0"/>
        <w:rPr>
          <w:szCs w:val="22"/>
        </w:rPr>
      </w:pPr>
      <w:r w:rsidRPr="001C0948">
        <w:rPr>
          <w:szCs w:val="22"/>
        </w:rPr>
        <w:t>Bid and proposal expenses incurred in connection with the preparation of task order proposals will be reimbursed in accordance with established practices; however, bid and proposal costs will not be reimbursed as direct costs.</w:t>
      </w:r>
      <w:r w:rsidR="00F25F39" w:rsidRPr="001C0948">
        <w:rPr>
          <w:szCs w:val="22"/>
        </w:rPr>
        <w:t xml:space="preserve">  Bid and proposal costs for unsuccessful Offerors will not be reimbursed.  </w:t>
      </w:r>
      <w:r w:rsidRPr="001C0948">
        <w:rPr>
          <w:szCs w:val="22"/>
        </w:rPr>
        <w:t xml:space="preserve">  </w:t>
      </w:r>
    </w:p>
    <w:p w14:paraId="2C778053" w14:textId="77777777" w:rsidR="00E2694F" w:rsidRPr="001C0948" w:rsidRDefault="00E2694F" w:rsidP="006D1C7E">
      <w:pPr>
        <w:rPr>
          <w:b/>
          <w:szCs w:val="22"/>
        </w:rPr>
      </w:pPr>
    </w:p>
    <w:p w14:paraId="1DBB41A8" w14:textId="77777777" w:rsidR="007900E9" w:rsidRDefault="007900E9">
      <w:pPr>
        <w:rPr>
          <w:b/>
          <w:szCs w:val="22"/>
        </w:rPr>
      </w:pPr>
      <w:r>
        <w:rPr>
          <w:b/>
          <w:szCs w:val="22"/>
        </w:rPr>
        <w:br w:type="page"/>
      </w:r>
    </w:p>
    <w:p w14:paraId="7F82B2E9" w14:textId="0507F7D4" w:rsidR="001E3E8F" w:rsidRPr="001C0948" w:rsidRDefault="001E3E8F" w:rsidP="006D1C7E">
      <w:pPr>
        <w:widowControl w:val="0"/>
        <w:suppressAutoHyphens/>
        <w:autoSpaceDE w:val="0"/>
        <w:autoSpaceDN w:val="0"/>
        <w:adjustRightInd w:val="0"/>
        <w:rPr>
          <w:b/>
          <w:szCs w:val="22"/>
        </w:rPr>
      </w:pPr>
      <w:r w:rsidRPr="001C0948">
        <w:rPr>
          <w:b/>
          <w:szCs w:val="22"/>
        </w:rPr>
        <w:lastRenderedPageBreak/>
        <w:t>Uncompensated Overtime</w:t>
      </w:r>
    </w:p>
    <w:p w14:paraId="54168EC7" w14:textId="77777777" w:rsidR="001E3E8F" w:rsidRPr="001C0948" w:rsidRDefault="001E3E8F" w:rsidP="006D1C7E">
      <w:pPr>
        <w:widowControl w:val="0"/>
        <w:suppressAutoHyphens/>
        <w:autoSpaceDE w:val="0"/>
        <w:autoSpaceDN w:val="0"/>
        <w:adjustRightInd w:val="0"/>
        <w:rPr>
          <w:szCs w:val="22"/>
        </w:rPr>
      </w:pPr>
    </w:p>
    <w:p w14:paraId="00704522" w14:textId="77777777" w:rsidR="001E3E8F" w:rsidRPr="001C0948" w:rsidRDefault="001E3E8F" w:rsidP="006D1C7E">
      <w:pPr>
        <w:widowControl w:val="0"/>
        <w:suppressAutoHyphens/>
        <w:autoSpaceDE w:val="0"/>
        <w:autoSpaceDN w:val="0"/>
        <w:adjustRightInd w:val="0"/>
        <w:rPr>
          <w:szCs w:val="22"/>
        </w:rPr>
      </w:pPr>
      <w:r w:rsidRPr="001C0948">
        <w:rPr>
          <w:szCs w:val="22"/>
        </w:rPr>
        <w:t>(The term “contract proposals” as used in this clause refers to proposals which may result in initial contract award.  "Task order proposals" refers to proposals received in response to task order RFPs.)</w:t>
      </w:r>
    </w:p>
    <w:p w14:paraId="6E18DED9" w14:textId="77777777" w:rsidR="001E3E8F" w:rsidRPr="001C0948" w:rsidRDefault="001E3E8F" w:rsidP="006D1C7E">
      <w:pPr>
        <w:widowControl w:val="0"/>
        <w:suppressAutoHyphens/>
        <w:autoSpaceDE w:val="0"/>
        <w:autoSpaceDN w:val="0"/>
        <w:adjustRightInd w:val="0"/>
        <w:rPr>
          <w:szCs w:val="22"/>
        </w:rPr>
      </w:pPr>
    </w:p>
    <w:p w14:paraId="431CCBD9" w14:textId="77777777" w:rsidR="00061DB6" w:rsidRPr="001C0948" w:rsidRDefault="00061DB6" w:rsidP="006D1C7E">
      <w:pPr>
        <w:widowControl w:val="0"/>
        <w:suppressAutoHyphens/>
        <w:autoSpaceDE w:val="0"/>
        <w:autoSpaceDN w:val="0"/>
        <w:adjustRightInd w:val="0"/>
        <w:rPr>
          <w:szCs w:val="22"/>
        </w:rPr>
      </w:pPr>
    </w:p>
    <w:p w14:paraId="4B2A1F32" w14:textId="77777777" w:rsidR="001E3E8F" w:rsidRPr="001C0948" w:rsidRDefault="001E3E8F" w:rsidP="006D1C7E">
      <w:pPr>
        <w:widowControl w:val="0"/>
        <w:suppressAutoHyphens/>
        <w:autoSpaceDE w:val="0"/>
        <w:autoSpaceDN w:val="0"/>
        <w:adjustRightInd w:val="0"/>
        <w:rPr>
          <w:szCs w:val="22"/>
        </w:rPr>
      </w:pPr>
      <w:r w:rsidRPr="001C0948">
        <w:rPr>
          <w:szCs w:val="22"/>
        </w:rPr>
        <w:t xml:space="preserve">Uncompensated overtime is defined as hours worked by Fair Labor Standards Act exempt employees in excess of 40 hours per week for which no compensation is paid in excess of normal weekly salary.  A </w:t>
      </w:r>
      <w:r w:rsidR="00AA5585" w:rsidRPr="001C0948">
        <w:rPr>
          <w:szCs w:val="22"/>
        </w:rPr>
        <w:t>Contractor</w:t>
      </w:r>
      <w:r w:rsidRPr="001C0948">
        <w:rPr>
          <w:szCs w:val="22"/>
        </w:rPr>
        <w:t>/sub</w:t>
      </w:r>
      <w:r w:rsidR="00DE03B5" w:rsidRPr="001C0948">
        <w:rPr>
          <w:szCs w:val="22"/>
        </w:rPr>
        <w:t>c</w:t>
      </w:r>
      <w:r w:rsidR="00AA5585" w:rsidRPr="001C0948">
        <w:rPr>
          <w:szCs w:val="22"/>
        </w:rPr>
        <w:t>ontractor</w:t>
      </w:r>
      <w:r w:rsidRPr="001C0948">
        <w:rPr>
          <w:szCs w:val="22"/>
        </w:rPr>
        <w:t xml:space="preserve"> may include uncompensated overtime in its cost proposal only if the practice is consistent with its established accounting practices.  </w:t>
      </w:r>
    </w:p>
    <w:p w14:paraId="29FBA9FE" w14:textId="77777777" w:rsidR="001E3E8F" w:rsidRPr="001C0948" w:rsidRDefault="001E3E8F" w:rsidP="006D1C7E">
      <w:pPr>
        <w:widowControl w:val="0"/>
        <w:suppressAutoHyphens/>
        <w:autoSpaceDE w:val="0"/>
        <w:autoSpaceDN w:val="0"/>
        <w:adjustRightInd w:val="0"/>
        <w:rPr>
          <w:szCs w:val="22"/>
        </w:rPr>
      </w:pPr>
    </w:p>
    <w:p w14:paraId="36B52D2C" w14:textId="77777777" w:rsidR="001E3E8F" w:rsidRPr="001C0948" w:rsidRDefault="001E3E8F" w:rsidP="006D1C7E">
      <w:pPr>
        <w:widowControl w:val="0"/>
        <w:suppressAutoHyphens/>
        <w:autoSpaceDE w:val="0"/>
        <w:autoSpaceDN w:val="0"/>
        <w:adjustRightInd w:val="0"/>
        <w:rPr>
          <w:szCs w:val="22"/>
        </w:rPr>
      </w:pPr>
      <w:r w:rsidRPr="001C0948">
        <w:rPr>
          <w:szCs w:val="22"/>
        </w:rPr>
        <w:t xml:space="preserve">The </w:t>
      </w:r>
      <w:r w:rsidR="00AA5585" w:rsidRPr="001C0948">
        <w:rPr>
          <w:szCs w:val="22"/>
        </w:rPr>
        <w:t>Contractor</w:t>
      </w:r>
      <w:r w:rsidRPr="001C0948">
        <w:rPr>
          <w:szCs w:val="22"/>
        </w:rPr>
        <w:t>/sub</w:t>
      </w:r>
      <w:r w:rsidR="00DE03B5" w:rsidRPr="001C0948">
        <w:rPr>
          <w:szCs w:val="22"/>
        </w:rPr>
        <w:t>c</w:t>
      </w:r>
      <w:r w:rsidR="00AA5585" w:rsidRPr="001C0948">
        <w:rPr>
          <w:szCs w:val="22"/>
        </w:rPr>
        <w:t>ontractor</w:t>
      </w:r>
      <w:r w:rsidRPr="001C0948">
        <w:rPr>
          <w:szCs w:val="22"/>
        </w:rPr>
        <w:t>'s accounting system must record all direct and indirect hours worked, including uncompensated overtime.</w:t>
      </w:r>
    </w:p>
    <w:p w14:paraId="5F92B7CA" w14:textId="77777777" w:rsidR="007D515A" w:rsidRPr="001C0948" w:rsidRDefault="007D515A" w:rsidP="006D1C7E">
      <w:pPr>
        <w:rPr>
          <w:szCs w:val="22"/>
        </w:rPr>
      </w:pPr>
    </w:p>
    <w:p w14:paraId="1AA1B32D" w14:textId="580620B8" w:rsidR="001E3E8F" w:rsidRPr="001C0948" w:rsidRDefault="001E3E8F" w:rsidP="006D1C7E">
      <w:pPr>
        <w:widowControl w:val="0"/>
        <w:suppressAutoHyphens/>
        <w:autoSpaceDE w:val="0"/>
        <w:autoSpaceDN w:val="0"/>
        <w:adjustRightInd w:val="0"/>
        <w:rPr>
          <w:szCs w:val="22"/>
        </w:rPr>
      </w:pPr>
      <w:r w:rsidRPr="001C0948">
        <w:rPr>
          <w:szCs w:val="22"/>
        </w:rPr>
        <w:t xml:space="preserve">Only those </w:t>
      </w:r>
      <w:r w:rsidR="00AA5585" w:rsidRPr="001C0948">
        <w:rPr>
          <w:szCs w:val="22"/>
        </w:rPr>
        <w:t>Contractor</w:t>
      </w:r>
      <w:r w:rsidRPr="001C0948">
        <w:rPr>
          <w:szCs w:val="22"/>
        </w:rPr>
        <w:t>s/sub</w:t>
      </w:r>
      <w:r w:rsidR="00DE03B5" w:rsidRPr="001C0948">
        <w:rPr>
          <w:szCs w:val="22"/>
        </w:rPr>
        <w:t>c</w:t>
      </w:r>
      <w:r w:rsidR="00AA5585" w:rsidRPr="001C0948">
        <w:rPr>
          <w:szCs w:val="22"/>
        </w:rPr>
        <w:t>ontractor</w:t>
      </w:r>
      <w:r w:rsidRPr="001C0948">
        <w:rPr>
          <w:szCs w:val="22"/>
        </w:rPr>
        <w:t xml:space="preserve">s who included uncompensated effort in their </w:t>
      </w:r>
      <w:r w:rsidR="00AC2A46">
        <w:rPr>
          <w:szCs w:val="22"/>
        </w:rPr>
        <w:t xml:space="preserve">TMSEDS </w:t>
      </w:r>
      <w:r w:rsidRPr="001C0948">
        <w:rPr>
          <w:szCs w:val="22"/>
        </w:rPr>
        <w:t xml:space="preserve">contract proposals may use this accounting practice in a task order proposal or during performance.  Similarly, task order proposals must include uncompensated effort consistent with </w:t>
      </w:r>
      <w:r w:rsidR="00AC2A46">
        <w:rPr>
          <w:szCs w:val="22"/>
        </w:rPr>
        <w:t xml:space="preserve">TMSEDS </w:t>
      </w:r>
      <w:r w:rsidRPr="001C0948">
        <w:rPr>
          <w:szCs w:val="22"/>
        </w:rPr>
        <w:t xml:space="preserve">contract cost proposals.  Task order proposals which deviate from </w:t>
      </w:r>
      <w:r w:rsidR="00AC2A46">
        <w:rPr>
          <w:szCs w:val="22"/>
        </w:rPr>
        <w:t xml:space="preserve">TMSEDS </w:t>
      </w:r>
      <w:r w:rsidRPr="001C0948">
        <w:rPr>
          <w:szCs w:val="22"/>
        </w:rPr>
        <w:t>contract proposals must include an explanation for the deviation for the CO's consideration.</w:t>
      </w:r>
    </w:p>
    <w:p w14:paraId="48638350" w14:textId="77777777" w:rsidR="001E3E8F" w:rsidRPr="001C0948" w:rsidRDefault="001E3E8F" w:rsidP="006D1C7E">
      <w:pPr>
        <w:widowControl w:val="0"/>
        <w:suppressAutoHyphens/>
        <w:autoSpaceDE w:val="0"/>
        <w:autoSpaceDN w:val="0"/>
        <w:adjustRightInd w:val="0"/>
        <w:rPr>
          <w:szCs w:val="22"/>
        </w:rPr>
      </w:pPr>
    </w:p>
    <w:p w14:paraId="2CB17638" w14:textId="77777777" w:rsidR="001E3E8F" w:rsidRPr="001C0948" w:rsidRDefault="001E3E8F" w:rsidP="006D1C7E">
      <w:pPr>
        <w:widowControl w:val="0"/>
        <w:suppressAutoHyphens/>
        <w:autoSpaceDE w:val="0"/>
        <w:autoSpaceDN w:val="0"/>
        <w:adjustRightInd w:val="0"/>
        <w:rPr>
          <w:szCs w:val="22"/>
        </w:rPr>
      </w:pPr>
      <w:r w:rsidRPr="001C0948">
        <w:rPr>
          <w:szCs w:val="22"/>
        </w:rPr>
        <w:t>The following clause will be included in each task order when the awardee or sub</w:t>
      </w:r>
      <w:r w:rsidR="00DE03B5" w:rsidRPr="001C0948">
        <w:rPr>
          <w:szCs w:val="22"/>
        </w:rPr>
        <w:t>c</w:t>
      </w:r>
      <w:r w:rsidR="00AA5585" w:rsidRPr="001C0948">
        <w:rPr>
          <w:szCs w:val="22"/>
        </w:rPr>
        <w:t>ontractor</w:t>
      </w:r>
      <w:r w:rsidRPr="001C0948">
        <w:rPr>
          <w:szCs w:val="22"/>
        </w:rPr>
        <w:t>s included uncompensated overtime in their task order proposals:</w:t>
      </w:r>
    </w:p>
    <w:p w14:paraId="2F111A3C" w14:textId="77777777" w:rsidR="001E3E8F" w:rsidRPr="001C0948" w:rsidRDefault="001E3E8F" w:rsidP="006D1C7E">
      <w:pPr>
        <w:widowControl w:val="0"/>
        <w:suppressAutoHyphens/>
        <w:autoSpaceDE w:val="0"/>
        <w:autoSpaceDN w:val="0"/>
        <w:adjustRightInd w:val="0"/>
        <w:rPr>
          <w:szCs w:val="22"/>
        </w:rPr>
      </w:pPr>
    </w:p>
    <w:p w14:paraId="3E284C1C" w14:textId="77777777" w:rsidR="001E3E8F" w:rsidRPr="001C0948" w:rsidRDefault="001E3E8F" w:rsidP="006D1C7E">
      <w:pPr>
        <w:widowControl w:val="0"/>
        <w:suppressAutoHyphens/>
        <w:autoSpaceDE w:val="0"/>
        <w:autoSpaceDN w:val="0"/>
        <w:adjustRightInd w:val="0"/>
        <w:rPr>
          <w:szCs w:val="22"/>
        </w:rPr>
      </w:pPr>
      <w:r w:rsidRPr="001C0948">
        <w:rPr>
          <w:szCs w:val="22"/>
        </w:rPr>
        <w:t xml:space="preserve">This task order is based upon the </w:t>
      </w:r>
      <w:r w:rsidR="00AA5585" w:rsidRPr="001C0948">
        <w:rPr>
          <w:szCs w:val="22"/>
        </w:rPr>
        <w:t>Contractor</w:t>
      </w:r>
      <w:r w:rsidRPr="001C0948">
        <w:rPr>
          <w:szCs w:val="22"/>
        </w:rPr>
        <w:t xml:space="preserve">'s task order proposal dated </w:t>
      </w:r>
      <w:r w:rsidRPr="001C0948">
        <w:rPr>
          <w:szCs w:val="22"/>
          <w:u w:val="single"/>
        </w:rPr>
        <w:t xml:space="preserve">  TBD  </w:t>
      </w:r>
      <w:r w:rsidRPr="001C0948">
        <w:rPr>
          <w:szCs w:val="22"/>
        </w:rPr>
        <w:t xml:space="preserve"> in which, of the total </w:t>
      </w:r>
      <w:r w:rsidRPr="001C0948">
        <w:rPr>
          <w:szCs w:val="22"/>
          <w:u w:val="single"/>
        </w:rPr>
        <w:t xml:space="preserve">  TBD  </w:t>
      </w:r>
      <w:r w:rsidRPr="001C0948">
        <w:rPr>
          <w:szCs w:val="22"/>
        </w:rPr>
        <w:t xml:space="preserve"> hours required, </w:t>
      </w:r>
      <w:r w:rsidRPr="001C0948">
        <w:rPr>
          <w:szCs w:val="22"/>
          <w:u w:val="single"/>
        </w:rPr>
        <w:t xml:space="preserve">  TBD  </w:t>
      </w:r>
      <w:r w:rsidRPr="001C0948">
        <w:rPr>
          <w:szCs w:val="22"/>
        </w:rPr>
        <w:t xml:space="preserve"> hours are estimated to be uncompensated as shown below.</w:t>
      </w:r>
    </w:p>
    <w:p w14:paraId="38845B3F" w14:textId="77777777" w:rsidR="001E3E8F" w:rsidRPr="001C0948" w:rsidRDefault="001E3E8F" w:rsidP="00DB46FE">
      <w:pPr>
        <w:rPr>
          <w:b/>
          <w:szCs w:val="22"/>
          <w:u w:val="single"/>
        </w:rPr>
      </w:pPr>
    </w:p>
    <w:p w14:paraId="48AD5A7A" w14:textId="77777777" w:rsidR="001E3E8F" w:rsidRPr="001C0948" w:rsidRDefault="001E3E8F" w:rsidP="006D1C7E">
      <w:pPr>
        <w:widowControl w:val="0"/>
        <w:suppressAutoHyphens/>
        <w:autoSpaceDE w:val="0"/>
        <w:autoSpaceDN w:val="0"/>
        <w:adjustRightInd w:val="0"/>
        <w:ind w:left="360"/>
        <w:jc w:val="center"/>
        <w:rPr>
          <w:szCs w:val="22"/>
        </w:rPr>
      </w:pPr>
      <w:r w:rsidRPr="001C0948">
        <w:rPr>
          <w:b/>
          <w:szCs w:val="22"/>
          <w:u w:val="single"/>
        </w:rPr>
        <w:t xml:space="preserve">Prime </w:t>
      </w:r>
      <w:r w:rsidR="00AA5585" w:rsidRPr="001C0948">
        <w:rPr>
          <w:b/>
          <w:szCs w:val="22"/>
          <w:u w:val="single"/>
        </w:rPr>
        <w:t>Contractor</w:t>
      </w:r>
      <w:r w:rsidRPr="001C0948">
        <w:rPr>
          <w:b/>
          <w:szCs w:val="22"/>
          <w:u w:val="single"/>
        </w:rPr>
        <w:t xml:space="preserve"> Workweek</w:t>
      </w:r>
    </w:p>
    <w:p w14:paraId="3D74C4F3" w14:textId="77777777" w:rsidR="001E3E8F" w:rsidRPr="001C0948" w:rsidRDefault="001E3E8F" w:rsidP="006D1C7E">
      <w:pPr>
        <w:widowControl w:val="0"/>
        <w:suppressAutoHyphens/>
        <w:autoSpaceDE w:val="0"/>
        <w:autoSpaceDN w:val="0"/>
        <w:adjustRightInd w:val="0"/>
        <w:ind w:left="360"/>
        <w:rPr>
          <w:szCs w:val="22"/>
        </w:rPr>
      </w:pPr>
    </w:p>
    <w:p w14:paraId="43B474D2" w14:textId="77777777" w:rsidR="001E3E8F" w:rsidRPr="001C0948" w:rsidRDefault="001E3E8F" w:rsidP="006D1C7E">
      <w:pPr>
        <w:widowControl w:val="0"/>
        <w:suppressAutoHyphens/>
        <w:autoSpaceDE w:val="0"/>
        <w:autoSpaceDN w:val="0"/>
        <w:adjustRightInd w:val="0"/>
        <w:ind w:left="360"/>
        <w:rPr>
          <w:szCs w:val="22"/>
        </w:rPr>
      </w:pPr>
      <w:r w:rsidRPr="001C0948">
        <w:rPr>
          <w:szCs w:val="22"/>
        </w:rPr>
        <w:t xml:space="preserve">Prime </w:t>
      </w:r>
      <w:r w:rsidR="00AA5585" w:rsidRPr="001C0948">
        <w:rPr>
          <w:szCs w:val="22"/>
        </w:rPr>
        <w:t>Contractor</w:t>
      </w:r>
      <w:r w:rsidRPr="001C0948">
        <w:rPr>
          <w:szCs w:val="22"/>
        </w:rPr>
        <w:t xml:space="preserve">:  </w:t>
      </w:r>
      <w:r w:rsidRPr="001C0948">
        <w:rPr>
          <w:szCs w:val="22"/>
          <w:u w:val="single"/>
        </w:rPr>
        <w:t>(TO BE DETERMINED)</w:t>
      </w:r>
    </w:p>
    <w:p w14:paraId="7CF26E42" w14:textId="77777777" w:rsidR="001E3E8F" w:rsidRPr="001C0948" w:rsidRDefault="001E3E8F" w:rsidP="006D1C7E">
      <w:pPr>
        <w:widowControl w:val="0"/>
        <w:suppressAutoHyphens/>
        <w:autoSpaceDE w:val="0"/>
        <w:autoSpaceDN w:val="0"/>
        <w:adjustRightInd w:val="0"/>
        <w:ind w:left="360"/>
        <w:rPr>
          <w:szCs w:val="22"/>
          <w:u w:val="single"/>
        </w:rPr>
      </w:pPr>
    </w:p>
    <w:p w14:paraId="7B7CCF3C" w14:textId="77777777" w:rsidR="001E3E8F" w:rsidRPr="001C0948" w:rsidRDefault="001E3E8F" w:rsidP="006D1C7E">
      <w:pPr>
        <w:widowControl w:val="0"/>
        <w:suppressAutoHyphens/>
        <w:autoSpaceDE w:val="0"/>
        <w:autoSpaceDN w:val="0"/>
        <w:adjustRightInd w:val="0"/>
        <w:ind w:left="360"/>
        <w:rPr>
          <w:szCs w:val="22"/>
        </w:rPr>
      </w:pPr>
      <w:r w:rsidRPr="001C0948">
        <w:rPr>
          <w:szCs w:val="22"/>
        </w:rPr>
        <w:t xml:space="preserve">Division:  </w:t>
      </w:r>
      <w:r w:rsidRPr="001C0948">
        <w:rPr>
          <w:szCs w:val="22"/>
          <w:u w:val="single"/>
        </w:rPr>
        <w:t>(TO BE DETERMINED)</w:t>
      </w:r>
    </w:p>
    <w:p w14:paraId="7E273B56" w14:textId="77777777" w:rsidR="001E3E8F" w:rsidRPr="001C0948" w:rsidRDefault="001E3E8F" w:rsidP="006D1C7E">
      <w:pPr>
        <w:widowControl w:val="0"/>
        <w:suppressAutoHyphens/>
        <w:autoSpaceDE w:val="0"/>
        <w:autoSpaceDN w:val="0"/>
        <w:adjustRightInd w:val="0"/>
        <w:ind w:left="360"/>
        <w:rPr>
          <w:szCs w:val="22"/>
          <w:u w:val="single"/>
        </w:rPr>
      </w:pPr>
    </w:p>
    <w:p w14:paraId="421C4CE6" w14:textId="77777777" w:rsidR="001E3E8F" w:rsidRPr="001C0948" w:rsidRDefault="001E3E8F" w:rsidP="006D1C7E">
      <w:pPr>
        <w:widowControl w:val="0"/>
        <w:suppressAutoHyphens/>
        <w:autoSpaceDE w:val="0"/>
        <w:autoSpaceDN w:val="0"/>
        <w:adjustRightInd w:val="0"/>
        <w:ind w:left="360"/>
        <w:rPr>
          <w:szCs w:val="22"/>
          <w:u w:val="single"/>
        </w:rPr>
      </w:pPr>
      <w:r w:rsidRPr="001C0948">
        <w:rPr>
          <w:szCs w:val="22"/>
        </w:rPr>
        <w:t>Task Order</w:t>
      </w:r>
      <w:r w:rsidRPr="001C0948">
        <w:rPr>
          <w:szCs w:val="22"/>
        </w:rPr>
        <w:tab/>
      </w:r>
      <w:r w:rsidRPr="001C0948">
        <w:rPr>
          <w:szCs w:val="22"/>
        </w:rPr>
        <w:tab/>
      </w:r>
      <w:r w:rsidRPr="001C0948">
        <w:rPr>
          <w:szCs w:val="22"/>
        </w:rPr>
        <w:tab/>
        <w:t xml:space="preserve">Total </w:t>
      </w:r>
      <w:r w:rsidRPr="001C0948">
        <w:rPr>
          <w:szCs w:val="22"/>
        </w:rPr>
        <w:tab/>
      </w:r>
      <w:r w:rsidRPr="001C0948">
        <w:rPr>
          <w:szCs w:val="22"/>
        </w:rPr>
        <w:tab/>
        <w:t>Compensated</w:t>
      </w:r>
      <w:r w:rsidRPr="001C0948">
        <w:rPr>
          <w:szCs w:val="22"/>
        </w:rPr>
        <w:tab/>
      </w:r>
      <w:r w:rsidRPr="001C0948">
        <w:rPr>
          <w:szCs w:val="22"/>
        </w:rPr>
        <w:tab/>
        <w:t>Uncompensated</w:t>
      </w:r>
    </w:p>
    <w:p w14:paraId="52BEFABB" w14:textId="77777777" w:rsidR="001E3E8F" w:rsidRPr="001C0948" w:rsidRDefault="001E3E8F" w:rsidP="006D1C7E">
      <w:pPr>
        <w:widowControl w:val="0"/>
        <w:suppressAutoHyphens/>
        <w:autoSpaceDE w:val="0"/>
        <w:autoSpaceDN w:val="0"/>
        <w:adjustRightInd w:val="0"/>
        <w:ind w:left="360"/>
        <w:rPr>
          <w:szCs w:val="22"/>
          <w:u w:val="single"/>
        </w:rPr>
      </w:pPr>
      <w:r w:rsidRPr="001C0948">
        <w:rPr>
          <w:szCs w:val="22"/>
        </w:rPr>
        <w:t>Labor Category</w:t>
      </w:r>
      <w:r w:rsidRPr="001C0948">
        <w:rPr>
          <w:szCs w:val="22"/>
        </w:rPr>
        <w:tab/>
      </w:r>
      <w:r w:rsidRPr="001C0948">
        <w:rPr>
          <w:szCs w:val="22"/>
        </w:rPr>
        <w:tab/>
      </w:r>
      <w:r w:rsidRPr="001C0948">
        <w:rPr>
          <w:szCs w:val="22"/>
          <w:u w:val="single"/>
        </w:rPr>
        <w:t>Hours</w:t>
      </w:r>
      <w:r w:rsidRPr="001C0948">
        <w:rPr>
          <w:szCs w:val="22"/>
        </w:rPr>
        <w:tab/>
      </w:r>
      <w:r w:rsidRPr="001C0948">
        <w:rPr>
          <w:szCs w:val="22"/>
        </w:rPr>
        <w:tab/>
      </w:r>
      <w:proofErr w:type="spellStart"/>
      <w:r w:rsidRPr="001C0948">
        <w:rPr>
          <w:szCs w:val="22"/>
          <w:u w:val="single"/>
        </w:rPr>
        <w:t>Hours</w:t>
      </w:r>
      <w:proofErr w:type="spellEnd"/>
      <w:r w:rsidRPr="001C0948">
        <w:rPr>
          <w:szCs w:val="22"/>
        </w:rPr>
        <w:tab/>
      </w:r>
      <w:r w:rsidRPr="001C0948">
        <w:rPr>
          <w:szCs w:val="22"/>
        </w:rPr>
        <w:tab/>
      </w:r>
      <w:r w:rsidRPr="001C0948">
        <w:rPr>
          <w:szCs w:val="22"/>
        </w:rPr>
        <w:tab/>
      </w:r>
      <w:proofErr w:type="spellStart"/>
      <w:r w:rsidRPr="001C0948">
        <w:rPr>
          <w:szCs w:val="22"/>
          <w:u w:val="single"/>
        </w:rPr>
        <w:t>Hours</w:t>
      </w:r>
      <w:proofErr w:type="spellEnd"/>
    </w:p>
    <w:p w14:paraId="03A5B659" w14:textId="77777777" w:rsidR="001E3E8F" w:rsidRPr="001C0948" w:rsidRDefault="001E3E8F" w:rsidP="006D1C7E">
      <w:pPr>
        <w:widowControl w:val="0"/>
        <w:suppressAutoHyphens/>
        <w:autoSpaceDE w:val="0"/>
        <w:autoSpaceDN w:val="0"/>
        <w:adjustRightInd w:val="0"/>
        <w:ind w:left="360"/>
        <w:rPr>
          <w:szCs w:val="22"/>
        </w:rPr>
      </w:pPr>
      <w:r w:rsidRPr="001C0948">
        <w:rPr>
          <w:szCs w:val="22"/>
        </w:rPr>
        <w:tab/>
      </w:r>
      <w:r w:rsidRPr="001C0948">
        <w:rPr>
          <w:szCs w:val="22"/>
        </w:rPr>
        <w:tab/>
      </w:r>
      <w:r w:rsidRPr="001C0948">
        <w:rPr>
          <w:szCs w:val="22"/>
        </w:rPr>
        <w:tab/>
      </w:r>
      <w:r w:rsidRPr="001C0948">
        <w:rPr>
          <w:szCs w:val="22"/>
        </w:rPr>
        <w:tab/>
        <w:t>TBD</w:t>
      </w:r>
      <w:r w:rsidRPr="001C0948">
        <w:rPr>
          <w:szCs w:val="22"/>
        </w:rPr>
        <w:tab/>
      </w:r>
      <w:r w:rsidRPr="001C0948">
        <w:rPr>
          <w:szCs w:val="22"/>
        </w:rPr>
        <w:tab/>
      </w:r>
      <w:proofErr w:type="spellStart"/>
      <w:r w:rsidRPr="001C0948">
        <w:rPr>
          <w:szCs w:val="22"/>
        </w:rPr>
        <w:t>TBD</w:t>
      </w:r>
      <w:proofErr w:type="spellEnd"/>
      <w:r w:rsidRPr="001C0948">
        <w:rPr>
          <w:szCs w:val="22"/>
        </w:rPr>
        <w:tab/>
      </w:r>
      <w:r w:rsidRPr="001C0948">
        <w:rPr>
          <w:szCs w:val="22"/>
        </w:rPr>
        <w:tab/>
      </w:r>
      <w:r w:rsidRPr="001C0948">
        <w:rPr>
          <w:szCs w:val="22"/>
        </w:rPr>
        <w:tab/>
      </w:r>
      <w:proofErr w:type="spellStart"/>
      <w:r w:rsidRPr="001C0948">
        <w:rPr>
          <w:szCs w:val="22"/>
        </w:rPr>
        <w:t>TBD</w:t>
      </w:r>
      <w:proofErr w:type="spellEnd"/>
    </w:p>
    <w:p w14:paraId="075122B7" w14:textId="77777777" w:rsidR="009F4E26" w:rsidRPr="001C0948" w:rsidRDefault="009F4E26" w:rsidP="006D1C7E">
      <w:pPr>
        <w:rPr>
          <w:szCs w:val="22"/>
        </w:rPr>
      </w:pPr>
    </w:p>
    <w:p w14:paraId="4EAD8AAA" w14:textId="77777777" w:rsidR="001E3E8F" w:rsidRPr="001C0948" w:rsidRDefault="001E3E8F" w:rsidP="006D1C7E">
      <w:pPr>
        <w:widowControl w:val="0"/>
        <w:suppressAutoHyphens/>
        <w:autoSpaceDE w:val="0"/>
        <w:autoSpaceDN w:val="0"/>
        <w:adjustRightInd w:val="0"/>
        <w:ind w:left="360"/>
        <w:jc w:val="center"/>
        <w:rPr>
          <w:szCs w:val="22"/>
        </w:rPr>
      </w:pPr>
      <w:r w:rsidRPr="001C0948">
        <w:rPr>
          <w:b/>
          <w:szCs w:val="22"/>
          <w:u w:val="single"/>
        </w:rPr>
        <w:t>Sub</w:t>
      </w:r>
      <w:r w:rsidR="00DE03B5" w:rsidRPr="001C0948">
        <w:rPr>
          <w:b/>
          <w:szCs w:val="22"/>
          <w:u w:val="single"/>
        </w:rPr>
        <w:t>c</w:t>
      </w:r>
      <w:r w:rsidR="00AA5585" w:rsidRPr="001C0948">
        <w:rPr>
          <w:b/>
          <w:szCs w:val="22"/>
          <w:u w:val="single"/>
        </w:rPr>
        <w:t>ontractor</w:t>
      </w:r>
      <w:r w:rsidRPr="001C0948">
        <w:rPr>
          <w:b/>
          <w:szCs w:val="22"/>
          <w:u w:val="single"/>
        </w:rPr>
        <w:t xml:space="preserve"> Workweek</w:t>
      </w:r>
    </w:p>
    <w:p w14:paraId="72AD80D5" w14:textId="77777777" w:rsidR="001E3E8F" w:rsidRPr="001C0948" w:rsidRDefault="001E3E8F" w:rsidP="006D1C7E">
      <w:pPr>
        <w:widowControl w:val="0"/>
        <w:suppressAutoHyphens/>
        <w:autoSpaceDE w:val="0"/>
        <w:autoSpaceDN w:val="0"/>
        <w:adjustRightInd w:val="0"/>
        <w:ind w:left="360"/>
        <w:jc w:val="both"/>
        <w:rPr>
          <w:szCs w:val="22"/>
        </w:rPr>
      </w:pPr>
    </w:p>
    <w:p w14:paraId="05346CDC" w14:textId="77777777" w:rsidR="001E3E8F" w:rsidRPr="001C0948" w:rsidRDefault="001E3E8F" w:rsidP="006D1C7E">
      <w:pPr>
        <w:widowControl w:val="0"/>
        <w:suppressAutoHyphens/>
        <w:autoSpaceDE w:val="0"/>
        <w:autoSpaceDN w:val="0"/>
        <w:adjustRightInd w:val="0"/>
        <w:ind w:left="360"/>
        <w:jc w:val="both"/>
        <w:rPr>
          <w:szCs w:val="22"/>
        </w:rPr>
      </w:pPr>
      <w:r w:rsidRPr="001C0948">
        <w:rPr>
          <w:szCs w:val="22"/>
        </w:rPr>
        <w:t>Sub</w:t>
      </w:r>
      <w:r w:rsidR="00DE03B5" w:rsidRPr="001C0948">
        <w:rPr>
          <w:szCs w:val="22"/>
        </w:rPr>
        <w:t>c</w:t>
      </w:r>
      <w:r w:rsidR="00AA5585" w:rsidRPr="001C0948">
        <w:rPr>
          <w:szCs w:val="22"/>
        </w:rPr>
        <w:t>ontractor</w:t>
      </w:r>
      <w:r w:rsidRPr="001C0948">
        <w:rPr>
          <w:szCs w:val="22"/>
        </w:rPr>
        <w:t xml:space="preserve"> Name:  </w:t>
      </w:r>
      <w:r w:rsidRPr="001C0948">
        <w:rPr>
          <w:szCs w:val="22"/>
          <w:u w:val="single"/>
        </w:rPr>
        <w:t>(TO BE DETERMINED)</w:t>
      </w:r>
    </w:p>
    <w:p w14:paraId="4740E29A" w14:textId="77777777" w:rsidR="001E3E8F" w:rsidRPr="001C0948" w:rsidRDefault="001E3E8F" w:rsidP="006D1C7E">
      <w:pPr>
        <w:widowControl w:val="0"/>
        <w:suppressAutoHyphens/>
        <w:autoSpaceDE w:val="0"/>
        <w:autoSpaceDN w:val="0"/>
        <w:adjustRightInd w:val="0"/>
        <w:ind w:left="360"/>
        <w:jc w:val="both"/>
        <w:rPr>
          <w:szCs w:val="22"/>
        </w:rPr>
      </w:pPr>
    </w:p>
    <w:p w14:paraId="1F420E01" w14:textId="77777777" w:rsidR="001E3E8F" w:rsidRPr="001C0948" w:rsidRDefault="001E3E8F" w:rsidP="006D1C7E">
      <w:pPr>
        <w:widowControl w:val="0"/>
        <w:suppressAutoHyphens/>
        <w:autoSpaceDE w:val="0"/>
        <w:autoSpaceDN w:val="0"/>
        <w:adjustRightInd w:val="0"/>
        <w:ind w:left="360"/>
        <w:jc w:val="both"/>
        <w:rPr>
          <w:szCs w:val="22"/>
        </w:rPr>
      </w:pPr>
      <w:r w:rsidRPr="001C0948">
        <w:rPr>
          <w:szCs w:val="22"/>
        </w:rPr>
        <w:t xml:space="preserve">Division:  </w:t>
      </w:r>
      <w:r w:rsidRPr="001C0948">
        <w:rPr>
          <w:szCs w:val="22"/>
          <w:u w:val="single"/>
        </w:rPr>
        <w:t>(TO BE DETERMINED)</w:t>
      </w:r>
    </w:p>
    <w:p w14:paraId="442010F5" w14:textId="77777777" w:rsidR="001E3E8F" w:rsidRPr="001C0948" w:rsidRDefault="001E3E8F" w:rsidP="006D1C7E">
      <w:pPr>
        <w:widowControl w:val="0"/>
        <w:suppressAutoHyphens/>
        <w:autoSpaceDE w:val="0"/>
        <w:autoSpaceDN w:val="0"/>
        <w:adjustRightInd w:val="0"/>
        <w:ind w:left="360"/>
        <w:jc w:val="both"/>
        <w:rPr>
          <w:szCs w:val="22"/>
        </w:rPr>
      </w:pPr>
    </w:p>
    <w:p w14:paraId="1D37639E" w14:textId="77777777" w:rsidR="001E3E8F" w:rsidRPr="001C0948" w:rsidRDefault="001E3E8F" w:rsidP="006D1C7E">
      <w:pPr>
        <w:widowControl w:val="0"/>
        <w:suppressAutoHyphens/>
        <w:autoSpaceDE w:val="0"/>
        <w:autoSpaceDN w:val="0"/>
        <w:adjustRightInd w:val="0"/>
        <w:ind w:left="360"/>
        <w:jc w:val="both"/>
        <w:rPr>
          <w:szCs w:val="22"/>
        </w:rPr>
      </w:pPr>
    </w:p>
    <w:p w14:paraId="70F56B5A" w14:textId="77777777" w:rsidR="001E3E8F" w:rsidRPr="001C0948" w:rsidRDefault="001E3E8F" w:rsidP="006D1C7E">
      <w:pPr>
        <w:widowControl w:val="0"/>
        <w:suppressAutoHyphens/>
        <w:autoSpaceDE w:val="0"/>
        <w:autoSpaceDN w:val="0"/>
        <w:adjustRightInd w:val="0"/>
        <w:ind w:left="360"/>
        <w:jc w:val="both"/>
        <w:rPr>
          <w:szCs w:val="22"/>
        </w:rPr>
      </w:pPr>
      <w:r w:rsidRPr="001C0948">
        <w:rPr>
          <w:szCs w:val="22"/>
        </w:rPr>
        <w:t>Task Order</w:t>
      </w:r>
      <w:r w:rsidRPr="001C0948">
        <w:rPr>
          <w:szCs w:val="22"/>
        </w:rPr>
        <w:tab/>
      </w:r>
      <w:r w:rsidRPr="001C0948">
        <w:rPr>
          <w:szCs w:val="22"/>
        </w:rPr>
        <w:tab/>
      </w:r>
      <w:r w:rsidRPr="001C0948">
        <w:rPr>
          <w:szCs w:val="22"/>
        </w:rPr>
        <w:tab/>
        <w:t>Total</w:t>
      </w:r>
      <w:r w:rsidRPr="001C0948">
        <w:rPr>
          <w:szCs w:val="22"/>
        </w:rPr>
        <w:tab/>
      </w:r>
      <w:r w:rsidRPr="001C0948">
        <w:rPr>
          <w:szCs w:val="22"/>
        </w:rPr>
        <w:tab/>
        <w:t>Compensated</w:t>
      </w:r>
      <w:r w:rsidRPr="001C0948">
        <w:rPr>
          <w:szCs w:val="22"/>
        </w:rPr>
        <w:tab/>
      </w:r>
      <w:r w:rsidRPr="001C0948">
        <w:rPr>
          <w:szCs w:val="22"/>
        </w:rPr>
        <w:tab/>
        <w:t>Uncompensated</w:t>
      </w:r>
    </w:p>
    <w:p w14:paraId="12245C6D" w14:textId="77777777" w:rsidR="001E3E8F" w:rsidRPr="001C0948" w:rsidRDefault="001E3E8F" w:rsidP="006D1C7E">
      <w:pPr>
        <w:widowControl w:val="0"/>
        <w:suppressAutoHyphens/>
        <w:autoSpaceDE w:val="0"/>
        <w:autoSpaceDN w:val="0"/>
        <w:adjustRightInd w:val="0"/>
        <w:ind w:left="360"/>
        <w:jc w:val="both"/>
        <w:rPr>
          <w:szCs w:val="22"/>
        </w:rPr>
      </w:pPr>
      <w:r w:rsidRPr="001C0948">
        <w:rPr>
          <w:szCs w:val="22"/>
        </w:rPr>
        <w:t>Labor Category</w:t>
      </w:r>
      <w:r w:rsidRPr="001C0948">
        <w:rPr>
          <w:szCs w:val="22"/>
        </w:rPr>
        <w:tab/>
      </w:r>
      <w:r w:rsidRPr="001C0948">
        <w:rPr>
          <w:szCs w:val="22"/>
        </w:rPr>
        <w:tab/>
      </w:r>
      <w:r w:rsidRPr="001C0948">
        <w:rPr>
          <w:szCs w:val="22"/>
          <w:u w:val="single"/>
        </w:rPr>
        <w:t>Hours</w:t>
      </w:r>
      <w:r w:rsidRPr="001C0948">
        <w:rPr>
          <w:szCs w:val="22"/>
        </w:rPr>
        <w:tab/>
      </w:r>
      <w:r w:rsidRPr="001C0948">
        <w:rPr>
          <w:szCs w:val="22"/>
        </w:rPr>
        <w:tab/>
      </w:r>
      <w:proofErr w:type="spellStart"/>
      <w:r w:rsidRPr="001C0948">
        <w:rPr>
          <w:szCs w:val="22"/>
          <w:u w:val="single"/>
        </w:rPr>
        <w:t>Hours</w:t>
      </w:r>
      <w:proofErr w:type="spellEnd"/>
      <w:r w:rsidRPr="001C0948">
        <w:rPr>
          <w:szCs w:val="22"/>
        </w:rPr>
        <w:tab/>
      </w:r>
      <w:r w:rsidRPr="001C0948">
        <w:rPr>
          <w:szCs w:val="22"/>
        </w:rPr>
        <w:tab/>
      </w:r>
      <w:r w:rsidRPr="001C0948">
        <w:rPr>
          <w:szCs w:val="22"/>
        </w:rPr>
        <w:tab/>
      </w:r>
      <w:proofErr w:type="spellStart"/>
      <w:r w:rsidRPr="001C0948">
        <w:rPr>
          <w:szCs w:val="22"/>
          <w:u w:val="single"/>
        </w:rPr>
        <w:t>Hours</w:t>
      </w:r>
      <w:proofErr w:type="spellEnd"/>
    </w:p>
    <w:p w14:paraId="17FA7779" w14:textId="77777777" w:rsidR="001E3E8F" w:rsidRPr="001C0948" w:rsidRDefault="001E3E8F" w:rsidP="006D1C7E">
      <w:pPr>
        <w:widowControl w:val="0"/>
        <w:suppressAutoHyphens/>
        <w:autoSpaceDE w:val="0"/>
        <w:autoSpaceDN w:val="0"/>
        <w:adjustRightInd w:val="0"/>
        <w:ind w:left="360"/>
        <w:jc w:val="both"/>
        <w:rPr>
          <w:szCs w:val="22"/>
        </w:rPr>
      </w:pPr>
      <w:r w:rsidRPr="001C0948">
        <w:rPr>
          <w:szCs w:val="22"/>
        </w:rPr>
        <w:tab/>
      </w:r>
      <w:r w:rsidRPr="001C0948">
        <w:rPr>
          <w:szCs w:val="22"/>
        </w:rPr>
        <w:tab/>
      </w:r>
      <w:r w:rsidRPr="001C0948">
        <w:rPr>
          <w:szCs w:val="22"/>
        </w:rPr>
        <w:tab/>
      </w:r>
      <w:r w:rsidRPr="001C0948">
        <w:rPr>
          <w:szCs w:val="22"/>
        </w:rPr>
        <w:tab/>
        <w:t>TBD</w:t>
      </w:r>
      <w:r w:rsidRPr="001C0948">
        <w:rPr>
          <w:szCs w:val="22"/>
        </w:rPr>
        <w:tab/>
      </w:r>
      <w:r w:rsidRPr="001C0948">
        <w:rPr>
          <w:szCs w:val="22"/>
        </w:rPr>
        <w:tab/>
      </w:r>
      <w:proofErr w:type="spellStart"/>
      <w:r w:rsidRPr="001C0948">
        <w:rPr>
          <w:szCs w:val="22"/>
        </w:rPr>
        <w:t>TBD</w:t>
      </w:r>
      <w:proofErr w:type="spellEnd"/>
      <w:r w:rsidRPr="001C0948">
        <w:rPr>
          <w:szCs w:val="22"/>
        </w:rPr>
        <w:tab/>
      </w:r>
      <w:r w:rsidRPr="001C0948">
        <w:rPr>
          <w:szCs w:val="22"/>
        </w:rPr>
        <w:tab/>
      </w:r>
      <w:r w:rsidRPr="001C0948">
        <w:rPr>
          <w:szCs w:val="22"/>
        </w:rPr>
        <w:tab/>
      </w:r>
      <w:proofErr w:type="spellStart"/>
      <w:r w:rsidRPr="001C0948">
        <w:rPr>
          <w:szCs w:val="22"/>
        </w:rPr>
        <w:t>TBD</w:t>
      </w:r>
      <w:proofErr w:type="spellEnd"/>
    </w:p>
    <w:p w14:paraId="7EC6276F" w14:textId="77777777" w:rsidR="001E3E8F" w:rsidRPr="001C0948" w:rsidRDefault="001E3E8F" w:rsidP="006D1C7E">
      <w:pPr>
        <w:widowControl w:val="0"/>
        <w:suppressAutoHyphens/>
        <w:autoSpaceDE w:val="0"/>
        <w:autoSpaceDN w:val="0"/>
        <w:adjustRightInd w:val="0"/>
        <w:ind w:left="360"/>
        <w:rPr>
          <w:szCs w:val="22"/>
        </w:rPr>
      </w:pPr>
    </w:p>
    <w:p w14:paraId="12E3BC4C" w14:textId="77777777" w:rsidR="001E3E8F" w:rsidRPr="001C0948" w:rsidRDefault="001E3E8F" w:rsidP="006D1C7E">
      <w:pPr>
        <w:widowControl w:val="0"/>
        <w:suppressAutoHyphens/>
        <w:autoSpaceDE w:val="0"/>
        <w:autoSpaceDN w:val="0"/>
        <w:adjustRightInd w:val="0"/>
        <w:rPr>
          <w:szCs w:val="22"/>
        </w:rPr>
      </w:pPr>
      <w:r w:rsidRPr="001C0948">
        <w:rPr>
          <w:szCs w:val="22"/>
        </w:rPr>
        <w:t xml:space="preserve">During </w:t>
      </w:r>
      <w:r w:rsidR="00517943" w:rsidRPr="001C0948">
        <w:rPr>
          <w:szCs w:val="22"/>
        </w:rPr>
        <w:t xml:space="preserve">performance, the </w:t>
      </w:r>
      <w:r w:rsidR="00AA5585" w:rsidRPr="001C0948">
        <w:rPr>
          <w:szCs w:val="22"/>
        </w:rPr>
        <w:t>Contractor</w:t>
      </w:r>
      <w:r w:rsidRPr="001C0948">
        <w:rPr>
          <w:szCs w:val="22"/>
        </w:rPr>
        <w:t xml:space="preserve"> must provide compensated and uncompensated hours in at least the same ratio as shown in the above schedule by labor category.  If the </w:t>
      </w:r>
      <w:r w:rsidR="00AA5585" w:rsidRPr="001C0948">
        <w:rPr>
          <w:szCs w:val="22"/>
        </w:rPr>
        <w:t>Contractor</w:t>
      </w:r>
      <w:r w:rsidRPr="001C0948">
        <w:rPr>
          <w:szCs w:val="22"/>
        </w:rPr>
        <w:t xml:space="preserve"> anticipates that the ratio will not be achieved by the completion of the task order, the </w:t>
      </w:r>
      <w:r w:rsidR="00AA5585" w:rsidRPr="001C0948">
        <w:rPr>
          <w:szCs w:val="22"/>
        </w:rPr>
        <w:t>Contractor</w:t>
      </w:r>
      <w:r w:rsidRPr="001C0948">
        <w:rPr>
          <w:szCs w:val="22"/>
        </w:rPr>
        <w:t xml:space="preserve"> shall notify the CO in writing, identifying the expected shortfall.  The </w:t>
      </w:r>
      <w:r w:rsidR="00AA5585" w:rsidRPr="001C0948">
        <w:rPr>
          <w:szCs w:val="22"/>
        </w:rPr>
        <w:t>Contractor</w:t>
      </w:r>
      <w:r w:rsidRPr="001C0948">
        <w:rPr>
          <w:szCs w:val="22"/>
        </w:rPr>
        <w:t xml:space="preserve"> must offer to furnish the total level-of-effort included </w:t>
      </w:r>
      <w:r w:rsidRPr="001C0948">
        <w:rPr>
          <w:szCs w:val="22"/>
        </w:rPr>
        <w:lastRenderedPageBreak/>
        <w:t xml:space="preserve">in the task order at no additional cost or fee.  The notice shall be provided sufficiently in advance of the completion of the task order to allow the performance of all such hours within the task order term and within the total estimated cost and fixed fee for the task order.  If the </w:t>
      </w:r>
      <w:r w:rsidR="00AA5585" w:rsidRPr="001C0948">
        <w:rPr>
          <w:szCs w:val="22"/>
        </w:rPr>
        <w:t>Contractor</w:t>
      </w:r>
      <w:r w:rsidRPr="001C0948">
        <w:rPr>
          <w:szCs w:val="22"/>
        </w:rPr>
        <w:t xml:space="preserve"> fails to provide such notice sufficiently in advance, the CO at his/her sole discretion shall have the option of:</w:t>
      </w:r>
    </w:p>
    <w:p w14:paraId="45BB6389" w14:textId="77777777" w:rsidR="001E3E8F" w:rsidRPr="001C0948" w:rsidRDefault="001E3E8F" w:rsidP="006D1C7E">
      <w:pPr>
        <w:widowControl w:val="0"/>
        <w:suppressAutoHyphens/>
        <w:autoSpaceDE w:val="0"/>
        <w:autoSpaceDN w:val="0"/>
        <w:adjustRightInd w:val="0"/>
        <w:jc w:val="both"/>
        <w:rPr>
          <w:szCs w:val="22"/>
        </w:rPr>
      </w:pPr>
    </w:p>
    <w:p w14:paraId="40E653E3" w14:textId="77777777" w:rsidR="001E3E8F" w:rsidRPr="001C0948" w:rsidRDefault="001E3E8F" w:rsidP="006D1C7E">
      <w:pPr>
        <w:widowControl w:val="0"/>
        <w:numPr>
          <w:ilvl w:val="0"/>
          <w:numId w:val="8"/>
        </w:numPr>
        <w:tabs>
          <w:tab w:val="num" w:pos="720"/>
        </w:tabs>
        <w:suppressAutoHyphens/>
        <w:autoSpaceDE w:val="0"/>
        <w:autoSpaceDN w:val="0"/>
        <w:adjustRightInd w:val="0"/>
        <w:ind w:left="0" w:firstLine="0"/>
        <w:rPr>
          <w:szCs w:val="22"/>
        </w:rPr>
      </w:pPr>
      <w:r w:rsidRPr="001C0948">
        <w:rPr>
          <w:szCs w:val="22"/>
        </w:rPr>
        <w:t xml:space="preserve">Extending the term of the task order and requiring that the </w:t>
      </w:r>
      <w:r w:rsidR="00AA5585" w:rsidRPr="001C0948">
        <w:rPr>
          <w:szCs w:val="22"/>
        </w:rPr>
        <w:t>Contractor</w:t>
      </w:r>
      <w:r w:rsidRPr="001C0948">
        <w:rPr>
          <w:szCs w:val="22"/>
        </w:rPr>
        <w:t xml:space="preserve"> provide the total level-of-effort at no extra cost to the Government, or</w:t>
      </w:r>
    </w:p>
    <w:p w14:paraId="5F2D127D" w14:textId="77777777" w:rsidR="001E3E8F" w:rsidRPr="001C0948" w:rsidRDefault="001E3E8F" w:rsidP="006D1C7E">
      <w:pPr>
        <w:widowControl w:val="0"/>
        <w:suppressAutoHyphens/>
        <w:autoSpaceDE w:val="0"/>
        <w:autoSpaceDN w:val="0"/>
        <w:adjustRightInd w:val="0"/>
        <w:jc w:val="both"/>
        <w:rPr>
          <w:szCs w:val="22"/>
        </w:rPr>
      </w:pPr>
    </w:p>
    <w:p w14:paraId="5F2B3C3F" w14:textId="77777777" w:rsidR="001E3E8F" w:rsidRPr="001C0948" w:rsidRDefault="001E3E8F" w:rsidP="006D1C7E">
      <w:pPr>
        <w:widowControl w:val="0"/>
        <w:numPr>
          <w:ilvl w:val="0"/>
          <w:numId w:val="8"/>
        </w:numPr>
        <w:tabs>
          <w:tab w:val="num" w:pos="720"/>
        </w:tabs>
        <w:suppressAutoHyphens/>
        <w:autoSpaceDE w:val="0"/>
        <w:autoSpaceDN w:val="0"/>
        <w:adjustRightInd w:val="0"/>
        <w:ind w:left="0" w:firstLine="0"/>
        <w:rPr>
          <w:szCs w:val="22"/>
        </w:rPr>
      </w:pPr>
      <w:r w:rsidRPr="001C0948">
        <w:rPr>
          <w:szCs w:val="22"/>
        </w:rPr>
        <w:t xml:space="preserve">Reducing the cost to be reimbursed by an amount calculated by multiplying the number of hours of unworked uncompensated overtime by the average burdened labor rate for those labor categories and reducing the fixed-fee proportionately.  The </w:t>
      </w:r>
      <w:r w:rsidR="00AA5585" w:rsidRPr="001C0948">
        <w:rPr>
          <w:szCs w:val="22"/>
        </w:rPr>
        <w:t>Contractor</w:t>
      </w:r>
      <w:r w:rsidRPr="001C0948">
        <w:rPr>
          <w:szCs w:val="22"/>
        </w:rPr>
        <w:t xml:space="preserve"> shall indicate on its invoices and on any contract data items for cost/schedule status all hours worked, both compensated and uncompensated. </w:t>
      </w:r>
    </w:p>
    <w:p w14:paraId="18B319E0" w14:textId="77777777" w:rsidR="002F2364" w:rsidRPr="001C0948" w:rsidRDefault="002F2364" w:rsidP="006D1C7E">
      <w:pPr>
        <w:rPr>
          <w:szCs w:val="22"/>
        </w:rPr>
      </w:pPr>
    </w:p>
    <w:p w14:paraId="29F469D0" w14:textId="11E54DDB" w:rsidR="007D0BA9" w:rsidRPr="001C0948" w:rsidRDefault="001E3E8F" w:rsidP="006D1C7E">
      <w:pPr>
        <w:pStyle w:val="Heading2"/>
        <w:rPr>
          <w:sz w:val="22"/>
          <w:szCs w:val="22"/>
        </w:rPr>
      </w:pPr>
      <w:bookmarkStart w:id="159" w:name="_Toc448749362"/>
      <w:bookmarkStart w:id="160" w:name="_Toc471294765"/>
      <w:bookmarkStart w:id="161" w:name="_Toc314567451"/>
      <w:r w:rsidRPr="001C0948">
        <w:rPr>
          <w:sz w:val="22"/>
          <w:szCs w:val="22"/>
        </w:rPr>
        <w:t>G.1</w:t>
      </w:r>
      <w:r w:rsidR="00907F57">
        <w:rPr>
          <w:sz w:val="22"/>
          <w:szCs w:val="22"/>
        </w:rPr>
        <w:t>2</w:t>
      </w:r>
      <w:r w:rsidRPr="001C0948">
        <w:rPr>
          <w:sz w:val="22"/>
          <w:szCs w:val="22"/>
        </w:rPr>
        <w:tab/>
      </w:r>
      <w:bookmarkStart w:id="162" w:name="_Toc424558967"/>
      <w:bookmarkStart w:id="163" w:name="_Toc442253172"/>
      <w:r w:rsidR="007D0BA9" w:rsidRPr="001C0948">
        <w:rPr>
          <w:sz w:val="22"/>
          <w:szCs w:val="22"/>
        </w:rPr>
        <w:t>INCREMENTAL FUNDING OF TASK ORDERS (NOV 2015)</w:t>
      </w:r>
      <w:bookmarkEnd w:id="159"/>
      <w:bookmarkEnd w:id="160"/>
      <w:bookmarkEnd w:id="162"/>
      <w:bookmarkEnd w:id="163"/>
    </w:p>
    <w:p w14:paraId="208C1653" w14:textId="77777777" w:rsidR="007D0BA9" w:rsidRPr="001C0948" w:rsidRDefault="007D0BA9" w:rsidP="006D1C7E">
      <w:pPr>
        <w:rPr>
          <w:szCs w:val="22"/>
        </w:rPr>
      </w:pPr>
    </w:p>
    <w:p w14:paraId="394125C0" w14:textId="77777777" w:rsidR="007D0BA9" w:rsidRPr="001C0948" w:rsidRDefault="007D0BA9" w:rsidP="006D1C7E">
      <w:pPr>
        <w:ind w:right="262"/>
        <w:rPr>
          <w:szCs w:val="22"/>
        </w:rPr>
      </w:pPr>
      <w:r w:rsidRPr="001C0948">
        <w:rPr>
          <w:szCs w:val="22"/>
        </w:rPr>
        <w:t>Pursuant to FAR 52.232-22, Limitation of Funds (APR 1984), incorporated by reference herein, task orders issued under this contract may be incrementally funded.</w:t>
      </w:r>
    </w:p>
    <w:p w14:paraId="1352080D" w14:textId="77777777" w:rsidR="007D0BA9" w:rsidRPr="001C0948" w:rsidRDefault="007D0BA9" w:rsidP="006D1C7E">
      <w:pPr>
        <w:ind w:right="184"/>
        <w:rPr>
          <w:szCs w:val="22"/>
        </w:rPr>
      </w:pPr>
    </w:p>
    <w:p w14:paraId="4D0B9145" w14:textId="77777777" w:rsidR="007D0BA9" w:rsidRPr="001C0948" w:rsidRDefault="007D0BA9" w:rsidP="006D1C7E">
      <w:pPr>
        <w:ind w:right="184"/>
        <w:rPr>
          <w:szCs w:val="22"/>
        </w:rPr>
      </w:pPr>
      <w:r w:rsidRPr="001C0948">
        <w:rPr>
          <w:szCs w:val="22"/>
        </w:rPr>
        <w:t xml:space="preserve">A. When a </w:t>
      </w:r>
      <w:r w:rsidRPr="001C0948">
        <w:rPr>
          <w:b/>
          <w:bCs/>
          <w:szCs w:val="22"/>
        </w:rPr>
        <w:t xml:space="preserve">term-type task order </w:t>
      </w:r>
      <w:r w:rsidRPr="001C0948">
        <w:rPr>
          <w:szCs w:val="22"/>
        </w:rPr>
        <w:t xml:space="preserve">is incrementally funded, the following clause will be set forth in full in the task order modification (Blanks are TBD): </w:t>
      </w:r>
    </w:p>
    <w:p w14:paraId="4FD0E6E5" w14:textId="77777777" w:rsidR="007D0BA9" w:rsidRPr="001C0948" w:rsidRDefault="007D0BA9" w:rsidP="006D1C7E">
      <w:pPr>
        <w:rPr>
          <w:szCs w:val="22"/>
        </w:rPr>
      </w:pPr>
    </w:p>
    <w:p w14:paraId="1C36CF70" w14:textId="77777777" w:rsidR="007D0BA9" w:rsidRPr="001C0948" w:rsidRDefault="007D0BA9" w:rsidP="006D1C7E">
      <w:pPr>
        <w:rPr>
          <w:szCs w:val="22"/>
        </w:rPr>
      </w:pPr>
      <w:r w:rsidRPr="001C0948">
        <w:rPr>
          <w:szCs w:val="22"/>
        </w:rPr>
        <w:t>LIMITATION OF LIABILITY - TASK ORDER INCREMENTAL FUNDING (TERM FORM)</w:t>
      </w:r>
    </w:p>
    <w:p w14:paraId="7DC0B2E8" w14:textId="77777777" w:rsidR="007D0BA9" w:rsidRPr="001C0948" w:rsidRDefault="007D0BA9" w:rsidP="006D1C7E">
      <w:pPr>
        <w:rPr>
          <w:szCs w:val="22"/>
        </w:rPr>
      </w:pPr>
    </w:p>
    <w:p w14:paraId="649C6976" w14:textId="77777777" w:rsidR="007D0BA9" w:rsidRPr="001C0948" w:rsidRDefault="007D0BA9" w:rsidP="006D1C7E">
      <w:pPr>
        <w:rPr>
          <w:szCs w:val="22"/>
        </w:rPr>
      </w:pPr>
      <w:r w:rsidRPr="001C0948">
        <w:rPr>
          <w:szCs w:val="22"/>
        </w:rPr>
        <w:t xml:space="preserve">1. The amount available for payment for this incrementally funded task order is hereby increased from $____by $_____ to $______. Notwithstanding any other provision and/or clause in this task order or master contract, the funding provided under this modification is available to pay for services performed under Line Item no. ___ </w:t>
      </w:r>
      <w:proofErr w:type="gramStart"/>
      <w:r w:rsidRPr="001C0948">
        <w:rPr>
          <w:szCs w:val="22"/>
        </w:rPr>
        <w:t>from</w:t>
      </w:r>
      <w:proofErr w:type="gramEnd"/>
      <w:r w:rsidRPr="001C0948">
        <w:rPr>
          <w:szCs w:val="22"/>
        </w:rPr>
        <w:t xml:space="preserve"> the date of this modification through __________ only.  This funding may not be used for payment of services rendered prior to issuance of this task order, nor may this funding be used for payment of services rendered after the aforementioned end date of availability for this funding. The amount allotted to the estimated cost of this task order is increased from $______ by $______ to $_______.  The amount obligated for the fixed fee is increased from $_____ by $_____ to $_____.  Except as otherwise established by this clause, the Limitation of Funds clause, </w:t>
      </w:r>
      <w:proofErr w:type="gramStart"/>
      <w:r w:rsidRPr="001C0948">
        <w:rPr>
          <w:szCs w:val="22"/>
        </w:rPr>
        <w:t>FAR</w:t>
      </w:r>
      <w:proofErr w:type="gramEnd"/>
      <w:r w:rsidRPr="001C0948">
        <w:rPr>
          <w:szCs w:val="22"/>
        </w:rPr>
        <w:t xml:space="preserve"> 52.232-22, applies only to the amount allotted under this modification to cover the estimated costs; however, under no circumstances is the Contractor obligated nor is the Contractor authorized by the Government to continue performance of the work required under line item no. ___ and funded by this modification beyond  ___________</w:t>
      </w:r>
      <w:r w:rsidRPr="001C0948">
        <w:rPr>
          <w:i/>
          <w:szCs w:val="22"/>
        </w:rPr>
        <w:t xml:space="preserve"> (insert the date noted above upon which services may no longer be funded under this modification)</w:t>
      </w:r>
      <w:r w:rsidRPr="001C0948">
        <w:rPr>
          <w:szCs w:val="22"/>
        </w:rPr>
        <w:t xml:space="preserve">, nor is the Government obligated to pay or reimburse, except as otherwise established under this task order or master contract, the Contractor for any services performed beyond this aforementioned date or prior to issuance of this task order. The fixed-fee will be payable in accordance with other clauses of the contract, and will be sufficient to pay fee anticipated to be earned for the work funded under this modification and completed within the dates established above. </w:t>
      </w:r>
    </w:p>
    <w:p w14:paraId="5F86C562" w14:textId="77777777" w:rsidR="007D0BA9" w:rsidRPr="001C0948" w:rsidRDefault="007D0BA9" w:rsidP="006D1C7E">
      <w:pPr>
        <w:rPr>
          <w:szCs w:val="22"/>
        </w:rPr>
      </w:pPr>
    </w:p>
    <w:p w14:paraId="504F218F" w14:textId="77777777" w:rsidR="007D0BA9" w:rsidRPr="001C0948" w:rsidRDefault="007D0BA9" w:rsidP="006D1C7E">
      <w:pPr>
        <w:rPr>
          <w:szCs w:val="22"/>
        </w:rPr>
      </w:pPr>
      <w:r w:rsidRPr="001C0948">
        <w:rPr>
          <w:szCs w:val="22"/>
        </w:rPr>
        <w:t>2. The estimated level-of-effort applicable to the incremental funding provided herein is_______ professional labor-hours.</w:t>
      </w:r>
    </w:p>
    <w:p w14:paraId="06C74671" w14:textId="77777777" w:rsidR="007D0BA9" w:rsidRPr="001C0948" w:rsidRDefault="007D0BA9" w:rsidP="006D1C7E">
      <w:pPr>
        <w:rPr>
          <w:szCs w:val="22"/>
        </w:rPr>
      </w:pPr>
    </w:p>
    <w:p w14:paraId="25E60836" w14:textId="77777777" w:rsidR="007D0BA9" w:rsidRPr="001C0948" w:rsidRDefault="007D0BA9" w:rsidP="006D1C7E">
      <w:pPr>
        <w:rPr>
          <w:szCs w:val="22"/>
        </w:rPr>
      </w:pPr>
      <w:r w:rsidRPr="001C0948">
        <w:rPr>
          <w:szCs w:val="22"/>
        </w:rPr>
        <w:t>3. The funding must be tracked and billed accordingly. The funds obligated in Block 12 of the SF 30 are available only for work performed within the dates established above.</w:t>
      </w:r>
    </w:p>
    <w:p w14:paraId="04D5CB13" w14:textId="77777777" w:rsidR="007D0BA9" w:rsidRPr="001C0948" w:rsidRDefault="007D0BA9" w:rsidP="006D1C7E">
      <w:pPr>
        <w:rPr>
          <w:szCs w:val="22"/>
        </w:rPr>
      </w:pPr>
    </w:p>
    <w:p w14:paraId="18DC4802" w14:textId="77777777" w:rsidR="007D0BA9" w:rsidRPr="001C0948" w:rsidRDefault="007D0BA9" w:rsidP="006D1C7E">
      <w:pPr>
        <w:ind w:right="155"/>
        <w:rPr>
          <w:szCs w:val="22"/>
        </w:rPr>
      </w:pPr>
      <w:r w:rsidRPr="001C0948">
        <w:rPr>
          <w:szCs w:val="22"/>
        </w:rPr>
        <w:t xml:space="preserve">B. When a </w:t>
      </w:r>
      <w:r w:rsidRPr="001C0948">
        <w:rPr>
          <w:b/>
          <w:bCs/>
          <w:szCs w:val="22"/>
        </w:rPr>
        <w:t xml:space="preserve">completion-type task order </w:t>
      </w:r>
      <w:r w:rsidRPr="001C0948">
        <w:rPr>
          <w:szCs w:val="22"/>
        </w:rPr>
        <w:t>is incrementally funded, the following clause will be set forth in full in the task order modification (Blanks are TBD):</w:t>
      </w:r>
    </w:p>
    <w:p w14:paraId="55C33FBB" w14:textId="77777777" w:rsidR="007D0BA9" w:rsidRPr="001C0948" w:rsidRDefault="007D0BA9" w:rsidP="006D1C7E">
      <w:pPr>
        <w:rPr>
          <w:szCs w:val="22"/>
        </w:rPr>
      </w:pPr>
    </w:p>
    <w:p w14:paraId="3E70BBF4" w14:textId="77777777" w:rsidR="007D0BA9" w:rsidRPr="001C0948" w:rsidRDefault="007D0BA9" w:rsidP="006D1C7E">
      <w:pPr>
        <w:ind w:right="-20"/>
        <w:rPr>
          <w:szCs w:val="22"/>
        </w:rPr>
      </w:pPr>
      <w:r w:rsidRPr="001C0948">
        <w:rPr>
          <w:szCs w:val="22"/>
        </w:rPr>
        <w:lastRenderedPageBreak/>
        <w:t>LIMITATION OF LIABILITY - INCREMENTAL FUNDING (COMPLETION FORM)</w:t>
      </w:r>
    </w:p>
    <w:p w14:paraId="05E76360" w14:textId="77777777" w:rsidR="007D0BA9" w:rsidRPr="001C0948" w:rsidRDefault="007D0BA9" w:rsidP="006D1C7E">
      <w:pPr>
        <w:rPr>
          <w:szCs w:val="22"/>
        </w:rPr>
      </w:pPr>
    </w:p>
    <w:p w14:paraId="18DC044A" w14:textId="77777777" w:rsidR="007D0BA9" w:rsidRPr="001C0948" w:rsidRDefault="007D0BA9" w:rsidP="00B36051">
      <w:pPr>
        <w:pStyle w:val="ListParagraph"/>
        <w:widowControl w:val="0"/>
        <w:numPr>
          <w:ilvl w:val="0"/>
          <w:numId w:val="85"/>
        </w:numPr>
        <w:ind w:left="0" w:firstLine="0"/>
        <w:rPr>
          <w:szCs w:val="22"/>
        </w:rPr>
      </w:pPr>
      <w:r w:rsidRPr="001C0948">
        <w:rPr>
          <w:szCs w:val="22"/>
        </w:rPr>
        <w:t xml:space="preserve">The amount available for payment for this incrementally funded task order is hereby increased from $____by $_____ to $______. Notwithstanding any other provision and/or clause in this task order or master contract, the funding provided under this modification is available to pay for services performed under Line Item no. ___ </w:t>
      </w:r>
      <w:proofErr w:type="gramStart"/>
      <w:r w:rsidRPr="001C0948">
        <w:rPr>
          <w:szCs w:val="22"/>
        </w:rPr>
        <w:t>from</w:t>
      </w:r>
      <w:proofErr w:type="gramEnd"/>
      <w:r w:rsidRPr="001C0948">
        <w:rPr>
          <w:szCs w:val="22"/>
        </w:rPr>
        <w:t xml:space="preserve"> the date of this modification through __________ only.  This funding may not be used for payment of services rendered prior to issuance of this task order, nor may this funding be used for payment of services rendered after the aforementioned end date of availability for this funding. The amount allotted to the estimated cost of this task order is increased from $______ by $______ to $_______.  The amount obligated for the fixed fee is increased from $_____ by $_____ to $_____.  Except as otherwise established by this clause, the Limitation of Funds clause, </w:t>
      </w:r>
      <w:proofErr w:type="gramStart"/>
      <w:r w:rsidRPr="001C0948">
        <w:rPr>
          <w:szCs w:val="22"/>
        </w:rPr>
        <w:t>FAR</w:t>
      </w:r>
      <w:proofErr w:type="gramEnd"/>
      <w:r w:rsidRPr="001C0948">
        <w:rPr>
          <w:szCs w:val="22"/>
        </w:rPr>
        <w:t xml:space="preserve"> 52.232-22, applies only to the amount allotted under this modification to cover the estimated costs; however, under no circumstances is the Contractor obligated nor is the Contractor authorized by the Government to continue performance of the work required under line item no. ___ and funded by this modification beyond  ___________</w:t>
      </w:r>
      <w:r w:rsidRPr="001C0948">
        <w:rPr>
          <w:i/>
          <w:szCs w:val="22"/>
        </w:rPr>
        <w:t xml:space="preserve"> (insert the date noted above upon which services may no longer be funded under this modification)</w:t>
      </w:r>
      <w:r w:rsidRPr="001C0948">
        <w:rPr>
          <w:szCs w:val="22"/>
        </w:rPr>
        <w:t xml:space="preserve">, nor is the Government obligated to pay or reimburse, except as otherwise established under this task order or master contract, the Contractor for any services performed beyond this aforementioned date or prior to issuance of this task order. The fixed-fee will be payable in accordance with other clauses of the contract, and will be sufficient to pay fee anticipated to be earned for the work funded under this modification and completed within the dates established above. </w:t>
      </w:r>
    </w:p>
    <w:p w14:paraId="4B9D3704" w14:textId="77777777" w:rsidR="007D0BA9" w:rsidRPr="001C0948" w:rsidRDefault="007D0BA9" w:rsidP="006D1C7E">
      <w:pPr>
        <w:rPr>
          <w:szCs w:val="22"/>
        </w:rPr>
      </w:pPr>
    </w:p>
    <w:p w14:paraId="69546DC4" w14:textId="3FCC68FE" w:rsidR="007D0BA9" w:rsidRPr="001C0948" w:rsidRDefault="00B0590F" w:rsidP="006D1C7E">
      <w:pPr>
        <w:ind w:right="598"/>
        <w:rPr>
          <w:szCs w:val="22"/>
        </w:rPr>
      </w:pPr>
      <w:r w:rsidRPr="001C0948">
        <w:rPr>
          <w:szCs w:val="22"/>
        </w:rPr>
        <w:t>2. The</w:t>
      </w:r>
      <w:r w:rsidR="007D0BA9" w:rsidRPr="001C0948">
        <w:rPr>
          <w:szCs w:val="22"/>
        </w:rPr>
        <w:t xml:space="preserve"> incremental funding provided herein is applicable to the tasks and deliverables specified in ___________.</w:t>
      </w:r>
    </w:p>
    <w:p w14:paraId="6703E5D2" w14:textId="77777777" w:rsidR="007D0BA9" w:rsidRPr="001C0948" w:rsidRDefault="007D0BA9" w:rsidP="006D1C7E">
      <w:pPr>
        <w:ind w:right="598"/>
        <w:rPr>
          <w:szCs w:val="22"/>
        </w:rPr>
      </w:pPr>
    </w:p>
    <w:p w14:paraId="1B949F87" w14:textId="1FE4B962" w:rsidR="007D0BA9" w:rsidRPr="001C0948" w:rsidRDefault="00B0590F" w:rsidP="006D1C7E">
      <w:pPr>
        <w:rPr>
          <w:szCs w:val="22"/>
        </w:rPr>
      </w:pPr>
      <w:r w:rsidRPr="001C0948">
        <w:rPr>
          <w:szCs w:val="22"/>
        </w:rPr>
        <w:t>3. The</w:t>
      </w:r>
      <w:r w:rsidR="007D0BA9" w:rsidRPr="001C0948">
        <w:rPr>
          <w:szCs w:val="22"/>
        </w:rPr>
        <w:t xml:space="preserve"> funding must be tracked and billed accordingly. The funds obligated in Block 12 of the SF 30 are available only for work performed on or after the effective date of this modification.</w:t>
      </w:r>
    </w:p>
    <w:bookmarkEnd w:id="161"/>
    <w:p w14:paraId="52E3C8CC" w14:textId="77777777" w:rsidR="002F2364" w:rsidRPr="001C0948" w:rsidRDefault="002F2364" w:rsidP="00DB46FE"/>
    <w:p w14:paraId="079B2CC1" w14:textId="713D404D" w:rsidR="007D0BA9" w:rsidRPr="001C0948" w:rsidRDefault="00E2694F" w:rsidP="006D1C7E">
      <w:pPr>
        <w:pStyle w:val="Heading2"/>
        <w:rPr>
          <w:sz w:val="22"/>
          <w:szCs w:val="22"/>
        </w:rPr>
      </w:pPr>
      <w:bookmarkStart w:id="164" w:name="_Toc448749363"/>
      <w:bookmarkStart w:id="165" w:name="_Toc471294766"/>
      <w:bookmarkStart w:id="166" w:name="_Toc366848601"/>
      <w:r w:rsidRPr="001C0948">
        <w:rPr>
          <w:sz w:val="22"/>
          <w:szCs w:val="22"/>
        </w:rPr>
        <w:t>G.1</w:t>
      </w:r>
      <w:r w:rsidR="00907F57">
        <w:rPr>
          <w:sz w:val="22"/>
          <w:szCs w:val="22"/>
        </w:rPr>
        <w:t>3</w:t>
      </w:r>
      <w:r w:rsidRPr="001C0948">
        <w:rPr>
          <w:sz w:val="22"/>
          <w:szCs w:val="22"/>
        </w:rPr>
        <w:tab/>
      </w:r>
      <w:r w:rsidR="007D0BA9" w:rsidRPr="001C0948">
        <w:rPr>
          <w:sz w:val="22"/>
          <w:szCs w:val="22"/>
        </w:rPr>
        <w:t>TRAVEL AND PER DIEM (JAN 2016)</w:t>
      </w:r>
      <w:bookmarkEnd w:id="164"/>
      <w:bookmarkEnd w:id="165"/>
    </w:p>
    <w:p w14:paraId="67109824" w14:textId="77777777" w:rsidR="007D0BA9" w:rsidRPr="001C0948" w:rsidRDefault="007D0BA9" w:rsidP="006D1C7E">
      <w:pPr>
        <w:rPr>
          <w:szCs w:val="22"/>
        </w:rPr>
      </w:pPr>
    </w:p>
    <w:p w14:paraId="02A9877B" w14:textId="77777777" w:rsidR="007D0BA9" w:rsidRPr="001C0948" w:rsidRDefault="007D0BA9" w:rsidP="006D1C7E">
      <w:pPr>
        <w:ind w:right="-20"/>
        <w:rPr>
          <w:szCs w:val="22"/>
        </w:rPr>
      </w:pPr>
      <w:r w:rsidRPr="001C0948">
        <w:rPr>
          <w:szCs w:val="22"/>
        </w:rPr>
        <w:t>All travel performed under this contract shall be performed in accordance with Federal Travel</w:t>
      </w:r>
    </w:p>
    <w:p w14:paraId="3CBF2A76" w14:textId="77777777" w:rsidR="007D0BA9" w:rsidRPr="001C0948" w:rsidRDefault="007D0BA9" w:rsidP="006D1C7E">
      <w:pPr>
        <w:ind w:right="263"/>
        <w:rPr>
          <w:szCs w:val="22"/>
        </w:rPr>
      </w:pPr>
      <w:r w:rsidRPr="001C0948">
        <w:rPr>
          <w:szCs w:val="22"/>
        </w:rPr>
        <w:t>Regulations (FTR) and must be approved in writing by the CO or TOCO in advance of travel taking place. The actual costs for lodging, meals, and incidentals will be considered reasonable and allowable if they do not exceed the maximum per diem rates in effect at the time of travel as set forth in the FTR.  In accordance with FAR Subpart 31.205-46, a written justification must be provided for higher amounts in special or unusual circumstances.  Under cost-type task orders, travel will be reimbursed at actual costs (with a copy of the receipts for expenses) in the following categories:</w:t>
      </w:r>
    </w:p>
    <w:p w14:paraId="0CCCD43A" w14:textId="77777777" w:rsidR="007D0BA9" w:rsidRPr="001C0948" w:rsidRDefault="007D0BA9" w:rsidP="006D1C7E">
      <w:pPr>
        <w:rPr>
          <w:szCs w:val="22"/>
        </w:rPr>
      </w:pPr>
    </w:p>
    <w:p w14:paraId="28F67A02" w14:textId="77777777" w:rsidR="007D0BA9" w:rsidRPr="001C0948" w:rsidRDefault="007D0BA9" w:rsidP="00B36051">
      <w:pPr>
        <w:widowControl w:val="0"/>
        <w:numPr>
          <w:ilvl w:val="0"/>
          <w:numId w:val="82"/>
        </w:numPr>
        <w:ind w:right="-20"/>
        <w:rPr>
          <w:szCs w:val="22"/>
        </w:rPr>
      </w:pPr>
      <w:r w:rsidRPr="001C0948">
        <w:rPr>
          <w:szCs w:val="22"/>
        </w:rPr>
        <w:t>Airline Tickets (commercial rate economy seating).</w:t>
      </w:r>
    </w:p>
    <w:p w14:paraId="12B35667" w14:textId="77777777" w:rsidR="007D0BA9" w:rsidRPr="001C0948" w:rsidRDefault="007D0BA9" w:rsidP="006D1C7E">
      <w:pPr>
        <w:ind w:right="-20"/>
        <w:rPr>
          <w:szCs w:val="22"/>
        </w:rPr>
      </w:pPr>
    </w:p>
    <w:p w14:paraId="05065F53" w14:textId="77777777" w:rsidR="007D0BA9" w:rsidRPr="001C0948" w:rsidRDefault="007D0BA9" w:rsidP="00B36051">
      <w:pPr>
        <w:widowControl w:val="0"/>
        <w:numPr>
          <w:ilvl w:val="0"/>
          <w:numId w:val="82"/>
        </w:numPr>
        <w:ind w:right="178"/>
        <w:rPr>
          <w:szCs w:val="22"/>
        </w:rPr>
      </w:pPr>
      <w:r w:rsidRPr="001C0948">
        <w:rPr>
          <w:szCs w:val="22"/>
        </w:rPr>
        <w:t>Hotel Expenses (Government rates unless concurred in advance by the CO, COR, or TOCOR, as specified in individual task orders)</w:t>
      </w:r>
    </w:p>
    <w:p w14:paraId="6083A594" w14:textId="77777777" w:rsidR="007D0BA9" w:rsidRPr="001C0948" w:rsidRDefault="007D0BA9" w:rsidP="006D1C7E">
      <w:pPr>
        <w:ind w:right="178"/>
        <w:rPr>
          <w:szCs w:val="22"/>
        </w:rPr>
      </w:pPr>
    </w:p>
    <w:p w14:paraId="357401F9" w14:textId="77777777" w:rsidR="007D0BA9" w:rsidRPr="001C0948" w:rsidRDefault="007D0BA9" w:rsidP="00B36051">
      <w:pPr>
        <w:widowControl w:val="0"/>
        <w:numPr>
          <w:ilvl w:val="0"/>
          <w:numId w:val="82"/>
        </w:numPr>
        <w:ind w:right="-20"/>
        <w:rPr>
          <w:szCs w:val="22"/>
        </w:rPr>
      </w:pPr>
      <w:r w:rsidRPr="001C0948">
        <w:rPr>
          <w:szCs w:val="22"/>
        </w:rPr>
        <w:t>All Other Modes of Transportation (Taxi receipts are not required if less than $75.00).</w:t>
      </w:r>
    </w:p>
    <w:p w14:paraId="3E7C73D1" w14:textId="77777777" w:rsidR="007D0BA9" w:rsidRPr="001C0948" w:rsidRDefault="007D0BA9" w:rsidP="006D1C7E">
      <w:pPr>
        <w:rPr>
          <w:szCs w:val="22"/>
        </w:rPr>
      </w:pPr>
    </w:p>
    <w:p w14:paraId="4773E1E8" w14:textId="77777777" w:rsidR="007D0BA9" w:rsidRPr="001C0948" w:rsidRDefault="007D0BA9" w:rsidP="006D1C7E">
      <w:pPr>
        <w:rPr>
          <w:b/>
          <w:color w:val="333333"/>
          <w:szCs w:val="22"/>
        </w:rPr>
      </w:pPr>
      <w:r w:rsidRPr="001C0948">
        <w:rPr>
          <w:szCs w:val="22"/>
        </w:rPr>
        <w:t>Under cost-type task orders, food and other miscellaneous expenses will be reimbursed at the prevailing FTR reimbursement rates. In accordance with FAR Subpart 31.205-6(m</w:t>
      </w:r>
      <w:proofErr w:type="gramStart"/>
      <w:r w:rsidRPr="001C0948">
        <w:rPr>
          <w:szCs w:val="22"/>
        </w:rPr>
        <w:t>)(</w:t>
      </w:r>
      <w:proofErr w:type="gramEnd"/>
      <w:r w:rsidRPr="001C0948">
        <w:rPr>
          <w:szCs w:val="22"/>
        </w:rPr>
        <w:t>2), any travel taking place with contractor-owned or leased vehicles to and from work is unallowable.  In addition, if a contractor employee performs official local travel during the regular work day, only the local travel costs exceeding the normal daily commuting costs will be reimbursed. The CO reserves the right to modify procedures on a task order level if there are extensive travel requirements.</w:t>
      </w:r>
      <w:bookmarkStart w:id="167" w:name="_Toc424558969"/>
    </w:p>
    <w:bookmarkEnd w:id="166"/>
    <w:bookmarkEnd w:id="167"/>
    <w:p w14:paraId="752718E2" w14:textId="6CF82CCD" w:rsidR="00061DB6" w:rsidRPr="001C0948" w:rsidRDefault="00061DB6">
      <w:r w:rsidRPr="001C0948">
        <w:br w:type="page"/>
      </w:r>
    </w:p>
    <w:p w14:paraId="07DBA432" w14:textId="77777777" w:rsidR="00F95F0C" w:rsidRPr="001C0948" w:rsidRDefault="00F95F0C" w:rsidP="00DB46FE"/>
    <w:p w14:paraId="77F28D3C" w14:textId="39500C6D" w:rsidR="001E3E8F" w:rsidRPr="001C0948" w:rsidRDefault="001E3E8F" w:rsidP="006D1C7E">
      <w:pPr>
        <w:pStyle w:val="Heading2"/>
        <w:rPr>
          <w:sz w:val="22"/>
          <w:szCs w:val="22"/>
        </w:rPr>
      </w:pPr>
      <w:bookmarkStart w:id="168" w:name="_Toc353955251"/>
      <w:bookmarkStart w:id="169" w:name="_Toc355767306"/>
      <w:bookmarkStart w:id="170" w:name="_Toc448749364"/>
      <w:bookmarkStart w:id="171" w:name="_Toc471294767"/>
      <w:r w:rsidRPr="001C0948">
        <w:rPr>
          <w:sz w:val="22"/>
          <w:szCs w:val="22"/>
        </w:rPr>
        <w:t>G.1</w:t>
      </w:r>
      <w:r w:rsidR="00907F57">
        <w:rPr>
          <w:sz w:val="22"/>
          <w:szCs w:val="22"/>
        </w:rPr>
        <w:t>4</w:t>
      </w:r>
      <w:r w:rsidRPr="001C0948">
        <w:rPr>
          <w:sz w:val="22"/>
          <w:szCs w:val="22"/>
        </w:rPr>
        <w:t xml:space="preserve"> </w:t>
      </w:r>
      <w:r w:rsidRPr="001C0948">
        <w:rPr>
          <w:sz w:val="22"/>
          <w:szCs w:val="22"/>
        </w:rPr>
        <w:tab/>
        <w:t>ALLOTMENT (</w:t>
      </w:r>
      <w:r w:rsidR="009E588D" w:rsidRPr="001C0948">
        <w:rPr>
          <w:sz w:val="22"/>
          <w:szCs w:val="22"/>
        </w:rPr>
        <w:t>NOV 2015</w:t>
      </w:r>
      <w:r w:rsidRPr="001C0948">
        <w:rPr>
          <w:sz w:val="22"/>
          <w:szCs w:val="22"/>
        </w:rPr>
        <w:t>)</w:t>
      </w:r>
      <w:bookmarkEnd w:id="168"/>
      <w:bookmarkEnd w:id="169"/>
      <w:bookmarkEnd w:id="170"/>
      <w:bookmarkEnd w:id="171"/>
    </w:p>
    <w:p w14:paraId="2F212FCF" w14:textId="77777777" w:rsidR="001E3E8F" w:rsidRPr="001C0948" w:rsidRDefault="001E3E8F" w:rsidP="006D1C7E">
      <w:pPr>
        <w:rPr>
          <w:szCs w:val="22"/>
        </w:rPr>
      </w:pPr>
    </w:p>
    <w:p w14:paraId="2733D92A" w14:textId="429AFDA0" w:rsidR="00C46EE1" w:rsidRPr="001C0948" w:rsidRDefault="001E3E8F" w:rsidP="006D1C7E">
      <w:pPr>
        <w:rPr>
          <w:color w:val="282828"/>
          <w:szCs w:val="22"/>
          <w:shd w:val="clear" w:color="auto" w:fill="FFFFFF"/>
        </w:rPr>
      </w:pPr>
      <w:r w:rsidRPr="001C0948">
        <w:rPr>
          <w:szCs w:val="22"/>
        </w:rPr>
        <w:t xml:space="preserve">Pursuant to </w:t>
      </w:r>
      <w:r w:rsidR="00A33807" w:rsidRPr="001C0948">
        <w:rPr>
          <w:szCs w:val="22"/>
        </w:rPr>
        <w:t xml:space="preserve">Section B, Paragraph </w:t>
      </w:r>
      <w:r w:rsidRPr="001C0948">
        <w:rPr>
          <w:szCs w:val="22"/>
        </w:rPr>
        <w:t xml:space="preserve">B.2 – </w:t>
      </w:r>
      <w:r w:rsidR="0055190A" w:rsidRPr="001C0948">
        <w:rPr>
          <w:szCs w:val="22"/>
        </w:rPr>
        <w:t>“</w:t>
      </w:r>
      <w:r w:rsidRPr="001C0948">
        <w:rPr>
          <w:szCs w:val="22"/>
        </w:rPr>
        <w:t>C</w:t>
      </w:r>
      <w:r w:rsidR="0055190A" w:rsidRPr="001C0948">
        <w:rPr>
          <w:szCs w:val="22"/>
        </w:rPr>
        <w:t>ontract Limitations”</w:t>
      </w:r>
      <w:r w:rsidRPr="001C0948">
        <w:rPr>
          <w:szCs w:val="22"/>
        </w:rPr>
        <w:t xml:space="preserve"> and FAR 52.216-22 –</w:t>
      </w:r>
      <w:r w:rsidR="005E5175" w:rsidRPr="001C0948">
        <w:rPr>
          <w:szCs w:val="22"/>
        </w:rPr>
        <w:t>“Indefinite</w:t>
      </w:r>
      <w:r w:rsidR="0055190A" w:rsidRPr="001C0948">
        <w:rPr>
          <w:szCs w:val="22"/>
        </w:rPr>
        <w:t xml:space="preserve"> Q</w:t>
      </w:r>
      <w:r w:rsidRPr="001C0948">
        <w:rPr>
          <w:szCs w:val="22"/>
        </w:rPr>
        <w:t xml:space="preserve">uantity,” the amount presently available for payment and allotted to this contract to provide for the contract minimum is </w:t>
      </w:r>
      <w:r w:rsidR="001B3749" w:rsidRPr="001C0948">
        <w:rPr>
          <w:szCs w:val="22"/>
        </w:rPr>
        <w:t>$</w:t>
      </w:r>
      <w:r w:rsidR="00B324F7">
        <w:rPr>
          <w:szCs w:val="22"/>
        </w:rPr>
        <w:t>2</w:t>
      </w:r>
      <w:r w:rsidR="001B3749" w:rsidRPr="001C0948">
        <w:rPr>
          <w:szCs w:val="22"/>
        </w:rPr>
        <w:t>,500</w:t>
      </w:r>
      <w:r w:rsidRPr="001C0948">
        <w:rPr>
          <w:szCs w:val="22"/>
        </w:rPr>
        <w:t xml:space="preserve">.  </w:t>
      </w:r>
      <w:r w:rsidR="00C46EE1" w:rsidRPr="001C0948">
        <w:rPr>
          <w:color w:val="282828"/>
          <w:szCs w:val="22"/>
          <w:shd w:val="clear" w:color="auto" w:fill="FFFFFF"/>
        </w:rPr>
        <w:t>All contractors receiving award, will have $</w:t>
      </w:r>
      <w:r w:rsidR="00B324F7">
        <w:rPr>
          <w:color w:val="282828"/>
          <w:szCs w:val="22"/>
          <w:shd w:val="clear" w:color="auto" w:fill="FFFFFF"/>
        </w:rPr>
        <w:t>2</w:t>
      </w:r>
      <w:r w:rsidR="004569F2" w:rsidRPr="001C0948">
        <w:rPr>
          <w:color w:val="282828"/>
          <w:szCs w:val="22"/>
          <w:shd w:val="clear" w:color="auto" w:fill="FFFFFF"/>
        </w:rPr>
        <w:t>,</w:t>
      </w:r>
      <w:r w:rsidR="00C46EE1" w:rsidRPr="001C0948">
        <w:rPr>
          <w:color w:val="282828"/>
          <w:szCs w:val="22"/>
          <w:shd w:val="clear" w:color="auto" w:fill="FFFFFF"/>
        </w:rPr>
        <w:t>500 obligated on their base contract to cover the Minimum Guarantee. If the contractor receives a Task Order, a unilateral modification will be issued to deobligate the minimum guarantee from the base contract. If the contractor does not receive a Task Order prior to contract expiration, they may submit an invoice for the minimum guarantee amount immediately following the expiration of the contract</w:t>
      </w:r>
      <w:r w:rsidR="007E0E26" w:rsidRPr="001C0948">
        <w:rPr>
          <w:color w:val="282828"/>
          <w:szCs w:val="22"/>
          <w:shd w:val="clear" w:color="auto" w:fill="FFFFFF"/>
        </w:rPr>
        <w:t>.</w:t>
      </w:r>
    </w:p>
    <w:p w14:paraId="6C216CDE" w14:textId="77777777" w:rsidR="004569F2" w:rsidRPr="001C0948" w:rsidRDefault="004569F2" w:rsidP="006D1C7E">
      <w:pPr>
        <w:rPr>
          <w:szCs w:val="22"/>
        </w:rPr>
      </w:pPr>
    </w:p>
    <w:p w14:paraId="5E8EC27A" w14:textId="33666A35" w:rsidR="001E3E8F" w:rsidRPr="001C0948" w:rsidRDefault="001E3E8F" w:rsidP="006D1C7E">
      <w:pPr>
        <w:rPr>
          <w:szCs w:val="22"/>
        </w:rPr>
      </w:pPr>
      <w:r w:rsidRPr="001C0948">
        <w:rPr>
          <w:szCs w:val="22"/>
        </w:rPr>
        <w:t>Additional funding will be allotted and obligated as necessary, only on individual task orders.</w:t>
      </w:r>
    </w:p>
    <w:p w14:paraId="00899776" w14:textId="77777777" w:rsidR="004569F2" w:rsidRPr="001C0948" w:rsidRDefault="004569F2" w:rsidP="006D1C7E">
      <w:pPr>
        <w:rPr>
          <w:szCs w:val="22"/>
        </w:rPr>
      </w:pPr>
    </w:p>
    <w:p w14:paraId="25C7A05B" w14:textId="77777777" w:rsidR="001E3E8F" w:rsidRPr="001C0948" w:rsidRDefault="00D34A71" w:rsidP="006D1C7E">
      <w:pPr>
        <w:rPr>
          <w:szCs w:val="22"/>
        </w:rPr>
      </w:pPr>
      <w:r w:rsidRPr="001C0948">
        <w:rPr>
          <w:szCs w:val="22"/>
        </w:rPr>
        <w:t>The Accounting and A</w:t>
      </w:r>
      <w:r w:rsidR="001E3E8F" w:rsidRPr="001C0948">
        <w:rPr>
          <w:szCs w:val="22"/>
        </w:rPr>
        <w:t>ppropriation amount currently allotted is as follows:</w:t>
      </w:r>
    </w:p>
    <w:p w14:paraId="765F9B52" w14:textId="77777777" w:rsidR="001E3E8F" w:rsidRPr="001C0948" w:rsidRDefault="001E3E8F" w:rsidP="006D1C7E">
      <w:pPr>
        <w:rPr>
          <w:szCs w:val="22"/>
        </w:rPr>
      </w:pPr>
    </w:p>
    <w:p w14:paraId="4CD697F1" w14:textId="77777777" w:rsidR="001E3E8F" w:rsidRPr="001C0948" w:rsidRDefault="001E3E8F" w:rsidP="006D1C7E">
      <w:pPr>
        <w:rPr>
          <w:szCs w:val="22"/>
          <w:u w:val="single"/>
        </w:rPr>
      </w:pPr>
      <w:r w:rsidRPr="001C0948">
        <w:rPr>
          <w:szCs w:val="22"/>
          <w:u w:val="single"/>
        </w:rPr>
        <w:t>PR Number</w:t>
      </w:r>
      <w:r w:rsidRPr="001C0948">
        <w:rPr>
          <w:szCs w:val="22"/>
        </w:rPr>
        <w:tab/>
      </w:r>
      <w:r w:rsidRPr="001C0948">
        <w:rPr>
          <w:szCs w:val="22"/>
        </w:rPr>
        <w:tab/>
      </w:r>
      <w:r w:rsidR="005B5246" w:rsidRPr="001C0948">
        <w:rPr>
          <w:szCs w:val="22"/>
        </w:rPr>
        <w:tab/>
      </w:r>
      <w:r w:rsidRPr="001C0948">
        <w:rPr>
          <w:szCs w:val="22"/>
          <w:u w:val="single"/>
        </w:rPr>
        <w:t>Accounting Code</w:t>
      </w:r>
      <w:r w:rsidRPr="001C0948">
        <w:rPr>
          <w:szCs w:val="22"/>
        </w:rPr>
        <w:tab/>
      </w:r>
      <w:r w:rsidRPr="001C0948">
        <w:rPr>
          <w:szCs w:val="22"/>
        </w:rPr>
        <w:tab/>
      </w:r>
      <w:r w:rsidR="005B5246" w:rsidRPr="001C0948">
        <w:rPr>
          <w:szCs w:val="22"/>
        </w:rPr>
        <w:tab/>
      </w:r>
      <w:r w:rsidRPr="001C0948">
        <w:rPr>
          <w:szCs w:val="22"/>
          <w:u w:val="single"/>
        </w:rPr>
        <w:t>Amount Obligated</w:t>
      </w:r>
    </w:p>
    <w:p w14:paraId="4855F11A" w14:textId="77777777" w:rsidR="007D0BA9" w:rsidRDefault="007D0BA9" w:rsidP="006D1C7E">
      <w:pPr>
        <w:ind w:right="-180"/>
        <w:rPr>
          <w:szCs w:val="22"/>
        </w:rPr>
      </w:pPr>
    </w:p>
    <w:p w14:paraId="7EB4A136" w14:textId="5045A383" w:rsidR="00827CBF" w:rsidRDefault="00827CBF" w:rsidP="006D1C7E">
      <w:pPr>
        <w:ind w:right="-180"/>
        <w:rPr>
          <w:szCs w:val="22"/>
        </w:rPr>
      </w:pPr>
      <w:r>
        <w:rPr>
          <w:szCs w:val="22"/>
        </w:rPr>
        <w:t>V3441205</w:t>
      </w:r>
      <w:r>
        <w:rPr>
          <w:szCs w:val="22"/>
        </w:rPr>
        <w:tab/>
      </w:r>
      <w:r>
        <w:rPr>
          <w:szCs w:val="22"/>
        </w:rPr>
        <w:tab/>
      </w:r>
      <w:r>
        <w:rPr>
          <w:szCs w:val="22"/>
        </w:rPr>
        <w:tab/>
        <w:t>FA03AA</w:t>
      </w:r>
      <w:r>
        <w:rPr>
          <w:szCs w:val="22"/>
        </w:rPr>
        <w:tab/>
      </w:r>
      <w:r>
        <w:rPr>
          <w:szCs w:val="22"/>
        </w:rPr>
        <w:tab/>
      </w:r>
      <w:r>
        <w:rPr>
          <w:szCs w:val="22"/>
        </w:rPr>
        <w:tab/>
      </w:r>
      <w:r>
        <w:rPr>
          <w:szCs w:val="22"/>
        </w:rPr>
        <w:tab/>
        <w:t>$2,500</w:t>
      </w:r>
    </w:p>
    <w:p w14:paraId="72998CB9" w14:textId="77777777" w:rsidR="00827CBF" w:rsidRPr="001C0948" w:rsidRDefault="00827CBF" w:rsidP="006D1C7E">
      <w:pPr>
        <w:ind w:right="-180"/>
        <w:rPr>
          <w:b/>
          <w:bCs/>
          <w:i/>
          <w:szCs w:val="22"/>
        </w:rPr>
      </w:pPr>
    </w:p>
    <w:p w14:paraId="10C53C52" w14:textId="4F00CA4D" w:rsidR="00FF39B7" w:rsidRPr="001C0948" w:rsidRDefault="00B51352" w:rsidP="009A614A">
      <w:pPr>
        <w:pStyle w:val="Heading2"/>
      </w:pPr>
      <w:bookmarkStart w:id="172" w:name="_Toc471294768"/>
      <w:r w:rsidRPr="001C0948">
        <w:t>G.1</w:t>
      </w:r>
      <w:r w:rsidR="00907F57">
        <w:t>5</w:t>
      </w:r>
      <w:r w:rsidR="00FF39B7" w:rsidRPr="001C0948">
        <w:tab/>
      </w:r>
      <w:r w:rsidRPr="001C0948">
        <w:t>TAR</w:t>
      </w:r>
      <w:r w:rsidR="00FF39B7" w:rsidRPr="001C0948">
        <w:t xml:space="preserve"> </w:t>
      </w:r>
      <w:r w:rsidRPr="001C0948">
        <w:t>1252.242-73 CONTRACTING OFFICER’S TECHNICAL</w:t>
      </w:r>
      <w:r w:rsidR="00FF39B7" w:rsidRPr="001C0948">
        <w:t xml:space="preserve"> R</w:t>
      </w:r>
      <w:r w:rsidRPr="001C0948">
        <w:t>EPRESENTATIVE</w:t>
      </w:r>
      <w:bookmarkEnd w:id="172"/>
      <w:r w:rsidRPr="001C0948">
        <w:t xml:space="preserve"> </w:t>
      </w:r>
    </w:p>
    <w:p w14:paraId="64E423FC" w14:textId="79A7DB52" w:rsidR="00B51352" w:rsidRPr="001C0948" w:rsidRDefault="00B51352" w:rsidP="006D1C7E">
      <w:pPr>
        <w:ind w:left="630" w:right="-180"/>
        <w:rPr>
          <w:rFonts w:eastAsia="Arial"/>
          <w:b/>
          <w:color w:val="242121"/>
          <w:szCs w:val="22"/>
        </w:rPr>
      </w:pPr>
      <w:r w:rsidRPr="001C0948">
        <w:rPr>
          <w:b/>
          <w:szCs w:val="22"/>
        </w:rPr>
        <w:t>(OCT 1994)</w:t>
      </w:r>
    </w:p>
    <w:p w14:paraId="1F456672" w14:textId="77777777" w:rsidR="00B51352" w:rsidRPr="001C0948" w:rsidRDefault="00B51352" w:rsidP="006D1C7E">
      <w:pPr>
        <w:widowControl w:val="0"/>
        <w:autoSpaceDE w:val="0"/>
        <w:autoSpaceDN w:val="0"/>
        <w:adjustRightInd w:val="0"/>
        <w:rPr>
          <w:szCs w:val="22"/>
        </w:rPr>
      </w:pPr>
    </w:p>
    <w:p w14:paraId="4477EC78" w14:textId="77777777" w:rsidR="00B51352" w:rsidRPr="001C0948" w:rsidRDefault="00B51352" w:rsidP="006D1C7E">
      <w:pPr>
        <w:widowControl w:val="0"/>
        <w:numPr>
          <w:ilvl w:val="0"/>
          <w:numId w:val="5"/>
        </w:numPr>
        <w:autoSpaceDE w:val="0"/>
        <w:autoSpaceDN w:val="0"/>
        <w:adjustRightInd w:val="0"/>
        <w:ind w:left="0" w:firstLine="0"/>
        <w:rPr>
          <w:szCs w:val="22"/>
        </w:rPr>
      </w:pPr>
      <w:r w:rsidRPr="001C0948">
        <w:rPr>
          <w:szCs w:val="22"/>
        </w:rPr>
        <w:t>The CO may designate Government personnel to act as the CO's Technical Representative (COTR) to perform functions under the contract such as review and/or inspection and acceptance of supplies and services, including construction and other functions of a technical nature.  The CO will provide a written notice of such designation to the Contractor within five working days after contract award or for construction, not less than five working days prior to giving the Contractor the notice to proceed.  The designation letter will set forth the authorities and limitations of the COTR under the contract.</w:t>
      </w:r>
    </w:p>
    <w:p w14:paraId="47B79541" w14:textId="77777777" w:rsidR="00B51352" w:rsidRPr="001C0948" w:rsidRDefault="00B51352" w:rsidP="006D1C7E">
      <w:pPr>
        <w:widowControl w:val="0"/>
        <w:autoSpaceDE w:val="0"/>
        <w:autoSpaceDN w:val="0"/>
        <w:adjustRightInd w:val="0"/>
        <w:rPr>
          <w:szCs w:val="22"/>
        </w:rPr>
      </w:pPr>
    </w:p>
    <w:p w14:paraId="68E5BA66" w14:textId="77777777" w:rsidR="00B51352" w:rsidRPr="001C0948" w:rsidRDefault="00B51352" w:rsidP="006D1C7E">
      <w:pPr>
        <w:widowControl w:val="0"/>
        <w:numPr>
          <w:ilvl w:val="0"/>
          <w:numId w:val="6"/>
        </w:numPr>
        <w:autoSpaceDE w:val="0"/>
        <w:autoSpaceDN w:val="0"/>
        <w:adjustRightInd w:val="0"/>
        <w:ind w:left="0" w:firstLine="0"/>
        <w:rPr>
          <w:szCs w:val="22"/>
        </w:rPr>
      </w:pPr>
      <w:r w:rsidRPr="001C0948">
        <w:rPr>
          <w:szCs w:val="22"/>
        </w:rPr>
        <w:t>The CO cannot authorize the COTR or any other representative to sign documents (i.e., contracts, contract modifications, etc.) that require the signature of the CO.</w:t>
      </w:r>
    </w:p>
    <w:p w14:paraId="502CC873" w14:textId="77777777" w:rsidR="00B51352" w:rsidRPr="001C0948" w:rsidRDefault="00B51352" w:rsidP="006D1C7E">
      <w:pPr>
        <w:widowControl w:val="0"/>
        <w:autoSpaceDE w:val="0"/>
        <w:autoSpaceDN w:val="0"/>
        <w:adjustRightInd w:val="0"/>
        <w:rPr>
          <w:szCs w:val="22"/>
        </w:rPr>
      </w:pPr>
    </w:p>
    <w:p w14:paraId="6112C51C" w14:textId="41009A5E" w:rsidR="00B51352" w:rsidRPr="001C0948" w:rsidRDefault="00B51352" w:rsidP="006D1C7E">
      <w:pPr>
        <w:widowControl w:val="0"/>
        <w:autoSpaceDE w:val="0"/>
        <w:autoSpaceDN w:val="0"/>
        <w:adjustRightInd w:val="0"/>
        <w:rPr>
          <w:szCs w:val="22"/>
        </w:rPr>
      </w:pPr>
      <w:r w:rsidRPr="001C0948">
        <w:rPr>
          <w:szCs w:val="22"/>
        </w:rPr>
        <w:t xml:space="preserve">NOTE:  </w:t>
      </w:r>
      <w:r w:rsidRPr="001C0948">
        <w:rPr>
          <w:i/>
          <w:szCs w:val="22"/>
        </w:rPr>
        <w:t>Please note that the United States Department of Transportation has not updated Transportation Acquisition Regulation (TAR) Clause 1252.242.73.  This clause uses the term Contracting Officer Technical Representative.  The terminology has changed and this position shall henceforth be referenced as Contracting Officer’s Representative or COR.</w:t>
      </w:r>
    </w:p>
    <w:p w14:paraId="7A5019CB" w14:textId="6DA322A1" w:rsidR="001319BC" w:rsidRPr="001C0948" w:rsidRDefault="001319BC" w:rsidP="006D1C7E">
      <w:pPr>
        <w:rPr>
          <w:b/>
          <w:szCs w:val="22"/>
        </w:rPr>
      </w:pPr>
      <w:r w:rsidRPr="001C0948">
        <w:rPr>
          <w:b/>
          <w:szCs w:val="22"/>
        </w:rPr>
        <w:br w:type="page"/>
      </w:r>
    </w:p>
    <w:p w14:paraId="6DFA6778" w14:textId="77777777" w:rsidR="00545812" w:rsidRPr="001C0948" w:rsidRDefault="00545812" w:rsidP="00DE203D">
      <w:pPr>
        <w:pStyle w:val="Heading1"/>
      </w:pPr>
      <w:bookmarkStart w:id="173" w:name="_Toc448749365"/>
      <w:bookmarkStart w:id="174" w:name="_Toc471294769"/>
      <w:r w:rsidRPr="001C0948">
        <w:lastRenderedPageBreak/>
        <w:t>SECTION H - SPECIAL CONTRACT REQUIREMENTS</w:t>
      </w:r>
      <w:bookmarkEnd w:id="173"/>
      <w:bookmarkEnd w:id="174"/>
    </w:p>
    <w:p w14:paraId="3A6067FF" w14:textId="77777777" w:rsidR="00545812" w:rsidRPr="001C0948" w:rsidRDefault="00545812" w:rsidP="006D1C7E">
      <w:pPr>
        <w:widowControl w:val="0"/>
        <w:autoSpaceDE w:val="0"/>
        <w:autoSpaceDN w:val="0"/>
        <w:adjustRightInd w:val="0"/>
        <w:ind w:left="360"/>
        <w:rPr>
          <w:szCs w:val="22"/>
        </w:rPr>
      </w:pPr>
    </w:p>
    <w:p w14:paraId="1F826FCA" w14:textId="53C7961F" w:rsidR="00995EB6" w:rsidRPr="001C0948" w:rsidRDefault="00995EB6" w:rsidP="006D1C7E">
      <w:pPr>
        <w:pStyle w:val="Heading2"/>
        <w:rPr>
          <w:sz w:val="22"/>
          <w:szCs w:val="22"/>
        </w:rPr>
      </w:pPr>
      <w:bookmarkStart w:id="175" w:name="_Toc424558980"/>
      <w:bookmarkStart w:id="176" w:name="_Toc448749366"/>
      <w:bookmarkStart w:id="177" w:name="_Toc471294770"/>
      <w:r w:rsidRPr="001C0948">
        <w:rPr>
          <w:sz w:val="22"/>
          <w:szCs w:val="22"/>
        </w:rPr>
        <w:t>H.1</w:t>
      </w:r>
      <w:r w:rsidRPr="001C0948">
        <w:rPr>
          <w:sz w:val="22"/>
          <w:szCs w:val="22"/>
        </w:rPr>
        <w:tab/>
        <w:t>NON-PERSONAL SERVICES (</w:t>
      </w:r>
      <w:r w:rsidR="00440B02" w:rsidRPr="001C0948">
        <w:rPr>
          <w:sz w:val="22"/>
          <w:szCs w:val="22"/>
        </w:rPr>
        <w:t>APR</w:t>
      </w:r>
      <w:r w:rsidRPr="001C0948">
        <w:rPr>
          <w:sz w:val="22"/>
          <w:szCs w:val="22"/>
        </w:rPr>
        <w:t xml:space="preserve"> 201</w:t>
      </w:r>
      <w:r w:rsidR="00440B02" w:rsidRPr="001C0948">
        <w:rPr>
          <w:sz w:val="22"/>
          <w:szCs w:val="22"/>
        </w:rPr>
        <w:t>6</w:t>
      </w:r>
      <w:r w:rsidRPr="001C0948">
        <w:rPr>
          <w:sz w:val="22"/>
          <w:szCs w:val="22"/>
        </w:rPr>
        <w:t>)</w:t>
      </w:r>
      <w:bookmarkEnd w:id="175"/>
      <w:bookmarkEnd w:id="176"/>
      <w:bookmarkEnd w:id="177"/>
    </w:p>
    <w:p w14:paraId="6A075D2A" w14:textId="77777777" w:rsidR="00995EB6" w:rsidRPr="001C0948" w:rsidRDefault="00995EB6" w:rsidP="006D1C7E">
      <w:pPr>
        <w:rPr>
          <w:szCs w:val="22"/>
        </w:rPr>
      </w:pPr>
    </w:p>
    <w:p w14:paraId="378E0AB8" w14:textId="0416C3D4" w:rsidR="00995EB6" w:rsidRPr="001C0948" w:rsidRDefault="00995EB6" w:rsidP="006D1C7E">
      <w:pPr>
        <w:ind w:right="173"/>
        <w:rPr>
          <w:szCs w:val="22"/>
        </w:rPr>
      </w:pPr>
      <w:r w:rsidRPr="001C0948">
        <w:rPr>
          <w:szCs w:val="22"/>
        </w:rPr>
        <w:t xml:space="preserve">No personal services as defined in Part 37 of the FAR shall be performed under this contract.  No Contractor employee will be directly supervised by the Government.  All individual employee assignments and daily work direction shall be given by the Contractor’s supervisor. </w:t>
      </w:r>
      <w:r w:rsidR="00695DA4" w:rsidRPr="001C0948">
        <w:rPr>
          <w:szCs w:val="22"/>
        </w:rPr>
        <w:t xml:space="preserve"> </w:t>
      </w:r>
      <w:r w:rsidRPr="001C0948">
        <w:rPr>
          <w:szCs w:val="22"/>
        </w:rPr>
        <w:t>If the Contractor believes any Government action or communication has been given that would create a personal services relationship between the Government and any Contractor employee, the Contractor shall promptly notify the CO of this communication or action.</w:t>
      </w:r>
    </w:p>
    <w:p w14:paraId="5F3E155A" w14:textId="77777777" w:rsidR="00995EB6" w:rsidRPr="001C0948" w:rsidRDefault="00995EB6" w:rsidP="006D1C7E">
      <w:pPr>
        <w:rPr>
          <w:rFonts w:eastAsiaTheme="minorHAnsi"/>
          <w:szCs w:val="22"/>
        </w:rPr>
      </w:pPr>
    </w:p>
    <w:p w14:paraId="6BC5F5BC" w14:textId="3BA22F79" w:rsidR="00995EB6" w:rsidRPr="001C0948" w:rsidRDefault="00995EB6" w:rsidP="006D1C7E">
      <w:pPr>
        <w:ind w:right="97"/>
        <w:rPr>
          <w:szCs w:val="22"/>
        </w:rPr>
      </w:pPr>
      <w:r w:rsidRPr="001C0948">
        <w:rPr>
          <w:szCs w:val="22"/>
        </w:rPr>
        <w:t xml:space="preserve">The Contractor shall not perform any inherently </w:t>
      </w:r>
      <w:r w:rsidR="00AC2A46" w:rsidRPr="001C0948">
        <w:rPr>
          <w:szCs w:val="22"/>
        </w:rPr>
        <w:t>governmental</w:t>
      </w:r>
      <w:r w:rsidRPr="001C0948">
        <w:rPr>
          <w:szCs w:val="22"/>
        </w:rPr>
        <w:t xml:space="preserve"> functions under this contract.  Contractor employee</w:t>
      </w:r>
      <w:r w:rsidR="003C63D5" w:rsidRPr="001C0948">
        <w:rPr>
          <w:szCs w:val="22"/>
        </w:rPr>
        <w:t>s</w:t>
      </w:r>
      <w:r w:rsidRPr="001C0948">
        <w:rPr>
          <w:szCs w:val="22"/>
        </w:rPr>
        <w:t xml:space="preserve"> shall </w:t>
      </w:r>
      <w:r w:rsidR="003C63D5" w:rsidRPr="001C0948">
        <w:rPr>
          <w:szCs w:val="22"/>
        </w:rPr>
        <w:t xml:space="preserve">not </w:t>
      </w:r>
      <w:r w:rsidRPr="001C0948">
        <w:rPr>
          <w:szCs w:val="22"/>
        </w:rPr>
        <w:t xml:space="preserve">hold </w:t>
      </w:r>
      <w:r w:rsidR="003C63D5" w:rsidRPr="001C0948">
        <w:rPr>
          <w:szCs w:val="22"/>
        </w:rPr>
        <w:t xml:space="preserve">themselves </w:t>
      </w:r>
      <w:r w:rsidRPr="001C0948">
        <w:rPr>
          <w:szCs w:val="22"/>
        </w:rPr>
        <w:t xml:space="preserve">out to be a Government employee, agent, or representative. </w:t>
      </w:r>
      <w:r w:rsidR="00695DA4" w:rsidRPr="001C0948">
        <w:rPr>
          <w:szCs w:val="22"/>
        </w:rPr>
        <w:t xml:space="preserve"> </w:t>
      </w:r>
      <w:r w:rsidRPr="001C0948">
        <w:rPr>
          <w:szCs w:val="22"/>
        </w:rPr>
        <w:t>In all communications with third parties in connection with this contract, Contractor employees shall identify themselves as Contractor employees and specify the name of the company for which they work.</w:t>
      </w:r>
      <w:r w:rsidRPr="001C0948">
        <w:rPr>
          <w:szCs w:val="22"/>
        </w:rPr>
        <w:br/>
      </w:r>
    </w:p>
    <w:p w14:paraId="2471178C" w14:textId="3DC859FB" w:rsidR="00995EB6" w:rsidRPr="001C0948" w:rsidRDefault="00995EB6" w:rsidP="006D1C7E">
      <w:pPr>
        <w:ind w:right="58"/>
        <w:rPr>
          <w:szCs w:val="22"/>
        </w:rPr>
      </w:pPr>
      <w:r w:rsidRPr="001C0948">
        <w:rPr>
          <w:szCs w:val="22"/>
        </w:rPr>
        <w:t xml:space="preserve">In all communications with other Government Contractors in connection with this contract, the Contractor employee shall state that </w:t>
      </w:r>
      <w:r w:rsidR="003C63D5" w:rsidRPr="001C0948">
        <w:rPr>
          <w:szCs w:val="22"/>
        </w:rPr>
        <w:t xml:space="preserve">they have </w:t>
      </w:r>
      <w:r w:rsidRPr="001C0948">
        <w:rPr>
          <w:szCs w:val="22"/>
        </w:rPr>
        <w:t>no authority to in any way change the contract and that if the other contractor believes this communication to be a direction to change its contract, then that contractor should notify the CO for that contract and not carry out the direction until the CO issues a clarification.</w:t>
      </w:r>
    </w:p>
    <w:p w14:paraId="21A11F37" w14:textId="77777777" w:rsidR="00995EB6" w:rsidRPr="001C0948" w:rsidRDefault="00995EB6" w:rsidP="006D1C7E">
      <w:pPr>
        <w:rPr>
          <w:rFonts w:eastAsiaTheme="minorHAnsi"/>
          <w:szCs w:val="22"/>
        </w:rPr>
      </w:pPr>
    </w:p>
    <w:p w14:paraId="3D375427" w14:textId="77777777" w:rsidR="00995EB6" w:rsidRPr="001C0948" w:rsidRDefault="00995EB6" w:rsidP="006D1C7E">
      <w:pPr>
        <w:ind w:right="120"/>
        <w:rPr>
          <w:szCs w:val="22"/>
        </w:rPr>
      </w:pPr>
      <w:r w:rsidRPr="001C0948">
        <w:rPr>
          <w:szCs w:val="22"/>
        </w:rPr>
        <w:t xml:space="preserve">The Contractor shall ensure that all of its employees working on this contract are informed of the substance of this clause.  Nothing in this clause shall limit the Government's rights in any way under any other provision of the contract, including those related to the Government's right to inspect and accept the services to be performed under this contract. </w:t>
      </w:r>
      <w:r w:rsidR="00695DA4" w:rsidRPr="001C0948">
        <w:rPr>
          <w:szCs w:val="22"/>
        </w:rPr>
        <w:t xml:space="preserve"> </w:t>
      </w:r>
      <w:r w:rsidRPr="001C0948">
        <w:rPr>
          <w:szCs w:val="22"/>
        </w:rPr>
        <w:t>The substance of this clause shall be included in all subcontracts at any tier.</w:t>
      </w:r>
    </w:p>
    <w:p w14:paraId="0EA42779" w14:textId="77777777" w:rsidR="00545812" w:rsidRPr="001C0948" w:rsidRDefault="00545812" w:rsidP="006D1C7E">
      <w:pPr>
        <w:widowControl w:val="0"/>
        <w:autoSpaceDE w:val="0"/>
        <w:autoSpaceDN w:val="0"/>
        <w:adjustRightInd w:val="0"/>
        <w:rPr>
          <w:szCs w:val="22"/>
        </w:rPr>
      </w:pPr>
    </w:p>
    <w:p w14:paraId="4A8B157D" w14:textId="77777777" w:rsidR="00545812" w:rsidRPr="001C0948" w:rsidRDefault="00545812" w:rsidP="006D1C7E">
      <w:pPr>
        <w:pStyle w:val="Heading2"/>
        <w:rPr>
          <w:sz w:val="22"/>
          <w:szCs w:val="22"/>
        </w:rPr>
      </w:pPr>
      <w:bookmarkStart w:id="178" w:name="_Toc448749367"/>
      <w:bookmarkStart w:id="179" w:name="_Toc471294771"/>
      <w:r w:rsidRPr="001C0948">
        <w:rPr>
          <w:sz w:val="22"/>
          <w:szCs w:val="22"/>
        </w:rPr>
        <w:t>H.2</w:t>
      </w:r>
      <w:r w:rsidRPr="001C0948">
        <w:rPr>
          <w:sz w:val="22"/>
          <w:szCs w:val="22"/>
        </w:rPr>
        <w:tab/>
        <w:t xml:space="preserve">GPO PRINTING REQUIREMENT (DEC </w:t>
      </w:r>
      <w:r w:rsidR="00995EB6" w:rsidRPr="001C0948">
        <w:rPr>
          <w:sz w:val="22"/>
          <w:szCs w:val="22"/>
        </w:rPr>
        <w:t>SEP 2009</w:t>
      </w:r>
      <w:r w:rsidRPr="001C0948">
        <w:rPr>
          <w:sz w:val="22"/>
          <w:szCs w:val="22"/>
        </w:rPr>
        <w:t>)</w:t>
      </w:r>
      <w:bookmarkEnd w:id="178"/>
      <w:bookmarkEnd w:id="179"/>
      <w:r w:rsidRPr="001C0948">
        <w:rPr>
          <w:sz w:val="22"/>
          <w:szCs w:val="22"/>
        </w:rPr>
        <w:t xml:space="preserve">   </w:t>
      </w:r>
    </w:p>
    <w:p w14:paraId="54C42FA8" w14:textId="77777777" w:rsidR="00545812" w:rsidRPr="001C0948" w:rsidRDefault="00545812" w:rsidP="006D1C7E">
      <w:pPr>
        <w:widowControl w:val="0"/>
        <w:autoSpaceDE w:val="0"/>
        <w:autoSpaceDN w:val="0"/>
        <w:adjustRightInd w:val="0"/>
        <w:rPr>
          <w:szCs w:val="22"/>
        </w:rPr>
      </w:pPr>
    </w:p>
    <w:p w14:paraId="0565124E" w14:textId="77777777" w:rsidR="009D5FD7" w:rsidRPr="001C0948" w:rsidRDefault="009D5FD7" w:rsidP="006D1C7E">
      <w:pPr>
        <w:ind w:right="309"/>
        <w:rPr>
          <w:szCs w:val="22"/>
        </w:rPr>
      </w:pPr>
      <w:r w:rsidRPr="001C0948">
        <w:rPr>
          <w:szCs w:val="22"/>
        </w:rPr>
        <w:t>All printing funded by this contract will be accomplished in conformance with Title 44, United States Code, regulations of Joint Committee on Printing, applicable provisions of appropriation acts, and applicable regulations issued by the Government Printing Office and the Department of Transportation.</w:t>
      </w:r>
    </w:p>
    <w:p w14:paraId="117BFEC0" w14:textId="77777777" w:rsidR="00545812" w:rsidRPr="001C0948" w:rsidRDefault="00545812" w:rsidP="006D1C7E">
      <w:pPr>
        <w:widowControl w:val="0"/>
        <w:autoSpaceDE w:val="0"/>
        <w:autoSpaceDN w:val="0"/>
        <w:adjustRightInd w:val="0"/>
        <w:rPr>
          <w:szCs w:val="22"/>
        </w:rPr>
      </w:pPr>
    </w:p>
    <w:p w14:paraId="5CE8B901" w14:textId="77777777" w:rsidR="00545812" w:rsidRPr="001C0948" w:rsidRDefault="00545812" w:rsidP="006D1C7E">
      <w:pPr>
        <w:pStyle w:val="Heading2"/>
        <w:rPr>
          <w:sz w:val="22"/>
          <w:szCs w:val="22"/>
        </w:rPr>
      </w:pPr>
      <w:bookmarkStart w:id="180" w:name="_Toc448749368"/>
      <w:bookmarkStart w:id="181" w:name="_Toc471294772"/>
      <w:r w:rsidRPr="001C0948">
        <w:rPr>
          <w:sz w:val="22"/>
          <w:szCs w:val="22"/>
        </w:rPr>
        <w:t>H.3</w:t>
      </w:r>
      <w:r w:rsidRPr="001C0948">
        <w:rPr>
          <w:sz w:val="22"/>
          <w:szCs w:val="22"/>
        </w:rPr>
        <w:tab/>
      </w:r>
      <w:r w:rsidR="00AA5585" w:rsidRPr="001C0948">
        <w:rPr>
          <w:sz w:val="22"/>
          <w:szCs w:val="22"/>
        </w:rPr>
        <w:t>CONTRACTOR</w:t>
      </w:r>
      <w:r w:rsidRPr="001C0948">
        <w:rPr>
          <w:sz w:val="22"/>
          <w:szCs w:val="22"/>
        </w:rPr>
        <w:t xml:space="preserve"> RESPONSIBILITY (DEC 1998)</w:t>
      </w:r>
      <w:bookmarkEnd w:id="180"/>
      <w:bookmarkEnd w:id="181"/>
    </w:p>
    <w:p w14:paraId="670E5079" w14:textId="77777777" w:rsidR="00545812" w:rsidRPr="001C0948" w:rsidRDefault="00545812" w:rsidP="006D1C7E">
      <w:pPr>
        <w:widowControl w:val="0"/>
        <w:autoSpaceDE w:val="0"/>
        <w:autoSpaceDN w:val="0"/>
        <w:adjustRightInd w:val="0"/>
        <w:rPr>
          <w:szCs w:val="22"/>
        </w:rPr>
      </w:pPr>
    </w:p>
    <w:p w14:paraId="2B322E7D" w14:textId="77777777" w:rsidR="00545812" w:rsidRPr="001C0948" w:rsidRDefault="00545812" w:rsidP="006D1C7E">
      <w:pPr>
        <w:widowControl w:val="0"/>
        <w:tabs>
          <w:tab w:val="left" w:pos="5040"/>
        </w:tabs>
        <w:autoSpaceDE w:val="0"/>
        <w:autoSpaceDN w:val="0"/>
        <w:adjustRightInd w:val="0"/>
        <w:rPr>
          <w:szCs w:val="22"/>
        </w:rPr>
      </w:pPr>
      <w:r w:rsidRPr="001C0948">
        <w:rPr>
          <w:szCs w:val="22"/>
        </w:rPr>
        <w:t xml:space="preserve">The </w:t>
      </w:r>
      <w:r w:rsidR="00AA5585" w:rsidRPr="001C0948">
        <w:rPr>
          <w:szCs w:val="22"/>
        </w:rPr>
        <w:t>Contractor</w:t>
      </w:r>
      <w:r w:rsidRPr="001C0948">
        <w:rPr>
          <w:szCs w:val="22"/>
        </w:rPr>
        <w:t xml:space="preserve"> shall without additional expense to the Government, be responsible for all damage to persons or property that occur as a result of its fault or negligence in connection with the prosecution of the work, and shall be responsible for the proper care and protection of the work performed. Breakage or loss of office equipment or other property including that of a Government employee, which may occur in or about the building as a result of a fault or negligence in the </w:t>
      </w:r>
      <w:r w:rsidR="00AA5585" w:rsidRPr="001C0948">
        <w:rPr>
          <w:szCs w:val="22"/>
        </w:rPr>
        <w:t>Contractor</w:t>
      </w:r>
      <w:r w:rsidRPr="001C0948">
        <w:rPr>
          <w:szCs w:val="22"/>
        </w:rPr>
        <w:t xml:space="preserve">’s operations or fault or negligence in the actions of the </w:t>
      </w:r>
      <w:r w:rsidR="00AA5585" w:rsidRPr="001C0948">
        <w:rPr>
          <w:szCs w:val="22"/>
        </w:rPr>
        <w:t>Contractor</w:t>
      </w:r>
      <w:r w:rsidRPr="001C0948">
        <w:rPr>
          <w:szCs w:val="22"/>
        </w:rPr>
        <w:t>’s agent, sub</w:t>
      </w:r>
      <w:r w:rsidR="00DE03B5" w:rsidRPr="001C0948">
        <w:rPr>
          <w:szCs w:val="22"/>
        </w:rPr>
        <w:t>c</w:t>
      </w:r>
      <w:r w:rsidR="00AA5585" w:rsidRPr="001C0948">
        <w:rPr>
          <w:szCs w:val="22"/>
        </w:rPr>
        <w:t>ontractor</w:t>
      </w:r>
      <w:r w:rsidRPr="001C0948">
        <w:rPr>
          <w:szCs w:val="22"/>
        </w:rPr>
        <w:t xml:space="preserve">s or its employees shall be made good by the </w:t>
      </w:r>
      <w:r w:rsidR="00AA5585" w:rsidRPr="001C0948">
        <w:rPr>
          <w:szCs w:val="22"/>
        </w:rPr>
        <w:t>Contractor</w:t>
      </w:r>
      <w:r w:rsidRPr="001C0948">
        <w:rPr>
          <w:szCs w:val="22"/>
        </w:rPr>
        <w:t xml:space="preserve"> at its own expense.</w:t>
      </w:r>
    </w:p>
    <w:p w14:paraId="3F2E46E7" w14:textId="77777777" w:rsidR="00545812" w:rsidRPr="001C0948" w:rsidRDefault="00545812" w:rsidP="006D1C7E">
      <w:pPr>
        <w:widowControl w:val="0"/>
        <w:autoSpaceDE w:val="0"/>
        <w:autoSpaceDN w:val="0"/>
        <w:adjustRightInd w:val="0"/>
        <w:rPr>
          <w:szCs w:val="22"/>
        </w:rPr>
      </w:pPr>
    </w:p>
    <w:p w14:paraId="6D62EF6C" w14:textId="77777777" w:rsidR="00545812" w:rsidRPr="001C0948" w:rsidRDefault="00545812" w:rsidP="006D1C7E">
      <w:pPr>
        <w:pStyle w:val="Heading2"/>
        <w:rPr>
          <w:sz w:val="22"/>
          <w:szCs w:val="22"/>
        </w:rPr>
      </w:pPr>
      <w:bookmarkStart w:id="182" w:name="_Toc448749369"/>
      <w:bookmarkStart w:id="183" w:name="_Toc471294773"/>
      <w:r w:rsidRPr="001C0948">
        <w:rPr>
          <w:sz w:val="22"/>
          <w:szCs w:val="22"/>
        </w:rPr>
        <w:t>H.4</w:t>
      </w:r>
      <w:r w:rsidRPr="001C0948">
        <w:rPr>
          <w:sz w:val="22"/>
          <w:szCs w:val="22"/>
        </w:rPr>
        <w:tab/>
        <w:t xml:space="preserve">SALES TAX EXEMPTION (MAY </w:t>
      </w:r>
      <w:r w:rsidR="00995EB6" w:rsidRPr="001C0948">
        <w:rPr>
          <w:sz w:val="22"/>
          <w:szCs w:val="22"/>
        </w:rPr>
        <w:t>2009</w:t>
      </w:r>
      <w:r w:rsidRPr="001C0948">
        <w:rPr>
          <w:sz w:val="22"/>
          <w:szCs w:val="22"/>
        </w:rPr>
        <w:t>)</w:t>
      </w:r>
      <w:bookmarkEnd w:id="182"/>
      <w:bookmarkEnd w:id="183"/>
    </w:p>
    <w:p w14:paraId="0787E478" w14:textId="77777777" w:rsidR="00545812" w:rsidRPr="001C0948" w:rsidRDefault="00545812" w:rsidP="006D1C7E">
      <w:pPr>
        <w:widowControl w:val="0"/>
        <w:autoSpaceDE w:val="0"/>
        <w:autoSpaceDN w:val="0"/>
        <w:adjustRightInd w:val="0"/>
        <w:rPr>
          <w:szCs w:val="22"/>
        </w:rPr>
      </w:pPr>
    </w:p>
    <w:p w14:paraId="0354882B" w14:textId="77777777" w:rsidR="00995EB6" w:rsidRPr="001C0948" w:rsidRDefault="00545812" w:rsidP="006D1C7E">
      <w:pPr>
        <w:widowControl w:val="0"/>
        <w:autoSpaceDE w:val="0"/>
        <w:autoSpaceDN w:val="0"/>
        <w:adjustRightInd w:val="0"/>
        <w:rPr>
          <w:szCs w:val="22"/>
        </w:rPr>
      </w:pPr>
      <w:r w:rsidRPr="001C0948">
        <w:rPr>
          <w:szCs w:val="22"/>
        </w:rPr>
        <w:t>The Volpe National Transportation Systems Center, as part of the Department of Transportation, an agency of the United States, is an exempt purchaser.  Accordingly, all purchases of personal property by this organization are exempt from state and local taxation.</w:t>
      </w:r>
    </w:p>
    <w:p w14:paraId="5CF8926A" w14:textId="77777777" w:rsidR="004E0297" w:rsidRPr="001C0948" w:rsidRDefault="004E0297" w:rsidP="006D1C7E">
      <w:pPr>
        <w:widowControl w:val="0"/>
        <w:autoSpaceDE w:val="0"/>
        <w:autoSpaceDN w:val="0"/>
        <w:adjustRightInd w:val="0"/>
        <w:rPr>
          <w:szCs w:val="22"/>
        </w:rPr>
      </w:pPr>
    </w:p>
    <w:p w14:paraId="4715E093" w14:textId="77777777" w:rsidR="00995EB6" w:rsidRPr="001C0948" w:rsidRDefault="00995EB6" w:rsidP="006D1C7E">
      <w:pPr>
        <w:pStyle w:val="NoSpacing"/>
        <w:rPr>
          <w:rFonts w:ascii="Times New Roman" w:hAnsi="Times New Roman"/>
        </w:rPr>
      </w:pPr>
      <w:r w:rsidRPr="001C0948">
        <w:rPr>
          <w:rFonts w:ascii="Times New Roman" w:hAnsi="Times New Roman"/>
        </w:rPr>
        <w:lastRenderedPageBreak/>
        <w:t xml:space="preserve">The Contractor shall be provided with tax exemption certificates for the purpose of obtaining an exemption under this procurement for materials and equipment purchased under this procurement (see each individual task order).  Notwithstanding the terms of the Federal, state, and local taxes clause, the Contractor shall state separately on its vouchers the amount of state sales tax, and the Government agrees to either pay the amount of the tax to the Contractor or, where the amount of the tax exceeds $250.00, to provide evidence necessary to sustain the exemption. </w:t>
      </w:r>
    </w:p>
    <w:p w14:paraId="2D553FBF" w14:textId="77777777" w:rsidR="00545812" w:rsidRPr="001C0948" w:rsidRDefault="00545812" w:rsidP="006D1C7E">
      <w:pPr>
        <w:widowControl w:val="0"/>
        <w:autoSpaceDE w:val="0"/>
        <w:autoSpaceDN w:val="0"/>
        <w:adjustRightInd w:val="0"/>
        <w:rPr>
          <w:szCs w:val="22"/>
        </w:rPr>
      </w:pPr>
    </w:p>
    <w:p w14:paraId="3A7B3BC8" w14:textId="77777777" w:rsidR="00F10A7C" w:rsidRPr="001C0948" w:rsidRDefault="00F10A7C" w:rsidP="006D1C7E">
      <w:pPr>
        <w:pStyle w:val="Heading2"/>
        <w:rPr>
          <w:sz w:val="22"/>
          <w:szCs w:val="22"/>
        </w:rPr>
      </w:pPr>
      <w:bookmarkStart w:id="184" w:name="_Toc353955257"/>
      <w:bookmarkStart w:id="185" w:name="_Toc355767312"/>
      <w:bookmarkStart w:id="186" w:name="_Toc448749370"/>
      <w:bookmarkStart w:id="187" w:name="_Toc471294774"/>
      <w:r w:rsidRPr="001C0948">
        <w:rPr>
          <w:sz w:val="22"/>
          <w:szCs w:val="22"/>
        </w:rPr>
        <w:t>H.5</w:t>
      </w:r>
      <w:r w:rsidRPr="001C0948">
        <w:rPr>
          <w:sz w:val="22"/>
          <w:szCs w:val="22"/>
        </w:rPr>
        <w:tab/>
        <w:t>LEVEL-OF-EFFORT NOTIFICATION (</w:t>
      </w:r>
      <w:r w:rsidR="00795731" w:rsidRPr="001C0948">
        <w:rPr>
          <w:sz w:val="22"/>
          <w:szCs w:val="22"/>
        </w:rPr>
        <w:t>DEC</w:t>
      </w:r>
      <w:r w:rsidR="00DA525E" w:rsidRPr="001C0948">
        <w:rPr>
          <w:sz w:val="22"/>
          <w:szCs w:val="22"/>
        </w:rPr>
        <w:t xml:space="preserve"> </w:t>
      </w:r>
      <w:r w:rsidRPr="001C0948">
        <w:rPr>
          <w:sz w:val="22"/>
          <w:szCs w:val="22"/>
        </w:rPr>
        <w:t>201</w:t>
      </w:r>
      <w:r w:rsidR="00DA525E" w:rsidRPr="001C0948">
        <w:rPr>
          <w:sz w:val="22"/>
          <w:szCs w:val="22"/>
        </w:rPr>
        <w:t>3</w:t>
      </w:r>
      <w:r w:rsidRPr="001C0948">
        <w:rPr>
          <w:sz w:val="22"/>
          <w:szCs w:val="22"/>
        </w:rPr>
        <w:t>)</w:t>
      </w:r>
      <w:bookmarkEnd w:id="184"/>
      <w:bookmarkEnd w:id="185"/>
      <w:bookmarkEnd w:id="186"/>
      <w:bookmarkEnd w:id="187"/>
    </w:p>
    <w:p w14:paraId="24B146BE" w14:textId="77777777" w:rsidR="00F10A7C" w:rsidRDefault="00F10A7C" w:rsidP="006D1C7E">
      <w:pPr>
        <w:rPr>
          <w:b/>
          <w:bCs/>
          <w:color w:val="000000"/>
          <w:szCs w:val="22"/>
        </w:rPr>
      </w:pPr>
    </w:p>
    <w:p w14:paraId="76608495" w14:textId="4C16BB80" w:rsidR="00B324F7" w:rsidRPr="00907F57" w:rsidRDefault="00907F57" w:rsidP="00B36051">
      <w:pPr>
        <w:pStyle w:val="ListParagraph"/>
        <w:numPr>
          <w:ilvl w:val="0"/>
          <w:numId w:val="95"/>
        </w:numPr>
        <w:rPr>
          <w:bCs/>
          <w:color w:val="000000"/>
          <w:szCs w:val="22"/>
        </w:rPr>
      </w:pPr>
      <w:r>
        <w:rPr>
          <w:bCs/>
          <w:color w:val="000000"/>
          <w:szCs w:val="22"/>
        </w:rPr>
        <w:t>Ap</w:t>
      </w:r>
      <w:r w:rsidR="00B324F7" w:rsidRPr="00907F57">
        <w:rPr>
          <w:bCs/>
          <w:color w:val="000000"/>
          <w:szCs w:val="22"/>
        </w:rPr>
        <w:t>plicable to Cost-R</w:t>
      </w:r>
      <w:r w:rsidRPr="00907F57">
        <w:rPr>
          <w:bCs/>
          <w:color w:val="000000"/>
          <w:szCs w:val="22"/>
        </w:rPr>
        <w:t xml:space="preserve">eimbursement Task Orders - </w:t>
      </w:r>
    </w:p>
    <w:p w14:paraId="3FF3ADC2" w14:textId="77777777" w:rsidR="00DA525E" w:rsidRPr="001C0948" w:rsidRDefault="00DA525E" w:rsidP="006D1C7E">
      <w:pPr>
        <w:widowControl w:val="0"/>
        <w:autoSpaceDE w:val="0"/>
        <w:autoSpaceDN w:val="0"/>
        <w:adjustRightInd w:val="0"/>
        <w:rPr>
          <w:color w:val="000000"/>
          <w:szCs w:val="22"/>
        </w:rPr>
      </w:pPr>
      <w:r w:rsidRPr="001C0948">
        <w:rPr>
          <w:color w:val="000000"/>
          <w:szCs w:val="22"/>
        </w:rPr>
        <w:t xml:space="preserve">The </w:t>
      </w:r>
      <w:r w:rsidR="00AA5585" w:rsidRPr="001C0948">
        <w:rPr>
          <w:color w:val="000000"/>
          <w:szCs w:val="22"/>
        </w:rPr>
        <w:t>Contractor</w:t>
      </w:r>
      <w:r w:rsidRPr="001C0948">
        <w:rPr>
          <w:color w:val="000000"/>
          <w:szCs w:val="22"/>
        </w:rPr>
        <w:t xml:space="preserve"> shall notify the Contracting Officer or designee immediately in writing whenever it has reason to believe that:</w:t>
      </w:r>
    </w:p>
    <w:p w14:paraId="025DB0F0" w14:textId="77777777" w:rsidR="00DA525E" w:rsidRPr="001C0948" w:rsidRDefault="00DA525E" w:rsidP="006D1C7E">
      <w:pPr>
        <w:widowControl w:val="0"/>
        <w:autoSpaceDE w:val="0"/>
        <w:autoSpaceDN w:val="0"/>
        <w:adjustRightInd w:val="0"/>
        <w:rPr>
          <w:color w:val="000000"/>
          <w:szCs w:val="22"/>
        </w:rPr>
      </w:pPr>
    </w:p>
    <w:p w14:paraId="5F59A946" w14:textId="77777777" w:rsidR="00DA525E" w:rsidRPr="001C0948" w:rsidRDefault="00DA525E" w:rsidP="00B36051">
      <w:pPr>
        <w:widowControl w:val="0"/>
        <w:numPr>
          <w:ilvl w:val="0"/>
          <w:numId w:val="21"/>
        </w:numPr>
        <w:tabs>
          <w:tab w:val="num" w:pos="2160"/>
        </w:tabs>
        <w:autoSpaceDE w:val="0"/>
        <w:autoSpaceDN w:val="0"/>
        <w:adjustRightInd w:val="0"/>
        <w:ind w:right="720"/>
        <w:rPr>
          <w:color w:val="000000"/>
          <w:szCs w:val="22"/>
        </w:rPr>
      </w:pPr>
      <w:r w:rsidRPr="001C0948">
        <w:rPr>
          <w:color w:val="000000"/>
          <w:szCs w:val="22"/>
        </w:rPr>
        <w:t xml:space="preserve">The level-of-effort that the </w:t>
      </w:r>
      <w:r w:rsidR="00AA5585" w:rsidRPr="001C0948">
        <w:rPr>
          <w:color w:val="000000"/>
          <w:szCs w:val="22"/>
        </w:rPr>
        <w:t>Contractor</w:t>
      </w:r>
      <w:r w:rsidRPr="001C0948">
        <w:rPr>
          <w:color w:val="000000"/>
          <w:szCs w:val="22"/>
        </w:rPr>
        <w:t xml:space="preserve"> expects to incur under any term-type task order in the next </w:t>
      </w:r>
      <w:r w:rsidR="00920F78" w:rsidRPr="001C0948">
        <w:rPr>
          <w:color w:val="000000"/>
          <w:szCs w:val="22"/>
        </w:rPr>
        <w:t>30</w:t>
      </w:r>
      <w:r w:rsidRPr="001C0948">
        <w:rPr>
          <w:color w:val="000000"/>
          <w:szCs w:val="22"/>
        </w:rPr>
        <w:t xml:space="preserve"> days, when added to the level-of-effort previously expended in the performance of that task order, will exceed 75 percent of the level of effort obligated for that task order.</w:t>
      </w:r>
    </w:p>
    <w:p w14:paraId="0DBFC438" w14:textId="77777777" w:rsidR="00DA525E" w:rsidRPr="001C0948" w:rsidRDefault="00DA525E" w:rsidP="006D1C7E">
      <w:pPr>
        <w:widowControl w:val="0"/>
        <w:tabs>
          <w:tab w:val="num" w:pos="2160"/>
        </w:tabs>
        <w:autoSpaceDE w:val="0"/>
        <w:autoSpaceDN w:val="0"/>
        <w:adjustRightInd w:val="0"/>
        <w:rPr>
          <w:color w:val="000000"/>
          <w:szCs w:val="22"/>
        </w:rPr>
      </w:pPr>
    </w:p>
    <w:p w14:paraId="10D73E09" w14:textId="77777777" w:rsidR="00DA525E" w:rsidRPr="001C0948" w:rsidRDefault="00DA525E" w:rsidP="00B36051">
      <w:pPr>
        <w:widowControl w:val="0"/>
        <w:numPr>
          <w:ilvl w:val="0"/>
          <w:numId w:val="21"/>
        </w:numPr>
        <w:tabs>
          <w:tab w:val="num" w:pos="2160"/>
        </w:tabs>
        <w:autoSpaceDE w:val="0"/>
        <w:autoSpaceDN w:val="0"/>
        <w:adjustRightInd w:val="0"/>
        <w:rPr>
          <w:color w:val="000000"/>
          <w:szCs w:val="22"/>
        </w:rPr>
      </w:pPr>
      <w:r w:rsidRPr="001C0948">
        <w:rPr>
          <w:color w:val="000000"/>
          <w:szCs w:val="22"/>
        </w:rPr>
        <w:t>If obligations are from multiple funding sources, notification is required to be funding source specific in addition to the overall task order.</w:t>
      </w:r>
    </w:p>
    <w:p w14:paraId="2C73A0C2" w14:textId="77777777" w:rsidR="00DA525E" w:rsidRPr="001C0948" w:rsidRDefault="00DA525E" w:rsidP="006D1C7E">
      <w:pPr>
        <w:widowControl w:val="0"/>
        <w:autoSpaceDE w:val="0"/>
        <w:autoSpaceDN w:val="0"/>
        <w:adjustRightInd w:val="0"/>
        <w:rPr>
          <w:color w:val="000000"/>
          <w:szCs w:val="22"/>
        </w:rPr>
      </w:pPr>
    </w:p>
    <w:p w14:paraId="6AEB02DF" w14:textId="77777777" w:rsidR="00DA525E" w:rsidRPr="001C0948" w:rsidRDefault="00DA525E" w:rsidP="00B36051">
      <w:pPr>
        <w:widowControl w:val="0"/>
        <w:numPr>
          <w:ilvl w:val="0"/>
          <w:numId w:val="21"/>
        </w:numPr>
        <w:tabs>
          <w:tab w:val="num" w:pos="2160"/>
        </w:tabs>
        <w:autoSpaceDE w:val="0"/>
        <w:autoSpaceDN w:val="0"/>
        <w:adjustRightInd w:val="0"/>
        <w:rPr>
          <w:szCs w:val="22"/>
        </w:rPr>
      </w:pPr>
      <w:r w:rsidRPr="001C0948">
        <w:rPr>
          <w:szCs w:val="22"/>
        </w:rPr>
        <w:t>The level-of-effort required to perform a particular task order will be greater than the level-of-effort established for the task order.</w:t>
      </w:r>
    </w:p>
    <w:p w14:paraId="54DA2164" w14:textId="77777777" w:rsidR="00DA525E" w:rsidRPr="001C0948" w:rsidRDefault="00DA525E" w:rsidP="006D1C7E">
      <w:pPr>
        <w:widowControl w:val="0"/>
        <w:autoSpaceDE w:val="0"/>
        <w:autoSpaceDN w:val="0"/>
        <w:adjustRightInd w:val="0"/>
        <w:rPr>
          <w:szCs w:val="22"/>
        </w:rPr>
      </w:pPr>
    </w:p>
    <w:p w14:paraId="4F3FE73F" w14:textId="77777777" w:rsidR="00DA525E" w:rsidRPr="001C0948" w:rsidRDefault="00DA525E" w:rsidP="006D1C7E">
      <w:pPr>
        <w:widowControl w:val="0"/>
        <w:autoSpaceDE w:val="0"/>
        <w:autoSpaceDN w:val="0"/>
        <w:adjustRightInd w:val="0"/>
        <w:rPr>
          <w:szCs w:val="22"/>
        </w:rPr>
      </w:pPr>
      <w:r w:rsidRPr="001C0948">
        <w:rPr>
          <w:szCs w:val="22"/>
        </w:rPr>
        <w:t>Either the "Limitation of Cost" or the "Limitation of Funds” clause, depending on whether the task order is fully funded or not, applies independently to each task order under this contract and nothing in this clause amends the rights or responsibilities of the parties hereto under either of these two clauses.  The notifications required by this clause are separate and distinct from any specified in the "Limitation of Cost" or "Limitation of Funds" clause</w:t>
      </w:r>
      <w:r w:rsidR="009B3DAE" w:rsidRPr="001C0948">
        <w:rPr>
          <w:szCs w:val="22"/>
        </w:rPr>
        <w:t>s</w:t>
      </w:r>
      <w:r w:rsidRPr="001C0948">
        <w:rPr>
          <w:szCs w:val="22"/>
        </w:rPr>
        <w:t>.</w:t>
      </w:r>
    </w:p>
    <w:p w14:paraId="619747A2" w14:textId="77777777" w:rsidR="00DA525E" w:rsidRPr="001C0948" w:rsidRDefault="00DA525E" w:rsidP="006D1C7E">
      <w:pPr>
        <w:widowControl w:val="0"/>
        <w:autoSpaceDE w:val="0"/>
        <w:autoSpaceDN w:val="0"/>
        <w:adjustRightInd w:val="0"/>
        <w:rPr>
          <w:szCs w:val="22"/>
        </w:rPr>
      </w:pPr>
    </w:p>
    <w:p w14:paraId="03A3F356" w14:textId="77777777" w:rsidR="00545812" w:rsidRPr="001C0948" w:rsidRDefault="00545812" w:rsidP="006D1C7E">
      <w:pPr>
        <w:pStyle w:val="Heading2"/>
        <w:rPr>
          <w:sz w:val="22"/>
          <w:szCs w:val="22"/>
        </w:rPr>
      </w:pPr>
      <w:bookmarkStart w:id="188" w:name="_Toc448749371"/>
      <w:bookmarkStart w:id="189" w:name="_Toc471294775"/>
      <w:r w:rsidRPr="001C0948">
        <w:rPr>
          <w:sz w:val="22"/>
          <w:szCs w:val="22"/>
        </w:rPr>
        <w:t>H.6</w:t>
      </w:r>
      <w:r w:rsidRPr="001C0948">
        <w:rPr>
          <w:sz w:val="22"/>
          <w:szCs w:val="22"/>
        </w:rPr>
        <w:tab/>
        <w:t>HANDLING OF DATA (</w:t>
      </w:r>
      <w:r w:rsidR="00E81AF5" w:rsidRPr="001C0948">
        <w:rPr>
          <w:sz w:val="22"/>
          <w:szCs w:val="22"/>
        </w:rPr>
        <w:t>AUG 2011</w:t>
      </w:r>
      <w:r w:rsidRPr="001C0948">
        <w:rPr>
          <w:sz w:val="22"/>
          <w:szCs w:val="22"/>
        </w:rPr>
        <w:t>)</w:t>
      </w:r>
      <w:bookmarkEnd w:id="188"/>
      <w:bookmarkEnd w:id="189"/>
    </w:p>
    <w:p w14:paraId="43BAE9C8" w14:textId="77777777" w:rsidR="00545812" w:rsidRPr="001C0948" w:rsidRDefault="00545812" w:rsidP="006D1C7E">
      <w:pPr>
        <w:widowControl w:val="0"/>
        <w:autoSpaceDE w:val="0"/>
        <w:autoSpaceDN w:val="0"/>
        <w:adjustRightInd w:val="0"/>
        <w:rPr>
          <w:b/>
          <w:szCs w:val="22"/>
          <w:u w:val="single"/>
        </w:rPr>
      </w:pPr>
    </w:p>
    <w:p w14:paraId="74A778B1" w14:textId="77777777" w:rsidR="00E81AF5" w:rsidRPr="001C0948" w:rsidRDefault="00E81AF5" w:rsidP="006D1C7E">
      <w:pPr>
        <w:ind w:right="197"/>
        <w:rPr>
          <w:szCs w:val="22"/>
        </w:rPr>
      </w:pPr>
      <w:r w:rsidRPr="001C0948">
        <w:rPr>
          <w:szCs w:val="22"/>
        </w:rPr>
        <w:t>The Contractor and any of its subcontractors in performance of this contract may have need for access to and use of various types of data and information in the possession of the Government which the Government obtained under conditions that restrict the Government's right to use and disclose the data and information, or which may be of such a nature that its dissemination or use other than in the performance of this contract would be adverse to the interests of the Government or other parties. Therefore, the Contractor and its subcontractors agree to abide by any restrictive use conditions on such data and not to:</w:t>
      </w:r>
    </w:p>
    <w:p w14:paraId="57CE12BD" w14:textId="77777777" w:rsidR="00E81AF5" w:rsidRPr="001C0948" w:rsidRDefault="00E81AF5" w:rsidP="006D1C7E">
      <w:pPr>
        <w:rPr>
          <w:szCs w:val="22"/>
        </w:rPr>
      </w:pPr>
    </w:p>
    <w:p w14:paraId="17B1C0FE" w14:textId="77777777" w:rsidR="00E81AF5" w:rsidRPr="001C0948" w:rsidRDefault="00E81AF5" w:rsidP="006D1C7E">
      <w:pPr>
        <w:ind w:right="350"/>
        <w:rPr>
          <w:szCs w:val="22"/>
        </w:rPr>
      </w:pPr>
      <w:r w:rsidRPr="001C0948">
        <w:rPr>
          <w:szCs w:val="22"/>
        </w:rPr>
        <w:t>a)   Knowingly disclose such data and information to others without written authorization from the CO, unless the Government has made the data and information available to the public; nor</w:t>
      </w:r>
    </w:p>
    <w:p w14:paraId="19458C12" w14:textId="77777777" w:rsidR="00E81AF5" w:rsidRPr="001C0948" w:rsidRDefault="00E81AF5" w:rsidP="006D1C7E">
      <w:pPr>
        <w:rPr>
          <w:szCs w:val="22"/>
        </w:rPr>
      </w:pPr>
    </w:p>
    <w:p w14:paraId="1C1B4012" w14:textId="77777777" w:rsidR="00E81AF5" w:rsidRPr="001C0948" w:rsidRDefault="00E81AF5" w:rsidP="006D1C7E">
      <w:pPr>
        <w:ind w:right="111"/>
        <w:rPr>
          <w:szCs w:val="22"/>
        </w:rPr>
      </w:pPr>
      <w:r w:rsidRPr="001C0948">
        <w:rPr>
          <w:szCs w:val="22"/>
        </w:rPr>
        <w:t>b)   Use for any purpose other than the performance of this contract that data which bears a restrictive marking or legend.</w:t>
      </w:r>
    </w:p>
    <w:p w14:paraId="5C75A87C" w14:textId="77777777" w:rsidR="00E81AF5" w:rsidRPr="001C0948" w:rsidRDefault="00E81AF5" w:rsidP="006D1C7E">
      <w:pPr>
        <w:rPr>
          <w:szCs w:val="22"/>
        </w:rPr>
      </w:pPr>
    </w:p>
    <w:p w14:paraId="28CD94DC" w14:textId="77777777" w:rsidR="00E81AF5" w:rsidRPr="001C0948" w:rsidRDefault="00E81AF5" w:rsidP="006D1C7E">
      <w:pPr>
        <w:ind w:right="138"/>
        <w:rPr>
          <w:szCs w:val="22"/>
        </w:rPr>
      </w:pPr>
      <w:r w:rsidRPr="001C0948">
        <w:rPr>
          <w:szCs w:val="22"/>
        </w:rPr>
        <w:t xml:space="preserve">In the event the work required to be performed under this contract requires access to proprietary data of other companies, the Contractor shall obtain agreements from such other companies for such use unless such data is provided or made available to the Contractor by the Government. Two copies of such company-to-company agreements shall be furnished promptly to the CO for information only. These agreements shall prescribe the scope of authorized use or disclosure, and other terms and conditions to </w:t>
      </w:r>
      <w:r w:rsidRPr="001C0948">
        <w:rPr>
          <w:szCs w:val="22"/>
        </w:rPr>
        <w:lastRenderedPageBreak/>
        <w:t>be agreed upon between the parties.  It is agreed by the Contractor that any such data, whether obtained by the Contractor pursuant to the aforesaid agreement or from the Government, shall be protected from unauthorized use or disclosure to any individual, corporation, or organization so long as it remains proprietary.</w:t>
      </w:r>
    </w:p>
    <w:p w14:paraId="71D48067" w14:textId="77777777" w:rsidR="00E81AF5" w:rsidRPr="001C0948" w:rsidRDefault="00E81AF5" w:rsidP="006D1C7E">
      <w:pPr>
        <w:rPr>
          <w:szCs w:val="22"/>
        </w:rPr>
      </w:pPr>
    </w:p>
    <w:p w14:paraId="004EF060" w14:textId="77777777" w:rsidR="00E81AF5" w:rsidRPr="001C0948" w:rsidRDefault="00E81AF5" w:rsidP="006D1C7E">
      <w:pPr>
        <w:ind w:right="89"/>
        <w:rPr>
          <w:szCs w:val="22"/>
        </w:rPr>
      </w:pPr>
      <w:r w:rsidRPr="001C0948">
        <w:rPr>
          <w:szCs w:val="22"/>
        </w:rPr>
        <w:t>Through formal training in company policy and procedures, the Contractor agrees to make employees aware of the absolute necessity to maintain the confidentiality of data and information, as required above, and, further, to be made aware of the sanctions which may be imposed for divulging either the proprietary data of other companies or data that is obtained from the Government to anyone except as authorized.  The Contractor shall obtain from each employee engaged in any effort connected with this contract an agreement in writing that shall in substance provide that such employee will not during his/her employment by the Contractor, or thereafter, disclose to others or use for his/her own benefit or the future benefit of any individual any trade secrets, confidential information, or proprietary/restricted data (to include Government "For Official Use Only") received in connection with the work under this contract. The Contractor shall furnish a sample form of this agreement to the CO promptly after award.</w:t>
      </w:r>
    </w:p>
    <w:p w14:paraId="6F683736" w14:textId="77777777" w:rsidR="00E81AF5" w:rsidRPr="001C0948" w:rsidRDefault="00E81AF5" w:rsidP="006D1C7E">
      <w:pPr>
        <w:rPr>
          <w:szCs w:val="22"/>
        </w:rPr>
      </w:pPr>
    </w:p>
    <w:p w14:paraId="0C1B167F" w14:textId="77777777" w:rsidR="00E81AF5" w:rsidRPr="001C0948" w:rsidRDefault="00E81AF5" w:rsidP="006D1C7E">
      <w:pPr>
        <w:ind w:right="617"/>
        <w:rPr>
          <w:szCs w:val="22"/>
        </w:rPr>
      </w:pPr>
      <w:r w:rsidRPr="001C0948">
        <w:rPr>
          <w:szCs w:val="22"/>
        </w:rPr>
        <w:t>The Contractor agrees to hold the Government harmless and indemnify the Government against any cost/loss resulting from the unauthorized use of disclosure of third party data or software by the Contractor, its employees, subcontractors, or agents.</w:t>
      </w:r>
    </w:p>
    <w:p w14:paraId="063ABC04" w14:textId="77777777" w:rsidR="00E81AF5" w:rsidRPr="001C0948" w:rsidRDefault="00E81AF5" w:rsidP="006D1C7E">
      <w:pPr>
        <w:rPr>
          <w:szCs w:val="22"/>
        </w:rPr>
      </w:pPr>
    </w:p>
    <w:p w14:paraId="164B8992" w14:textId="77777777" w:rsidR="00E81AF5" w:rsidRPr="001C0948" w:rsidRDefault="00E81AF5" w:rsidP="006D1C7E">
      <w:pPr>
        <w:ind w:right="140"/>
        <w:rPr>
          <w:szCs w:val="22"/>
        </w:rPr>
      </w:pPr>
      <w:r w:rsidRPr="001C0948">
        <w:rPr>
          <w:szCs w:val="22"/>
        </w:rPr>
        <w:t>The Contractor agrees to include the substance of this provision in all subcontracts awarded under this contract. The CO will consider case-by-case exceptions from this requirement for individual subcontracts in the event that:</w:t>
      </w:r>
    </w:p>
    <w:p w14:paraId="6AE96EA4" w14:textId="77777777" w:rsidR="00E81AF5" w:rsidRPr="001C0948" w:rsidRDefault="00E81AF5" w:rsidP="006D1C7E">
      <w:pPr>
        <w:rPr>
          <w:szCs w:val="22"/>
        </w:rPr>
      </w:pPr>
    </w:p>
    <w:p w14:paraId="18468A28" w14:textId="77777777" w:rsidR="00E81AF5" w:rsidRPr="001C0948" w:rsidRDefault="00E81AF5" w:rsidP="006D1C7E">
      <w:pPr>
        <w:ind w:left="360" w:right="223" w:hanging="360"/>
        <w:rPr>
          <w:szCs w:val="22"/>
        </w:rPr>
      </w:pPr>
      <w:r w:rsidRPr="001C0948">
        <w:rPr>
          <w:szCs w:val="22"/>
        </w:rPr>
        <w:t>a)   The Contractor considers the application of the prohibitions of this provision to be inappropriate and unnecessary in the case of a particular subcontractor;</w:t>
      </w:r>
    </w:p>
    <w:p w14:paraId="652EEEAE" w14:textId="77777777" w:rsidR="00E81AF5" w:rsidRPr="001C0948" w:rsidRDefault="00E81AF5" w:rsidP="006D1C7E">
      <w:pPr>
        <w:rPr>
          <w:szCs w:val="22"/>
        </w:rPr>
      </w:pPr>
    </w:p>
    <w:p w14:paraId="5487745C" w14:textId="77777777" w:rsidR="00E81AF5" w:rsidRPr="001C0948" w:rsidRDefault="00E81AF5" w:rsidP="006D1C7E">
      <w:pPr>
        <w:ind w:left="360" w:hanging="360"/>
        <w:rPr>
          <w:szCs w:val="22"/>
        </w:rPr>
      </w:pPr>
      <w:r w:rsidRPr="001C0948">
        <w:rPr>
          <w:szCs w:val="22"/>
        </w:rPr>
        <w:t>b)   The subcontractor provides a written statement affirming absolute unwillingness to perform absent some relief from the substance of this prohibition;</w:t>
      </w:r>
    </w:p>
    <w:p w14:paraId="6B87BD85" w14:textId="77777777" w:rsidR="00E81AF5" w:rsidRPr="001C0948" w:rsidRDefault="00E81AF5" w:rsidP="006D1C7E">
      <w:pPr>
        <w:rPr>
          <w:szCs w:val="22"/>
        </w:rPr>
      </w:pPr>
    </w:p>
    <w:p w14:paraId="517E77D3" w14:textId="77777777" w:rsidR="00E81AF5" w:rsidRPr="001C0948" w:rsidRDefault="00E81AF5" w:rsidP="006D1C7E">
      <w:pPr>
        <w:ind w:right="-20"/>
        <w:rPr>
          <w:szCs w:val="22"/>
        </w:rPr>
      </w:pPr>
      <w:r w:rsidRPr="001C0948">
        <w:rPr>
          <w:szCs w:val="22"/>
        </w:rPr>
        <w:t>c)   Use of an alternate subcontract source would reasonably detract from the quality of effort; and</w:t>
      </w:r>
    </w:p>
    <w:p w14:paraId="7BC7B1B1" w14:textId="77777777" w:rsidR="00E81AF5" w:rsidRPr="001C0948" w:rsidRDefault="00E81AF5" w:rsidP="006D1C7E">
      <w:pPr>
        <w:rPr>
          <w:szCs w:val="22"/>
        </w:rPr>
      </w:pPr>
    </w:p>
    <w:p w14:paraId="36F8BD8D" w14:textId="77777777" w:rsidR="00E81AF5" w:rsidRPr="001C0948" w:rsidRDefault="00E81AF5" w:rsidP="006D1C7E">
      <w:pPr>
        <w:ind w:left="360" w:right="120" w:hanging="360"/>
        <w:rPr>
          <w:szCs w:val="22"/>
        </w:rPr>
      </w:pPr>
      <w:r w:rsidRPr="001C0948">
        <w:rPr>
          <w:szCs w:val="22"/>
        </w:rPr>
        <w:t>d)   The Contractor provides the CO timely written advance notice of these and any other extenuating circumstances.</w:t>
      </w:r>
    </w:p>
    <w:p w14:paraId="7F8C9393" w14:textId="77777777" w:rsidR="00E81AF5" w:rsidRPr="001C0948" w:rsidRDefault="00E81AF5" w:rsidP="006D1C7E">
      <w:pPr>
        <w:rPr>
          <w:szCs w:val="22"/>
        </w:rPr>
      </w:pPr>
    </w:p>
    <w:p w14:paraId="4F0667EF" w14:textId="77777777" w:rsidR="00E81AF5" w:rsidRPr="001C0948" w:rsidRDefault="00E81AF5" w:rsidP="006D1C7E">
      <w:pPr>
        <w:ind w:right="151"/>
        <w:rPr>
          <w:szCs w:val="22"/>
        </w:rPr>
      </w:pPr>
      <w:r w:rsidRPr="001C0948">
        <w:rPr>
          <w:szCs w:val="22"/>
        </w:rPr>
        <w:t>If the CO denies the exception, the Contractor and its subcontractors shall not have access to the data and information for which the Contractor and any of its subcontractors took exception, unless the Contractor agrees to include the substance of this provision in all subcontracts awarded under this contract.  If the CO approves an exception, the CO shall provide the approval and its specific parameters (including duration), in writing, to the Contractor before the Contractor or any of its subcontractor is granted access to the restricted data (including, but limited to, any trade secrets, confidential information, or proprietary/restricted data as well as Government "</w:t>
      </w:r>
      <w:r w:rsidRPr="001C0948">
        <w:rPr>
          <w:i/>
          <w:szCs w:val="22"/>
        </w:rPr>
        <w:t>For Official Use Only</w:t>
      </w:r>
      <w:r w:rsidRPr="001C0948">
        <w:rPr>
          <w:szCs w:val="22"/>
        </w:rPr>
        <w:t>" for use in connection with the work under this contract).</w:t>
      </w:r>
    </w:p>
    <w:p w14:paraId="43CE2DA4" w14:textId="77777777" w:rsidR="00E81AF5" w:rsidRPr="001C0948" w:rsidRDefault="00E81AF5" w:rsidP="006D1C7E">
      <w:pPr>
        <w:rPr>
          <w:szCs w:val="22"/>
        </w:rPr>
      </w:pPr>
    </w:p>
    <w:p w14:paraId="57B9C30B" w14:textId="77777777" w:rsidR="00E81AF5" w:rsidRPr="001C0948" w:rsidRDefault="00E81AF5" w:rsidP="006D1C7E">
      <w:pPr>
        <w:ind w:right="776"/>
        <w:rPr>
          <w:szCs w:val="22"/>
        </w:rPr>
      </w:pPr>
      <w:r w:rsidRPr="001C0948">
        <w:rPr>
          <w:szCs w:val="22"/>
        </w:rPr>
        <w:t>The Contractor and its subcontractors agree to abide by all data and information markings.  When transferring or sharing such data for work under this contract, before such transfer or sharing, the Contractor and its subcontractors shall ensure the markings are included or remain on the data and information as the markings were received from the Government or another company.</w:t>
      </w:r>
    </w:p>
    <w:p w14:paraId="0C7C6E5E" w14:textId="77777777" w:rsidR="00E81AF5" w:rsidRPr="001C0948" w:rsidRDefault="00E81AF5" w:rsidP="006D1C7E">
      <w:pPr>
        <w:rPr>
          <w:szCs w:val="22"/>
        </w:rPr>
      </w:pPr>
    </w:p>
    <w:p w14:paraId="1CA2B8CF" w14:textId="77777777" w:rsidR="00E81AF5" w:rsidRPr="001C0948" w:rsidRDefault="00E81AF5" w:rsidP="006D1C7E">
      <w:pPr>
        <w:ind w:right="133"/>
        <w:rPr>
          <w:szCs w:val="22"/>
        </w:rPr>
      </w:pPr>
      <w:r w:rsidRPr="001C0948">
        <w:rPr>
          <w:szCs w:val="22"/>
        </w:rPr>
        <w:lastRenderedPageBreak/>
        <w:t>Except as the CO specifically authorizes in writing, upon completion of all work under this contract, the Contractor shall return all such data and information obtained from the Government, including all copies, modifications, adaptations, or combinations thereof, to the CO.  Data obtained from another company shall be disposed of in accordance with the Contractor's agreement with that company, or, if the agreement makes no provision for disposition, shall be returned to that company.  The Contractor shall further certify in writing to the CO that all copies, modifications, adaptations, or combinations of such data or information which cannot reasonably be returned to the CO (or to a company) be deleted from the Contractor's (and any subcontractor's) records and destroyed.</w:t>
      </w:r>
    </w:p>
    <w:p w14:paraId="29989A91" w14:textId="77777777" w:rsidR="00E81AF5" w:rsidRPr="001C0948" w:rsidRDefault="00E81AF5" w:rsidP="006D1C7E">
      <w:pPr>
        <w:rPr>
          <w:szCs w:val="22"/>
        </w:rPr>
      </w:pPr>
    </w:p>
    <w:p w14:paraId="5E6E7D72" w14:textId="77777777" w:rsidR="00E81AF5" w:rsidRPr="001C0948" w:rsidRDefault="00E81AF5" w:rsidP="006D1C7E">
      <w:pPr>
        <w:ind w:right="192"/>
        <w:rPr>
          <w:szCs w:val="22"/>
        </w:rPr>
      </w:pPr>
      <w:r w:rsidRPr="001C0948">
        <w:rPr>
          <w:szCs w:val="22"/>
        </w:rPr>
        <w:t>These restrictions do not limit the Contractor's (or subcontractor’s) right to use and disclose any data and information obtained from another source without restriction.</w:t>
      </w:r>
    </w:p>
    <w:p w14:paraId="4FCF7746" w14:textId="77777777" w:rsidR="00E81AF5" w:rsidRPr="001C0948" w:rsidRDefault="00E81AF5" w:rsidP="006D1C7E">
      <w:pPr>
        <w:rPr>
          <w:szCs w:val="22"/>
        </w:rPr>
      </w:pPr>
    </w:p>
    <w:p w14:paraId="651F91BE" w14:textId="77777777" w:rsidR="00E81AF5" w:rsidRPr="001C0948" w:rsidRDefault="00E81AF5" w:rsidP="006D1C7E">
      <w:pPr>
        <w:ind w:right="218"/>
        <w:rPr>
          <w:szCs w:val="22"/>
        </w:rPr>
      </w:pPr>
      <w:r w:rsidRPr="001C0948">
        <w:rPr>
          <w:szCs w:val="22"/>
        </w:rPr>
        <w:t>As used herein, the term "data" generally has the meaning set forth in FAR 52.227-14, "Rights in Data - General" (DEC 2007), Alternate I, II, III (DEC 2007), and includes, but is not limited to, computer software, as also defined in FAR Clause 52.227-14.  In regard to other companies’ information that the Government may receive with restrictions or pursuant to a non-disclosure agreement, “data” may also mean any information pertaining to that company without limitation, and including “information incidental to contract administration, such as financial, administrative, cost or pricing, or management information,” regardless of the form or the media on which the information may be recorded or in which the information may be transmitted to the Government.</w:t>
      </w:r>
    </w:p>
    <w:p w14:paraId="072713A6" w14:textId="77777777" w:rsidR="00545812" w:rsidRPr="001C0948" w:rsidRDefault="00545812" w:rsidP="006D1C7E">
      <w:pPr>
        <w:widowControl w:val="0"/>
        <w:autoSpaceDE w:val="0"/>
        <w:autoSpaceDN w:val="0"/>
        <w:adjustRightInd w:val="0"/>
        <w:rPr>
          <w:szCs w:val="22"/>
        </w:rPr>
      </w:pPr>
    </w:p>
    <w:p w14:paraId="012970D2" w14:textId="77777777" w:rsidR="00545812" w:rsidRPr="001C0948" w:rsidRDefault="00545812" w:rsidP="006D1C7E">
      <w:pPr>
        <w:pStyle w:val="Heading2"/>
        <w:rPr>
          <w:sz w:val="22"/>
          <w:szCs w:val="22"/>
        </w:rPr>
      </w:pPr>
      <w:bookmarkStart w:id="190" w:name="_Toc448749372"/>
      <w:bookmarkStart w:id="191" w:name="_Toc471294776"/>
      <w:r w:rsidRPr="001C0948">
        <w:rPr>
          <w:sz w:val="22"/>
          <w:szCs w:val="22"/>
        </w:rPr>
        <w:t>H.7</w:t>
      </w:r>
      <w:r w:rsidRPr="001C0948">
        <w:rPr>
          <w:sz w:val="22"/>
          <w:szCs w:val="22"/>
        </w:rPr>
        <w:tab/>
        <w:t>TECHNOLOGY UPGRADES/REFRESHMENTS (</w:t>
      </w:r>
      <w:r w:rsidR="002000E0" w:rsidRPr="001C0948">
        <w:rPr>
          <w:sz w:val="22"/>
          <w:szCs w:val="22"/>
        </w:rPr>
        <w:t>MAR 2008</w:t>
      </w:r>
      <w:r w:rsidRPr="001C0948">
        <w:rPr>
          <w:sz w:val="22"/>
          <w:szCs w:val="22"/>
        </w:rPr>
        <w:t>)</w:t>
      </w:r>
      <w:bookmarkEnd w:id="190"/>
      <w:bookmarkEnd w:id="191"/>
    </w:p>
    <w:p w14:paraId="2DD9CD88" w14:textId="77777777" w:rsidR="00545812" w:rsidRPr="001C0948" w:rsidRDefault="00545812" w:rsidP="006D1C7E">
      <w:pPr>
        <w:widowControl w:val="0"/>
        <w:autoSpaceDE w:val="0"/>
        <w:autoSpaceDN w:val="0"/>
        <w:adjustRightInd w:val="0"/>
        <w:rPr>
          <w:b/>
          <w:szCs w:val="22"/>
          <w:u w:val="single"/>
        </w:rPr>
      </w:pPr>
    </w:p>
    <w:p w14:paraId="17AE9873" w14:textId="77777777" w:rsidR="002000E0" w:rsidRPr="001C0948" w:rsidRDefault="002000E0" w:rsidP="006D1C7E">
      <w:pPr>
        <w:widowControl w:val="0"/>
        <w:ind w:right="94"/>
        <w:rPr>
          <w:szCs w:val="22"/>
        </w:rPr>
      </w:pPr>
      <w:r w:rsidRPr="001C0948">
        <w:rPr>
          <w:szCs w:val="22"/>
        </w:rPr>
        <w:t>After issuance of a task order, the Government may solicit, and the Contractor is encouraged to propose independently, technology improvements to the hardware, software, specifications, or other requirements of the task order. These improvements may be proposed to save money, to improve performance, to save energy, to satisfy increased data processing requirements, or for any other purpose which presents a technological advantage to the Government.  As part of the proposed changes, the Contractor shall submit a price or cost proposal to the CO for evaluation. Those proposed technology improvements that are acceptable to the Government will be processed as modifications to the task order.  As a minimum, the following information shall be submitted by the Contractor with each proposal:</w:t>
      </w:r>
    </w:p>
    <w:p w14:paraId="201B420B" w14:textId="77777777" w:rsidR="002000E0" w:rsidRPr="001C0948" w:rsidRDefault="002000E0" w:rsidP="006D1C7E">
      <w:pPr>
        <w:widowControl w:val="0"/>
        <w:rPr>
          <w:rFonts w:eastAsia="Calibri"/>
          <w:szCs w:val="22"/>
        </w:rPr>
      </w:pPr>
    </w:p>
    <w:p w14:paraId="50C15C0D" w14:textId="77777777" w:rsidR="002000E0" w:rsidRPr="001C0948" w:rsidRDefault="002000E0" w:rsidP="006D1C7E">
      <w:pPr>
        <w:widowControl w:val="0"/>
        <w:ind w:left="360" w:right="694" w:hanging="360"/>
        <w:rPr>
          <w:szCs w:val="22"/>
        </w:rPr>
      </w:pPr>
      <w:r w:rsidRPr="001C0948">
        <w:rPr>
          <w:szCs w:val="22"/>
        </w:rPr>
        <w:t>a)   A description of the difference between the existing contract requirement and the proposed change, and the comparative advantages and disadvantages of each;</w:t>
      </w:r>
    </w:p>
    <w:p w14:paraId="24F53BD3" w14:textId="77777777" w:rsidR="002000E0" w:rsidRPr="001C0948" w:rsidRDefault="002000E0" w:rsidP="006D1C7E">
      <w:pPr>
        <w:widowControl w:val="0"/>
        <w:rPr>
          <w:rFonts w:eastAsia="Calibri"/>
          <w:szCs w:val="22"/>
        </w:rPr>
      </w:pPr>
    </w:p>
    <w:p w14:paraId="6F04C865" w14:textId="77777777" w:rsidR="002000E0" w:rsidRPr="001C0948" w:rsidRDefault="002000E0" w:rsidP="006D1C7E">
      <w:pPr>
        <w:widowControl w:val="0"/>
        <w:ind w:left="360" w:right="76" w:hanging="360"/>
        <w:rPr>
          <w:szCs w:val="22"/>
        </w:rPr>
      </w:pPr>
      <w:r w:rsidRPr="001C0948">
        <w:rPr>
          <w:szCs w:val="22"/>
        </w:rPr>
        <w:t>b)   Itemized requirements of the task order which must be changed if the proposal is adopted, and the proposed revision to the contract for each such change;</w:t>
      </w:r>
    </w:p>
    <w:p w14:paraId="2588B41E" w14:textId="77777777" w:rsidR="002000E0" w:rsidRPr="001C0948" w:rsidRDefault="002000E0" w:rsidP="006D1C7E">
      <w:pPr>
        <w:widowControl w:val="0"/>
        <w:rPr>
          <w:rFonts w:eastAsia="Calibri"/>
          <w:szCs w:val="22"/>
        </w:rPr>
      </w:pPr>
    </w:p>
    <w:p w14:paraId="0872AC42" w14:textId="77777777" w:rsidR="002000E0" w:rsidRPr="001C0948" w:rsidRDefault="002000E0" w:rsidP="006D1C7E">
      <w:pPr>
        <w:widowControl w:val="0"/>
        <w:ind w:left="360" w:right="103" w:hanging="360"/>
        <w:rPr>
          <w:szCs w:val="22"/>
        </w:rPr>
      </w:pPr>
      <w:r w:rsidRPr="001C0948">
        <w:rPr>
          <w:szCs w:val="22"/>
        </w:rPr>
        <w:t>c)   An estimate of the changes in performance and price or cost, if any, that will result from adoption of the proposal;</w:t>
      </w:r>
    </w:p>
    <w:p w14:paraId="32470CC9" w14:textId="77777777" w:rsidR="002000E0" w:rsidRPr="001C0948" w:rsidRDefault="002000E0" w:rsidP="006D1C7E">
      <w:pPr>
        <w:widowControl w:val="0"/>
        <w:rPr>
          <w:rFonts w:eastAsia="Calibri"/>
          <w:szCs w:val="22"/>
        </w:rPr>
      </w:pPr>
    </w:p>
    <w:p w14:paraId="6AC24652" w14:textId="77777777" w:rsidR="002000E0" w:rsidRPr="001C0948" w:rsidRDefault="002000E0" w:rsidP="006D1C7E">
      <w:pPr>
        <w:widowControl w:val="0"/>
        <w:ind w:left="360" w:right="360" w:hanging="360"/>
        <w:rPr>
          <w:szCs w:val="22"/>
        </w:rPr>
      </w:pPr>
      <w:r w:rsidRPr="001C0948">
        <w:rPr>
          <w:szCs w:val="22"/>
        </w:rPr>
        <w:t>d)   An evaluation of the effects the proposed changes would have on collateral costs to the Government, such as Government-furnished property costs, costs of related items, and costs of maintenance, operation and conversion (including Government application software);</w:t>
      </w:r>
    </w:p>
    <w:p w14:paraId="3A10A6AF" w14:textId="77777777" w:rsidR="002000E0" w:rsidRPr="001C0948" w:rsidRDefault="002000E0" w:rsidP="006D1C7E">
      <w:pPr>
        <w:widowControl w:val="0"/>
        <w:rPr>
          <w:rFonts w:eastAsia="Calibri"/>
          <w:szCs w:val="22"/>
        </w:rPr>
      </w:pPr>
    </w:p>
    <w:p w14:paraId="2BD75AD2" w14:textId="45967422" w:rsidR="002000E0" w:rsidRPr="001C0948" w:rsidRDefault="002000E0" w:rsidP="006D1C7E">
      <w:pPr>
        <w:widowControl w:val="0"/>
        <w:tabs>
          <w:tab w:val="left" w:pos="0"/>
        </w:tabs>
        <w:ind w:right="-20"/>
        <w:rPr>
          <w:szCs w:val="22"/>
        </w:rPr>
      </w:pPr>
      <w:r w:rsidRPr="001C0948">
        <w:rPr>
          <w:szCs w:val="22"/>
        </w:rPr>
        <w:t>e)   A statement of the time by which the task order modification adopting the proposal must be</w:t>
      </w:r>
      <w:r w:rsidR="003C63D5" w:rsidRPr="001C0948">
        <w:rPr>
          <w:szCs w:val="22"/>
        </w:rPr>
        <w:t xml:space="preserve"> </w:t>
      </w:r>
    </w:p>
    <w:p w14:paraId="7FC3FC8F" w14:textId="77777777" w:rsidR="002000E0" w:rsidRPr="001C0948" w:rsidRDefault="002000E0" w:rsidP="006D1C7E">
      <w:pPr>
        <w:widowControl w:val="0"/>
        <w:ind w:left="360" w:right="91"/>
        <w:rPr>
          <w:szCs w:val="22"/>
        </w:rPr>
      </w:pPr>
      <w:proofErr w:type="gramStart"/>
      <w:r w:rsidRPr="001C0948">
        <w:rPr>
          <w:szCs w:val="22"/>
        </w:rPr>
        <w:t>issued</w:t>
      </w:r>
      <w:proofErr w:type="gramEnd"/>
      <w:r w:rsidRPr="001C0948">
        <w:rPr>
          <w:szCs w:val="22"/>
        </w:rPr>
        <w:t xml:space="preserve"> so as to obtain the maximum benefits of the changes during the remainder of the task order including supporting rationale; and</w:t>
      </w:r>
    </w:p>
    <w:p w14:paraId="1CBCE4B9" w14:textId="77777777" w:rsidR="002000E0" w:rsidRPr="001C0948" w:rsidRDefault="002000E0" w:rsidP="006D1C7E">
      <w:pPr>
        <w:widowControl w:val="0"/>
        <w:rPr>
          <w:rFonts w:eastAsia="Calibri"/>
          <w:szCs w:val="22"/>
        </w:rPr>
      </w:pPr>
    </w:p>
    <w:p w14:paraId="159F60E8" w14:textId="77777777" w:rsidR="002000E0" w:rsidRPr="001C0948" w:rsidRDefault="002000E0" w:rsidP="006D1C7E">
      <w:pPr>
        <w:widowControl w:val="0"/>
        <w:tabs>
          <w:tab w:val="left" w:pos="0"/>
          <w:tab w:val="left" w:pos="360"/>
        </w:tabs>
        <w:ind w:right="-20"/>
        <w:rPr>
          <w:szCs w:val="22"/>
        </w:rPr>
      </w:pPr>
      <w:r w:rsidRPr="001C0948">
        <w:rPr>
          <w:szCs w:val="22"/>
        </w:rPr>
        <w:t>f)</w:t>
      </w:r>
      <w:r w:rsidRPr="001C0948">
        <w:rPr>
          <w:szCs w:val="22"/>
        </w:rPr>
        <w:tab/>
        <w:t>Any effect on the task order completion time or delivery schedule shall be identified.</w:t>
      </w:r>
    </w:p>
    <w:p w14:paraId="1E5553A3" w14:textId="77777777" w:rsidR="002000E0" w:rsidRPr="001C0948" w:rsidRDefault="002000E0" w:rsidP="006D1C7E">
      <w:pPr>
        <w:widowControl w:val="0"/>
        <w:rPr>
          <w:rFonts w:eastAsia="Calibri"/>
          <w:szCs w:val="22"/>
        </w:rPr>
      </w:pPr>
    </w:p>
    <w:p w14:paraId="4A766643" w14:textId="77777777" w:rsidR="002000E0" w:rsidRPr="001C0948" w:rsidRDefault="002000E0" w:rsidP="006D1C7E">
      <w:pPr>
        <w:widowControl w:val="0"/>
        <w:ind w:right="66"/>
        <w:rPr>
          <w:szCs w:val="22"/>
        </w:rPr>
      </w:pPr>
      <w:r w:rsidRPr="001C0948">
        <w:rPr>
          <w:szCs w:val="22"/>
        </w:rPr>
        <w:lastRenderedPageBreak/>
        <w:t>The Government will not be liable for proposal preparation costs or any delay in acting upon any proposal submitted pursuant to this clause. The Contractor has a right to withdraw, in whole or in part, any proposal not accepted by the Government within the period specified in the proposal. The decision of the CO as to the acceptance of any such proposal under this contract is final and not subject to the "Disputes" clause of this contract.</w:t>
      </w:r>
    </w:p>
    <w:p w14:paraId="3B3DEE35" w14:textId="77777777" w:rsidR="002000E0" w:rsidRPr="001C0948" w:rsidRDefault="002000E0" w:rsidP="006D1C7E">
      <w:pPr>
        <w:widowControl w:val="0"/>
        <w:rPr>
          <w:rFonts w:eastAsia="Calibri"/>
          <w:szCs w:val="22"/>
        </w:rPr>
      </w:pPr>
    </w:p>
    <w:p w14:paraId="51E8473C" w14:textId="77777777" w:rsidR="002000E0" w:rsidRPr="001C0948" w:rsidRDefault="002000E0" w:rsidP="006D1C7E">
      <w:pPr>
        <w:widowControl w:val="0"/>
        <w:ind w:right="63"/>
        <w:rPr>
          <w:szCs w:val="22"/>
        </w:rPr>
      </w:pPr>
      <w:r w:rsidRPr="001C0948">
        <w:rPr>
          <w:szCs w:val="22"/>
        </w:rPr>
        <w:t>If the Government wishes to test and evaluate any item(s) proposed, the CO will issue written directions to the Contractor specifying what item(s) will be tested, where and when the item(s) will be tested, to whom the item(s) is to be delivered, and the number of days (not to exceed 90 calendar days) that the item will be tested.</w:t>
      </w:r>
    </w:p>
    <w:p w14:paraId="5701BCC9" w14:textId="77777777" w:rsidR="002000E0" w:rsidRPr="001C0948" w:rsidRDefault="002000E0" w:rsidP="006D1C7E">
      <w:pPr>
        <w:widowControl w:val="0"/>
        <w:rPr>
          <w:rFonts w:eastAsia="Calibri"/>
          <w:szCs w:val="22"/>
        </w:rPr>
      </w:pPr>
    </w:p>
    <w:p w14:paraId="78B44BC0" w14:textId="77777777" w:rsidR="002000E0" w:rsidRPr="001C0948" w:rsidRDefault="002000E0" w:rsidP="006D1C7E">
      <w:pPr>
        <w:widowControl w:val="0"/>
        <w:ind w:right="58"/>
        <w:rPr>
          <w:szCs w:val="22"/>
        </w:rPr>
      </w:pPr>
      <w:r w:rsidRPr="001C0948">
        <w:rPr>
          <w:szCs w:val="22"/>
        </w:rPr>
        <w:t>The CO may accept any proposal submitted pursuant to this clause by giving the Contractor written notice thereof. This written notice will be given by issuance of a modification to the task order.  Unless and until a modification is executed to incorporate a proposal under this contract, the Contractor shall remain obligated to perform in accordance with the requirements, terms and conditions of the existing task order.</w:t>
      </w:r>
    </w:p>
    <w:p w14:paraId="37CAF1B2" w14:textId="77777777" w:rsidR="002000E0" w:rsidRPr="001C0948" w:rsidRDefault="002000E0" w:rsidP="006D1C7E">
      <w:pPr>
        <w:widowControl w:val="0"/>
        <w:rPr>
          <w:rFonts w:eastAsia="Calibri"/>
          <w:szCs w:val="22"/>
        </w:rPr>
      </w:pPr>
    </w:p>
    <w:p w14:paraId="7FA717B2" w14:textId="77777777" w:rsidR="002000E0" w:rsidRPr="001C0948" w:rsidRDefault="002000E0" w:rsidP="006D1C7E">
      <w:pPr>
        <w:widowControl w:val="0"/>
        <w:ind w:right="277"/>
        <w:rPr>
          <w:szCs w:val="22"/>
        </w:rPr>
      </w:pPr>
      <w:r w:rsidRPr="001C0948">
        <w:rPr>
          <w:szCs w:val="22"/>
        </w:rPr>
        <w:t>If a proposal submitted pursuant to this clause is accepted and applied to this contract, the equitable adjustment increasing or decreasing the price or CPFF shall be in accordance with the procedures of the applicable "Changes" clause incorporated by reference in Section I of the contract. The resulting task order modification will state that it is made pursuant to this clause.</w:t>
      </w:r>
    </w:p>
    <w:p w14:paraId="4845064B" w14:textId="77777777" w:rsidR="00545812" w:rsidRPr="001C0948" w:rsidRDefault="00545812" w:rsidP="006D1C7E">
      <w:pPr>
        <w:widowControl w:val="0"/>
        <w:autoSpaceDE w:val="0"/>
        <w:autoSpaceDN w:val="0"/>
        <w:adjustRightInd w:val="0"/>
        <w:rPr>
          <w:b/>
          <w:szCs w:val="22"/>
          <w:u w:val="single"/>
        </w:rPr>
      </w:pPr>
    </w:p>
    <w:p w14:paraId="1B0F4430" w14:textId="77777777" w:rsidR="00545812" w:rsidRPr="001C0948" w:rsidRDefault="00545812" w:rsidP="006D1C7E">
      <w:pPr>
        <w:pStyle w:val="Heading2"/>
        <w:rPr>
          <w:sz w:val="22"/>
          <w:szCs w:val="22"/>
        </w:rPr>
      </w:pPr>
      <w:bookmarkStart w:id="192" w:name="_Toc448749373"/>
      <w:bookmarkStart w:id="193" w:name="_Toc471294777"/>
      <w:r w:rsidRPr="001C0948">
        <w:rPr>
          <w:sz w:val="22"/>
          <w:szCs w:val="22"/>
        </w:rPr>
        <w:t>H.8</w:t>
      </w:r>
      <w:r w:rsidRPr="001C0948">
        <w:rPr>
          <w:sz w:val="22"/>
          <w:szCs w:val="22"/>
        </w:rPr>
        <w:tab/>
        <w:t>INSURANCE (</w:t>
      </w:r>
      <w:r w:rsidR="002000E0" w:rsidRPr="001C0948">
        <w:rPr>
          <w:sz w:val="22"/>
          <w:szCs w:val="22"/>
        </w:rPr>
        <w:t>FEB</w:t>
      </w:r>
      <w:r w:rsidRPr="001C0948">
        <w:rPr>
          <w:sz w:val="22"/>
          <w:szCs w:val="22"/>
        </w:rPr>
        <w:t xml:space="preserve"> 20</w:t>
      </w:r>
      <w:r w:rsidR="002000E0" w:rsidRPr="001C0948">
        <w:rPr>
          <w:sz w:val="22"/>
          <w:szCs w:val="22"/>
        </w:rPr>
        <w:t>09</w:t>
      </w:r>
      <w:r w:rsidRPr="001C0948">
        <w:rPr>
          <w:sz w:val="22"/>
          <w:szCs w:val="22"/>
        </w:rPr>
        <w:t>)</w:t>
      </w:r>
      <w:bookmarkEnd w:id="192"/>
      <w:bookmarkEnd w:id="193"/>
    </w:p>
    <w:p w14:paraId="33B7B038" w14:textId="77777777" w:rsidR="00545812" w:rsidRPr="001C0948" w:rsidRDefault="00545812" w:rsidP="006D1C7E">
      <w:pPr>
        <w:widowControl w:val="0"/>
        <w:suppressAutoHyphens/>
        <w:autoSpaceDE w:val="0"/>
        <w:autoSpaceDN w:val="0"/>
        <w:adjustRightInd w:val="0"/>
        <w:jc w:val="both"/>
        <w:rPr>
          <w:b/>
          <w:szCs w:val="22"/>
          <w:u w:val="single"/>
        </w:rPr>
      </w:pPr>
    </w:p>
    <w:p w14:paraId="28F01276" w14:textId="77777777" w:rsidR="002000E0" w:rsidRPr="001C0948" w:rsidRDefault="002000E0" w:rsidP="006D1C7E">
      <w:pPr>
        <w:widowControl w:val="0"/>
        <w:rPr>
          <w:rFonts w:eastAsia="Calibri"/>
          <w:szCs w:val="22"/>
        </w:rPr>
      </w:pPr>
      <w:r w:rsidRPr="001C0948">
        <w:rPr>
          <w:rFonts w:eastAsia="Calibri"/>
          <w:szCs w:val="22"/>
        </w:rPr>
        <w:t>The Contractor shall comply with Section I, FAR Clause 52.228-5 “Insurance-Work on a Government Installation” and additionally, FAR Clause 52.228-7, "Insurance-Liability to Third Persons."  The Contractor shall secure, pay the premiums for, and keep in force until the expiration of this contract, and any renewal thereof, adequate insurance as provided below, such insurance to specifically include liability assumed by the Contractor under this contract.  The Contractor is responsible for providing insurance of the following types and minimum amounts:</w:t>
      </w:r>
    </w:p>
    <w:p w14:paraId="1D010299" w14:textId="77777777" w:rsidR="002000E0" w:rsidRPr="001C0948" w:rsidRDefault="002000E0" w:rsidP="006D1C7E">
      <w:pPr>
        <w:widowControl w:val="0"/>
        <w:rPr>
          <w:rFonts w:eastAsia="Calibri"/>
          <w:szCs w:val="22"/>
        </w:rPr>
      </w:pPr>
    </w:p>
    <w:p w14:paraId="4ACD773B" w14:textId="77777777" w:rsidR="002000E0" w:rsidRPr="001C0948" w:rsidRDefault="002000E0" w:rsidP="00B36051">
      <w:pPr>
        <w:widowControl w:val="0"/>
        <w:numPr>
          <w:ilvl w:val="0"/>
          <w:numId w:val="40"/>
        </w:numPr>
        <w:ind w:left="360"/>
        <w:rPr>
          <w:rFonts w:eastAsia="Calibri"/>
          <w:szCs w:val="22"/>
        </w:rPr>
      </w:pPr>
      <w:r w:rsidRPr="001C0948">
        <w:rPr>
          <w:rFonts w:eastAsia="Calibri"/>
          <w:szCs w:val="22"/>
        </w:rPr>
        <w:t>Workman's Compensation and Employees Liability Insurance as required by applicable statue, but not less than $100,000.</w:t>
      </w:r>
    </w:p>
    <w:p w14:paraId="5FE7A58A" w14:textId="77777777" w:rsidR="002000E0" w:rsidRPr="001C0948" w:rsidRDefault="002000E0" w:rsidP="006D1C7E">
      <w:pPr>
        <w:rPr>
          <w:rFonts w:eastAsia="Calibri"/>
          <w:szCs w:val="22"/>
        </w:rPr>
      </w:pPr>
    </w:p>
    <w:p w14:paraId="54C68722" w14:textId="77777777" w:rsidR="002000E0" w:rsidRPr="001C0948" w:rsidRDefault="002000E0" w:rsidP="00B36051">
      <w:pPr>
        <w:widowControl w:val="0"/>
        <w:numPr>
          <w:ilvl w:val="0"/>
          <w:numId w:val="40"/>
        </w:numPr>
        <w:ind w:left="360"/>
        <w:rPr>
          <w:rFonts w:eastAsia="Calibri"/>
          <w:szCs w:val="22"/>
        </w:rPr>
      </w:pPr>
      <w:r w:rsidRPr="001C0948">
        <w:rPr>
          <w:rFonts w:eastAsia="Calibri"/>
          <w:szCs w:val="22"/>
        </w:rPr>
        <w:t>Comprehensive bodily injury liability insurance with limits of not less than $500,000 for each accident.</w:t>
      </w:r>
    </w:p>
    <w:p w14:paraId="5F3B01AF" w14:textId="77777777" w:rsidR="002000E0" w:rsidRPr="001C0948" w:rsidRDefault="002000E0" w:rsidP="006D1C7E">
      <w:pPr>
        <w:widowControl w:val="0"/>
        <w:ind w:left="360"/>
        <w:rPr>
          <w:rFonts w:eastAsia="Calibri"/>
          <w:szCs w:val="22"/>
        </w:rPr>
      </w:pPr>
    </w:p>
    <w:p w14:paraId="75BC8AB6" w14:textId="77777777" w:rsidR="002000E0" w:rsidRPr="001C0948" w:rsidRDefault="002000E0" w:rsidP="00B36051">
      <w:pPr>
        <w:widowControl w:val="0"/>
        <w:numPr>
          <w:ilvl w:val="0"/>
          <w:numId w:val="40"/>
        </w:numPr>
        <w:ind w:left="360"/>
        <w:rPr>
          <w:rFonts w:eastAsia="Calibri"/>
          <w:szCs w:val="22"/>
        </w:rPr>
      </w:pPr>
      <w:r w:rsidRPr="001C0948">
        <w:rPr>
          <w:rFonts w:eastAsia="Calibri"/>
          <w:szCs w:val="22"/>
        </w:rPr>
        <w:t>Property damage liability with a limit of not less than $100,000 for each accident.</w:t>
      </w:r>
    </w:p>
    <w:p w14:paraId="5D2256C9" w14:textId="77777777" w:rsidR="002000E0" w:rsidRPr="001C0948" w:rsidRDefault="002000E0" w:rsidP="006D1C7E">
      <w:pPr>
        <w:widowControl w:val="0"/>
        <w:ind w:left="360"/>
        <w:rPr>
          <w:rFonts w:eastAsia="Calibri"/>
          <w:szCs w:val="22"/>
        </w:rPr>
      </w:pPr>
    </w:p>
    <w:p w14:paraId="096841CD" w14:textId="77777777" w:rsidR="002000E0" w:rsidRPr="001C0948" w:rsidRDefault="002000E0" w:rsidP="00B36051">
      <w:pPr>
        <w:widowControl w:val="0"/>
        <w:numPr>
          <w:ilvl w:val="0"/>
          <w:numId w:val="40"/>
        </w:numPr>
        <w:ind w:left="360"/>
        <w:rPr>
          <w:rFonts w:eastAsia="Calibri"/>
          <w:szCs w:val="22"/>
        </w:rPr>
      </w:pPr>
      <w:r w:rsidRPr="001C0948">
        <w:rPr>
          <w:rFonts w:eastAsia="Calibri"/>
          <w:szCs w:val="22"/>
        </w:rPr>
        <w:t>Automotive bodily injury liability insurance with limits of not less than $200,000 for each person and $500,000 for each accident, and property damage liability insurance, with a limit of not less than $40,000 for each accident.</w:t>
      </w:r>
    </w:p>
    <w:p w14:paraId="7FB114B5" w14:textId="77777777" w:rsidR="002000E0" w:rsidRPr="001C0948" w:rsidRDefault="002000E0" w:rsidP="006D1C7E">
      <w:pPr>
        <w:widowControl w:val="0"/>
        <w:ind w:left="360"/>
        <w:rPr>
          <w:rFonts w:eastAsia="Calibri"/>
          <w:szCs w:val="22"/>
        </w:rPr>
      </w:pPr>
    </w:p>
    <w:p w14:paraId="47746FA5" w14:textId="77777777" w:rsidR="002000E0" w:rsidRPr="001C0948" w:rsidRDefault="002000E0" w:rsidP="006D1C7E">
      <w:pPr>
        <w:widowControl w:val="0"/>
        <w:ind w:left="360"/>
        <w:rPr>
          <w:rFonts w:eastAsia="Calibri"/>
          <w:szCs w:val="22"/>
        </w:rPr>
      </w:pPr>
      <w:r w:rsidRPr="001C0948">
        <w:rPr>
          <w:rFonts w:eastAsia="Calibri"/>
          <w:szCs w:val="22"/>
        </w:rPr>
        <w:t>Each policy of insurance shall contain an endorsement that any cancellation or material change in the coverage adversely affecting the Government's interest shall not be effective unless the insurer or the Contractor gives written notice of cancellation or change to the CO at least 30 calendar days prior to the aforementioned actions.  When the coverage is provided by self-insurance, the Contractor shall not change or decrease the coverage without the CO's prior approval.</w:t>
      </w:r>
    </w:p>
    <w:p w14:paraId="58EBEB93" w14:textId="77777777" w:rsidR="002000E0" w:rsidRPr="001C0948" w:rsidRDefault="002000E0" w:rsidP="006D1C7E">
      <w:pPr>
        <w:widowControl w:val="0"/>
        <w:ind w:left="360"/>
        <w:rPr>
          <w:rFonts w:eastAsia="Calibri"/>
          <w:szCs w:val="22"/>
        </w:rPr>
      </w:pPr>
    </w:p>
    <w:p w14:paraId="6DB9500C" w14:textId="77777777" w:rsidR="004E0297" w:rsidRPr="001C0948" w:rsidRDefault="002000E0" w:rsidP="006D1C7E">
      <w:pPr>
        <w:widowControl w:val="0"/>
        <w:ind w:left="360"/>
        <w:rPr>
          <w:rFonts w:eastAsia="Calibri"/>
          <w:szCs w:val="22"/>
        </w:rPr>
      </w:pPr>
      <w:r w:rsidRPr="001C0948">
        <w:rPr>
          <w:rFonts w:eastAsia="Calibri"/>
          <w:szCs w:val="22"/>
        </w:rPr>
        <w:t xml:space="preserve">A certificate of each policy of insurance shall be furnished to the TOCO not later than ten (10) days after notice of award certifying, among other things, that the policy contains the aforesaid </w:t>
      </w:r>
      <w:r w:rsidRPr="001C0948">
        <w:rPr>
          <w:rFonts w:eastAsia="Calibri"/>
          <w:szCs w:val="22"/>
        </w:rPr>
        <w:lastRenderedPageBreak/>
        <w:t>endorsement.  The insurance companies providing the above insurance shall be satisfactory to the Government.  Notices of policy changes shall be furnished to the CO.</w:t>
      </w:r>
    </w:p>
    <w:p w14:paraId="7940E0E8" w14:textId="77777777" w:rsidR="00713435" w:rsidRPr="001C0948" w:rsidRDefault="00713435" w:rsidP="006D1C7E">
      <w:pPr>
        <w:widowControl w:val="0"/>
        <w:ind w:left="360"/>
        <w:rPr>
          <w:rFonts w:eastAsia="Calibri"/>
          <w:szCs w:val="22"/>
        </w:rPr>
      </w:pPr>
    </w:p>
    <w:p w14:paraId="49010A8F" w14:textId="77777777" w:rsidR="00713435" w:rsidRPr="001C0948" w:rsidRDefault="00713435" w:rsidP="006D1C7E">
      <w:pPr>
        <w:widowControl w:val="0"/>
        <w:ind w:left="360"/>
        <w:rPr>
          <w:szCs w:val="22"/>
        </w:rPr>
      </w:pPr>
    </w:p>
    <w:p w14:paraId="47FEE78A" w14:textId="77777777" w:rsidR="00545812" w:rsidRPr="001C0948" w:rsidRDefault="00545812" w:rsidP="006D1C7E">
      <w:pPr>
        <w:pStyle w:val="Heading2"/>
        <w:rPr>
          <w:sz w:val="22"/>
          <w:szCs w:val="22"/>
        </w:rPr>
      </w:pPr>
      <w:bookmarkStart w:id="194" w:name="_Toc459190878"/>
      <w:bookmarkStart w:id="195" w:name="_Toc459512630"/>
      <w:bookmarkStart w:id="196" w:name="_Toc489340983"/>
      <w:bookmarkStart w:id="197" w:name="_Toc448749374"/>
      <w:bookmarkStart w:id="198" w:name="_Toc471294778"/>
      <w:r w:rsidRPr="001C0948">
        <w:rPr>
          <w:sz w:val="22"/>
          <w:szCs w:val="22"/>
        </w:rPr>
        <w:t>H.9</w:t>
      </w:r>
      <w:r w:rsidRPr="001C0948">
        <w:rPr>
          <w:sz w:val="22"/>
          <w:szCs w:val="22"/>
        </w:rPr>
        <w:tab/>
        <w:t>MAXIMUM FEE/PROFIT</w:t>
      </w:r>
      <w:bookmarkEnd w:id="194"/>
      <w:bookmarkEnd w:id="195"/>
      <w:r w:rsidRPr="001C0948">
        <w:rPr>
          <w:sz w:val="22"/>
          <w:szCs w:val="22"/>
        </w:rPr>
        <w:t xml:space="preserve"> (</w:t>
      </w:r>
      <w:r w:rsidR="008F1A34" w:rsidRPr="001C0948">
        <w:rPr>
          <w:sz w:val="22"/>
          <w:szCs w:val="22"/>
        </w:rPr>
        <w:t>JAN</w:t>
      </w:r>
      <w:r w:rsidR="00DF1F99" w:rsidRPr="001C0948">
        <w:rPr>
          <w:color w:val="FF0000"/>
          <w:sz w:val="22"/>
          <w:szCs w:val="22"/>
        </w:rPr>
        <w:t xml:space="preserve"> </w:t>
      </w:r>
      <w:r w:rsidRPr="001C0948">
        <w:rPr>
          <w:sz w:val="22"/>
          <w:szCs w:val="22"/>
        </w:rPr>
        <w:t>20</w:t>
      </w:r>
      <w:r w:rsidR="007D50E4" w:rsidRPr="001C0948">
        <w:rPr>
          <w:sz w:val="22"/>
          <w:szCs w:val="22"/>
        </w:rPr>
        <w:t>1</w:t>
      </w:r>
      <w:r w:rsidR="008F1A34" w:rsidRPr="001C0948">
        <w:rPr>
          <w:sz w:val="22"/>
          <w:szCs w:val="22"/>
        </w:rPr>
        <w:t>4</w:t>
      </w:r>
      <w:r w:rsidRPr="001C0948">
        <w:rPr>
          <w:sz w:val="22"/>
          <w:szCs w:val="22"/>
        </w:rPr>
        <w:t>)</w:t>
      </w:r>
      <w:bookmarkEnd w:id="196"/>
      <w:bookmarkEnd w:id="197"/>
      <w:bookmarkEnd w:id="198"/>
    </w:p>
    <w:p w14:paraId="19057FF0" w14:textId="77777777" w:rsidR="00545812" w:rsidRPr="001C0948" w:rsidRDefault="00545812" w:rsidP="006D1C7E">
      <w:pPr>
        <w:rPr>
          <w:szCs w:val="22"/>
        </w:rPr>
      </w:pPr>
    </w:p>
    <w:p w14:paraId="0309D5C2" w14:textId="4E0A366F" w:rsidR="007D50E4" w:rsidRPr="001C0948" w:rsidRDefault="00AA5585" w:rsidP="006D1C7E">
      <w:pPr>
        <w:rPr>
          <w:szCs w:val="22"/>
        </w:rPr>
      </w:pPr>
      <w:bookmarkStart w:id="199" w:name="_Toc353955262"/>
      <w:bookmarkStart w:id="200" w:name="_Toc355767317"/>
      <w:r w:rsidRPr="001C0948">
        <w:rPr>
          <w:szCs w:val="22"/>
        </w:rPr>
        <w:t>Contractor</w:t>
      </w:r>
      <w:r w:rsidR="007D50E4" w:rsidRPr="001C0948">
        <w:rPr>
          <w:szCs w:val="22"/>
        </w:rPr>
        <w:t xml:space="preserve">s shall propose an appropriate rate of fixed fee depending on the risk associated with a </w:t>
      </w:r>
      <w:r w:rsidR="00BC12D0" w:rsidRPr="001C0948">
        <w:rPr>
          <w:bCs/>
          <w:szCs w:val="22"/>
        </w:rPr>
        <w:t>Cost-Plus-Fixed-Fee</w:t>
      </w:r>
      <w:r w:rsidR="00BC12D0" w:rsidRPr="001C0948">
        <w:rPr>
          <w:szCs w:val="22"/>
        </w:rPr>
        <w:t xml:space="preserve"> </w:t>
      </w:r>
      <w:r w:rsidR="007D50E4" w:rsidRPr="001C0948">
        <w:rPr>
          <w:szCs w:val="22"/>
        </w:rPr>
        <w:t>contractual arrangement and the nature of the work in the task order. However, the proposed task order fixed fee cannot exceed an amount that is the sum of (1)</w:t>
      </w:r>
      <w:r w:rsidR="0001444A" w:rsidRPr="001C0948">
        <w:rPr>
          <w:szCs w:val="22"/>
        </w:rPr>
        <w:t xml:space="preserve"> </w:t>
      </w:r>
      <w:r w:rsidR="00BE5894">
        <w:rPr>
          <w:b/>
          <w:szCs w:val="22"/>
        </w:rPr>
        <w:t>“redacted”</w:t>
      </w:r>
      <w:r w:rsidR="00372648" w:rsidRPr="001C0948">
        <w:rPr>
          <w:szCs w:val="22"/>
        </w:rPr>
        <w:t xml:space="preserve"> </w:t>
      </w:r>
      <w:r w:rsidR="007D50E4" w:rsidRPr="001C0948">
        <w:rPr>
          <w:szCs w:val="22"/>
        </w:rPr>
        <w:t>percent of the subcontracts, equipment, travel costs, Offeror-estimated ODCs, and RFP-stipulated ODCs, and (2)</w:t>
      </w:r>
      <w:r w:rsidR="0074109F">
        <w:rPr>
          <w:szCs w:val="22"/>
        </w:rPr>
        <w:t xml:space="preserve"> </w:t>
      </w:r>
      <w:r w:rsidR="00BE5894">
        <w:rPr>
          <w:b/>
          <w:szCs w:val="22"/>
        </w:rPr>
        <w:t>“redacted”</w:t>
      </w:r>
      <w:r w:rsidR="00DC41AA" w:rsidRPr="001C0948">
        <w:rPr>
          <w:szCs w:val="22"/>
        </w:rPr>
        <w:t xml:space="preserve"> </w:t>
      </w:r>
      <w:r w:rsidR="007D50E4" w:rsidRPr="001C0948">
        <w:rPr>
          <w:szCs w:val="22"/>
        </w:rPr>
        <w:t>percent of all other costs.  In accordance with Paragraph, G.</w:t>
      </w:r>
      <w:r w:rsidR="00522B94">
        <w:rPr>
          <w:szCs w:val="22"/>
        </w:rPr>
        <w:t>8</w:t>
      </w:r>
      <w:r w:rsidR="007D50E4" w:rsidRPr="001C0948">
        <w:rPr>
          <w:szCs w:val="22"/>
        </w:rPr>
        <w:t>, Payment of Fee – Cost-Plus</w:t>
      </w:r>
      <w:r w:rsidR="005354EE" w:rsidRPr="001C0948">
        <w:rPr>
          <w:szCs w:val="22"/>
        </w:rPr>
        <w:t>-</w:t>
      </w:r>
      <w:r w:rsidR="007D50E4" w:rsidRPr="001C0948">
        <w:rPr>
          <w:szCs w:val="22"/>
        </w:rPr>
        <w:t>Fixed</w:t>
      </w:r>
      <w:r w:rsidR="0040719C" w:rsidRPr="001C0948">
        <w:rPr>
          <w:szCs w:val="22"/>
        </w:rPr>
        <w:t>-</w:t>
      </w:r>
      <w:r w:rsidR="007D50E4" w:rsidRPr="001C0948">
        <w:rPr>
          <w:szCs w:val="22"/>
        </w:rPr>
        <w:t xml:space="preserve">Fee, </w:t>
      </w:r>
      <w:r w:rsidR="00907C65" w:rsidRPr="001C0948">
        <w:rPr>
          <w:szCs w:val="22"/>
        </w:rPr>
        <w:t xml:space="preserve">fixed </w:t>
      </w:r>
      <w:r w:rsidR="007D50E4" w:rsidRPr="001C0948">
        <w:rPr>
          <w:szCs w:val="22"/>
        </w:rPr>
        <w:t>fee will be determined as a percentage of costs expended</w:t>
      </w:r>
      <w:r w:rsidR="008F1A34" w:rsidRPr="001C0948">
        <w:rPr>
          <w:szCs w:val="22"/>
        </w:rPr>
        <w:t xml:space="preserve"> for term-type task orders</w:t>
      </w:r>
      <w:r w:rsidR="007D50E4" w:rsidRPr="001C0948">
        <w:rPr>
          <w:szCs w:val="22"/>
        </w:rPr>
        <w:t>.)</w:t>
      </w:r>
    </w:p>
    <w:p w14:paraId="2B5A3677" w14:textId="77777777" w:rsidR="007D50E4" w:rsidRPr="001C0948" w:rsidRDefault="007D50E4" w:rsidP="006D1C7E">
      <w:pPr>
        <w:rPr>
          <w:szCs w:val="22"/>
        </w:rPr>
      </w:pPr>
    </w:p>
    <w:p w14:paraId="3EE8358B" w14:textId="4A9DC581" w:rsidR="007D50E4" w:rsidRPr="001C0948" w:rsidRDefault="007D50E4" w:rsidP="006D1C7E">
      <w:pPr>
        <w:rPr>
          <w:szCs w:val="22"/>
        </w:rPr>
      </w:pPr>
      <w:r w:rsidRPr="001C0948">
        <w:rPr>
          <w:szCs w:val="22"/>
        </w:rPr>
        <w:t xml:space="preserve">For task orders issued on </w:t>
      </w:r>
      <w:r w:rsidRPr="001C0948">
        <w:rPr>
          <w:bCs/>
          <w:szCs w:val="22"/>
        </w:rPr>
        <w:t>firm-fixed-price</w:t>
      </w:r>
      <w:r w:rsidRPr="001C0948">
        <w:rPr>
          <w:szCs w:val="22"/>
        </w:rPr>
        <w:t xml:space="preserve"> basis, </w:t>
      </w:r>
      <w:r w:rsidR="00AA5585" w:rsidRPr="001C0948">
        <w:rPr>
          <w:szCs w:val="22"/>
        </w:rPr>
        <w:t>Contractor</w:t>
      </w:r>
      <w:r w:rsidRPr="001C0948">
        <w:rPr>
          <w:szCs w:val="22"/>
        </w:rPr>
        <w:t>s shall propose an appropriate profit based on the risk associated with that contract type and the nature of the work in the task order. The proposed profit included in the firm-fixed-price cannot exceed an amount that is the sum of (1)</w:t>
      </w:r>
      <w:r w:rsidR="001570C3" w:rsidRPr="001C0948">
        <w:rPr>
          <w:szCs w:val="22"/>
        </w:rPr>
        <w:t xml:space="preserve"> </w:t>
      </w:r>
      <w:r w:rsidR="00BE5894">
        <w:rPr>
          <w:b/>
          <w:szCs w:val="22"/>
        </w:rPr>
        <w:t>“redacted”</w:t>
      </w:r>
      <w:r w:rsidR="00DC41AA" w:rsidRPr="001C0948">
        <w:rPr>
          <w:szCs w:val="22"/>
        </w:rPr>
        <w:t xml:space="preserve"> </w:t>
      </w:r>
      <w:r w:rsidRPr="001C0948">
        <w:rPr>
          <w:szCs w:val="22"/>
        </w:rPr>
        <w:t xml:space="preserve">percent of the subcontracts, equipment, travel costs, Offeror-estimated ODCs, and RFP-stipulated ODCs, and (2) </w:t>
      </w:r>
      <w:r w:rsidR="00BE5894">
        <w:rPr>
          <w:b/>
          <w:szCs w:val="22"/>
        </w:rPr>
        <w:t>“redacted”</w:t>
      </w:r>
      <w:r w:rsidR="0001444A" w:rsidRPr="001C0948">
        <w:rPr>
          <w:szCs w:val="22"/>
        </w:rPr>
        <w:t xml:space="preserve"> </w:t>
      </w:r>
      <w:r w:rsidRPr="001C0948">
        <w:rPr>
          <w:szCs w:val="22"/>
        </w:rPr>
        <w:t>percent of all other costs.</w:t>
      </w:r>
    </w:p>
    <w:p w14:paraId="6D5AFCD2" w14:textId="77777777" w:rsidR="00FE71D0" w:rsidRPr="001C0948" w:rsidRDefault="00FE71D0" w:rsidP="006D1C7E">
      <w:pPr>
        <w:rPr>
          <w:szCs w:val="22"/>
        </w:rPr>
      </w:pPr>
    </w:p>
    <w:p w14:paraId="217F3C85" w14:textId="77777777" w:rsidR="00822A3B" w:rsidRPr="001C0948" w:rsidRDefault="00822A3B" w:rsidP="006D1C7E">
      <w:pPr>
        <w:pStyle w:val="Heading2"/>
        <w:rPr>
          <w:sz w:val="22"/>
          <w:szCs w:val="22"/>
        </w:rPr>
      </w:pPr>
      <w:bookmarkStart w:id="201" w:name="_Toc448749375"/>
      <w:bookmarkStart w:id="202" w:name="_Toc471294779"/>
      <w:r w:rsidRPr="001C0948">
        <w:rPr>
          <w:sz w:val="22"/>
          <w:szCs w:val="22"/>
        </w:rPr>
        <w:t>H.10</w:t>
      </w:r>
      <w:r w:rsidR="007B724D" w:rsidRPr="001C0948">
        <w:rPr>
          <w:sz w:val="22"/>
          <w:szCs w:val="22"/>
        </w:rPr>
        <w:tab/>
      </w:r>
      <w:r w:rsidR="00E50434" w:rsidRPr="001C0948">
        <w:rPr>
          <w:sz w:val="22"/>
          <w:szCs w:val="22"/>
        </w:rPr>
        <w:t xml:space="preserve">SMALL BUSINESS </w:t>
      </w:r>
      <w:r w:rsidRPr="001C0948">
        <w:rPr>
          <w:sz w:val="22"/>
          <w:szCs w:val="22"/>
        </w:rPr>
        <w:t>SUBCONTRACT</w:t>
      </w:r>
      <w:r w:rsidR="00CA0C35" w:rsidRPr="001C0948">
        <w:rPr>
          <w:sz w:val="22"/>
          <w:szCs w:val="22"/>
        </w:rPr>
        <w:t xml:space="preserve">ING PLAN </w:t>
      </w:r>
      <w:r w:rsidRPr="001C0948">
        <w:rPr>
          <w:sz w:val="22"/>
          <w:szCs w:val="22"/>
        </w:rPr>
        <w:t>(</w:t>
      </w:r>
      <w:r w:rsidR="00C60EEC" w:rsidRPr="001C0948">
        <w:rPr>
          <w:sz w:val="22"/>
          <w:szCs w:val="22"/>
        </w:rPr>
        <w:t>JAN</w:t>
      </w:r>
      <w:r w:rsidRPr="001C0948">
        <w:rPr>
          <w:sz w:val="22"/>
          <w:szCs w:val="22"/>
        </w:rPr>
        <w:t xml:space="preserve"> 201</w:t>
      </w:r>
      <w:r w:rsidR="002E478C" w:rsidRPr="001C0948">
        <w:rPr>
          <w:sz w:val="22"/>
          <w:szCs w:val="22"/>
        </w:rPr>
        <w:t>4</w:t>
      </w:r>
      <w:r w:rsidRPr="001C0948">
        <w:rPr>
          <w:sz w:val="22"/>
          <w:szCs w:val="22"/>
        </w:rPr>
        <w:t>)</w:t>
      </w:r>
      <w:bookmarkEnd w:id="199"/>
      <w:bookmarkEnd w:id="200"/>
      <w:bookmarkEnd w:id="201"/>
      <w:bookmarkEnd w:id="202"/>
    </w:p>
    <w:p w14:paraId="2941901C" w14:textId="77777777" w:rsidR="00822A3B" w:rsidRPr="001C0948" w:rsidRDefault="00822A3B" w:rsidP="006D1C7E">
      <w:pPr>
        <w:rPr>
          <w:color w:val="000000"/>
          <w:szCs w:val="22"/>
        </w:rPr>
      </w:pPr>
    </w:p>
    <w:p w14:paraId="53425B30" w14:textId="45DE850E" w:rsidR="00707B9E" w:rsidRPr="001C0948" w:rsidRDefault="00822A3B" w:rsidP="006D1C7E">
      <w:pPr>
        <w:rPr>
          <w:szCs w:val="22"/>
        </w:rPr>
      </w:pPr>
      <w:r w:rsidRPr="001C0948">
        <w:rPr>
          <w:color w:val="000000"/>
          <w:szCs w:val="22"/>
        </w:rPr>
        <w:t xml:space="preserve">The </w:t>
      </w:r>
      <w:r w:rsidR="00AA5585" w:rsidRPr="001C0948">
        <w:rPr>
          <w:color w:val="000000"/>
          <w:szCs w:val="22"/>
        </w:rPr>
        <w:t>Contractor</w:t>
      </w:r>
      <w:r w:rsidRPr="001C0948">
        <w:rPr>
          <w:color w:val="000000"/>
          <w:szCs w:val="22"/>
        </w:rPr>
        <w:t xml:space="preserve">'s </w:t>
      </w:r>
      <w:r w:rsidR="00CF2125" w:rsidRPr="001C0948">
        <w:rPr>
          <w:szCs w:val="22"/>
        </w:rPr>
        <w:t xml:space="preserve">Small Business </w:t>
      </w:r>
      <w:r w:rsidRPr="001C0948">
        <w:rPr>
          <w:szCs w:val="22"/>
        </w:rPr>
        <w:t>Subcontracting Plan</w:t>
      </w:r>
      <w:r w:rsidR="00CA5BB8" w:rsidRPr="001C0948">
        <w:rPr>
          <w:szCs w:val="22"/>
        </w:rPr>
        <w:t>,</w:t>
      </w:r>
      <w:r w:rsidRPr="001C0948">
        <w:rPr>
          <w:szCs w:val="22"/>
        </w:rPr>
        <w:t xml:space="preserve"> dated</w:t>
      </w:r>
      <w:r w:rsidR="0074109F">
        <w:rPr>
          <w:szCs w:val="22"/>
        </w:rPr>
        <w:t xml:space="preserve"> 7 July 2016</w:t>
      </w:r>
      <w:r w:rsidR="002A04E5" w:rsidRPr="001C0948">
        <w:rPr>
          <w:szCs w:val="22"/>
        </w:rPr>
        <w:t>,</w:t>
      </w:r>
      <w:r w:rsidRPr="001C0948">
        <w:rPr>
          <w:szCs w:val="22"/>
        </w:rPr>
        <w:t xml:space="preserve"> in support of this contract </w:t>
      </w:r>
      <w:r w:rsidR="00494E70" w:rsidRPr="001C0948">
        <w:rPr>
          <w:szCs w:val="22"/>
        </w:rPr>
        <w:t>has been determined</w:t>
      </w:r>
      <w:r w:rsidRPr="001C0948">
        <w:rPr>
          <w:szCs w:val="22"/>
        </w:rPr>
        <w:t xml:space="preserve"> </w:t>
      </w:r>
      <w:r w:rsidR="00CC7FD4" w:rsidRPr="001C0948">
        <w:rPr>
          <w:szCs w:val="22"/>
        </w:rPr>
        <w:t xml:space="preserve">to be </w:t>
      </w:r>
      <w:r w:rsidR="00707B9E" w:rsidRPr="001C0948">
        <w:rPr>
          <w:szCs w:val="22"/>
        </w:rPr>
        <w:t xml:space="preserve">acceptable </w:t>
      </w:r>
      <w:r w:rsidRPr="001C0948">
        <w:rPr>
          <w:szCs w:val="22"/>
        </w:rPr>
        <w:t>and</w:t>
      </w:r>
      <w:r w:rsidR="00CC7FD4" w:rsidRPr="001C0948">
        <w:rPr>
          <w:szCs w:val="22"/>
        </w:rPr>
        <w:t xml:space="preserve"> is </w:t>
      </w:r>
      <w:r w:rsidRPr="001C0948">
        <w:rPr>
          <w:szCs w:val="22"/>
        </w:rPr>
        <w:t xml:space="preserve">incorporated </w:t>
      </w:r>
      <w:r w:rsidR="00707B9E" w:rsidRPr="001C0948">
        <w:rPr>
          <w:szCs w:val="22"/>
        </w:rPr>
        <w:t>into and made a material part o</w:t>
      </w:r>
      <w:r w:rsidR="00D411EB" w:rsidRPr="001C0948">
        <w:rPr>
          <w:szCs w:val="22"/>
        </w:rPr>
        <w:t>f</w:t>
      </w:r>
      <w:r w:rsidR="00707B9E" w:rsidRPr="001C0948">
        <w:rPr>
          <w:szCs w:val="22"/>
        </w:rPr>
        <w:t xml:space="preserve"> the contract</w:t>
      </w:r>
      <w:r w:rsidRPr="001C0948">
        <w:rPr>
          <w:szCs w:val="22"/>
        </w:rPr>
        <w:t>.</w:t>
      </w:r>
    </w:p>
    <w:p w14:paraId="33B1122F" w14:textId="77777777" w:rsidR="00707B9E" w:rsidRPr="001C0948" w:rsidRDefault="00707B9E" w:rsidP="006D1C7E">
      <w:pPr>
        <w:rPr>
          <w:szCs w:val="22"/>
        </w:rPr>
      </w:pPr>
    </w:p>
    <w:p w14:paraId="2B13756F" w14:textId="77777777" w:rsidR="00063B3C" w:rsidRPr="001C0948" w:rsidRDefault="003D673B" w:rsidP="006D1C7E">
      <w:pPr>
        <w:pStyle w:val="Heading2"/>
        <w:rPr>
          <w:sz w:val="22"/>
          <w:szCs w:val="22"/>
        </w:rPr>
      </w:pPr>
      <w:bookmarkStart w:id="203" w:name="_Toc448749376"/>
      <w:bookmarkStart w:id="204" w:name="_Toc471294780"/>
      <w:r w:rsidRPr="001C0948">
        <w:rPr>
          <w:sz w:val="22"/>
          <w:szCs w:val="22"/>
        </w:rPr>
        <w:t>H.11</w:t>
      </w:r>
      <w:r w:rsidRPr="001C0948">
        <w:rPr>
          <w:sz w:val="22"/>
          <w:szCs w:val="22"/>
        </w:rPr>
        <w:tab/>
      </w:r>
      <w:r w:rsidR="00CA0C35" w:rsidRPr="001C0948">
        <w:rPr>
          <w:sz w:val="22"/>
          <w:szCs w:val="22"/>
        </w:rPr>
        <w:t>SUBCONTRACT CONSENT</w:t>
      </w:r>
      <w:r w:rsidR="00905CC0" w:rsidRPr="001C0948">
        <w:rPr>
          <w:sz w:val="22"/>
          <w:szCs w:val="22"/>
        </w:rPr>
        <w:t xml:space="preserve"> (JAN 2014)</w:t>
      </w:r>
      <w:bookmarkEnd w:id="203"/>
      <w:bookmarkEnd w:id="204"/>
    </w:p>
    <w:p w14:paraId="248CED6E" w14:textId="77777777" w:rsidR="00CA0C35" w:rsidRPr="001C0948" w:rsidRDefault="00CA0C35" w:rsidP="006D1C7E">
      <w:pPr>
        <w:pStyle w:val="Heading2"/>
        <w:rPr>
          <w:sz w:val="22"/>
          <w:szCs w:val="22"/>
        </w:rPr>
      </w:pPr>
    </w:p>
    <w:p w14:paraId="4D7D6116" w14:textId="77777777" w:rsidR="00822A3B" w:rsidRPr="001C0948" w:rsidRDefault="00822A3B" w:rsidP="006D1C7E">
      <w:pPr>
        <w:rPr>
          <w:szCs w:val="22"/>
        </w:rPr>
      </w:pPr>
      <w:r w:rsidRPr="001C0948">
        <w:rPr>
          <w:szCs w:val="22"/>
        </w:rPr>
        <w:t xml:space="preserve">Since this is an </w:t>
      </w:r>
      <w:r w:rsidR="00F91B51" w:rsidRPr="001C0948">
        <w:rPr>
          <w:szCs w:val="22"/>
        </w:rPr>
        <w:t>ID/IQ</w:t>
      </w:r>
      <w:r w:rsidRPr="001C0948">
        <w:rPr>
          <w:szCs w:val="22"/>
        </w:rPr>
        <w:t xml:space="preserve"> contract, most subcontracts for professional labor shall also be placed on an </w:t>
      </w:r>
      <w:r w:rsidR="00F91B51" w:rsidRPr="001C0948">
        <w:rPr>
          <w:szCs w:val="22"/>
        </w:rPr>
        <w:t>ID/IQ</w:t>
      </w:r>
      <w:r w:rsidRPr="001C0948">
        <w:rPr>
          <w:szCs w:val="22"/>
        </w:rPr>
        <w:t xml:space="preserve"> basis.  Only first-tier sub</w:t>
      </w:r>
      <w:r w:rsidR="00DE03B5" w:rsidRPr="001C0948">
        <w:rPr>
          <w:szCs w:val="22"/>
        </w:rPr>
        <w:t>c</w:t>
      </w:r>
      <w:r w:rsidR="00AA5585" w:rsidRPr="001C0948">
        <w:rPr>
          <w:szCs w:val="22"/>
        </w:rPr>
        <w:t>ontractor</w:t>
      </w:r>
      <w:r w:rsidRPr="001C0948">
        <w:rPr>
          <w:szCs w:val="22"/>
        </w:rPr>
        <w:t xml:space="preserve">s are allowed unless the </w:t>
      </w:r>
      <w:r w:rsidR="00AA5585" w:rsidRPr="001C0948">
        <w:rPr>
          <w:szCs w:val="22"/>
        </w:rPr>
        <w:t>Contractor</w:t>
      </w:r>
      <w:r w:rsidRPr="001C0948">
        <w:rPr>
          <w:szCs w:val="22"/>
        </w:rPr>
        <w:t xml:space="preserve"> can provide a strong technical rationale for inclusion of a second-tier subcontract and demonstrate what steps have been taken to prevent layering of costs and profit. </w:t>
      </w:r>
    </w:p>
    <w:p w14:paraId="5E0277CF" w14:textId="77777777" w:rsidR="00822A3B" w:rsidRPr="001C0948" w:rsidRDefault="00822A3B" w:rsidP="006D1C7E">
      <w:pPr>
        <w:rPr>
          <w:szCs w:val="22"/>
        </w:rPr>
      </w:pPr>
    </w:p>
    <w:p w14:paraId="1FBB32D8" w14:textId="0B8D0054" w:rsidR="002F4963" w:rsidRPr="001C0948" w:rsidRDefault="00822A3B" w:rsidP="006D1C7E">
      <w:pPr>
        <w:rPr>
          <w:szCs w:val="22"/>
        </w:rPr>
      </w:pPr>
      <w:r w:rsidRPr="001C0948">
        <w:rPr>
          <w:szCs w:val="22"/>
        </w:rPr>
        <w:t xml:space="preserve">The </w:t>
      </w:r>
      <w:r w:rsidR="00AA5585" w:rsidRPr="001C0948">
        <w:rPr>
          <w:szCs w:val="22"/>
        </w:rPr>
        <w:t>Contractor</w:t>
      </w:r>
      <w:r w:rsidRPr="001C0948">
        <w:rPr>
          <w:szCs w:val="22"/>
        </w:rPr>
        <w:t xml:space="preserve"> shall follow the procedures specified in Part </w:t>
      </w:r>
      <w:r w:rsidR="008A6490" w:rsidRPr="001C0948">
        <w:rPr>
          <w:szCs w:val="22"/>
        </w:rPr>
        <w:t>44 of the FAR and FAR Clause 52.</w:t>
      </w:r>
      <w:r w:rsidRPr="001C0948">
        <w:rPr>
          <w:szCs w:val="22"/>
        </w:rPr>
        <w:t>244-2</w:t>
      </w:r>
      <w:r w:rsidR="00E70214" w:rsidRPr="001C0948">
        <w:rPr>
          <w:szCs w:val="22"/>
        </w:rPr>
        <w:t xml:space="preserve"> and FAR Clause</w:t>
      </w:r>
      <w:r w:rsidRPr="001C0948">
        <w:rPr>
          <w:szCs w:val="22"/>
        </w:rPr>
        <w:t xml:space="preserve"> 52.244-5 when providing advance notification or requesting consent to new subcontracts.  New subcontracts may be necessary for professional labor in cases where it is clearly evident to the C</w:t>
      </w:r>
      <w:r w:rsidR="008659FE" w:rsidRPr="001C0948">
        <w:rPr>
          <w:szCs w:val="22"/>
        </w:rPr>
        <w:t xml:space="preserve">ontracting </w:t>
      </w:r>
      <w:r w:rsidRPr="001C0948">
        <w:rPr>
          <w:szCs w:val="22"/>
        </w:rPr>
        <w:t>O</w:t>
      </w:r>
      <w:r w:rsidR="008659FE" w:rsidRPr="001C0948">
        <w:rPr>
          <w:szCs w:val="22"/>
        </w:rPr>
        <w:t>fficer</w:t>
      </w:r>
      <w:r w:rsidRPr="001C0948">
        <w:rPr>
          <w:szCs w:val="22"/>
        </w:rPr>
        <w:t xml:space="preserve"> that the proposed new subcontract will provide a capability that is both required to perform work described in the contract and is not available from any of the </w:t>
      </w:r>
      <w:r w:rsidR="00AA5585" w:rsidRPr="001C0948">
        <w:rPr>
          <w:szCs w:val="22"/>
        </w:rPr>
        <w:t>Contractor</w:t>
      </w:r>
      <w:r w:rsidRPr="001C0948">
        <w:rPr>
          <w:szCs w:val="22"/>
        </w:rPr>
        <w:t>'s existing team of sub</w:t>
      </w:r>
      <w:r w:rsidR="00DE03B5" w:rsidRPr="001C0948">
        <w:rPr>
          <w:szCs w:val="22"/>
        </w:rPr>
        <w:t>c</w:t>
      </w:r>
      <w:r w:rsidR="00AA5585" w:rsidRPr="001C0948">
        <w:rPr>
          <w:szCs w:val="22"/>
        </w:rPr>
        <w:t>ontractor</w:t>
      </w:r>
      <w:r w:rsidRPr="001C0948">
        <w:rPr>
          <w:szCs w:val="22"/>
        </w:rPr>
        <w:t xml:space="preserve">s.  </w:t>
      </w:r>
    </w:p>
    <w:p w14:paraId="6B9A387F" w14:textId="77777777" w:rsidR="002F4963" w:rsidRPr="001C0948" w:rsidRDefault="002F4963" w:rsidP="006D1C7E">
      <w:pPr>
        <w:rPr>
          <w:szCs w:val="22"/>
        </w:rPr>
      </w:pPr>
    </w:p>
    <w:p w14:paraId="16764A8A" w14:textId="77777777" w:rsidR="00822A3B" w:rsidRPr="001C0948" w:rsidRDefault="00822A3B" w:rsidP="006D1C7E">
      <w:pPr>
        <w:rPr>
          <w:szCs w:val="22"/>
        </w:rPr>
      </w:pPr>
      <w:r w:rsidRPr="001C0948">
        <w:rPr>
          <w:color w:val="000000"/>
          <w:szCs w:val="22"/>
        </w:rPr>
        <w:t>If a sub</w:t>
      </w:r>
      <w:r w:rsidR="00DE03B5" w:rsidRPr="001C0948">
        <w:rPr>
          <w:color w:val="000000"/>
          <w:szCs w:val="22"/>
        </w:rPr>
        <w:t>c</w:t>
      </w:r>
      <w:r w:rsidR="00AA5585" w:rsidRPr="001C0948">
        <w:rPr>
          <w:color w:val="000000"/>
          <w:szCs w:val="22"/>
        </w:rPr>
        <w:t>ontractor</w:t>
      </w:r>
      <w:r w:rsidRPr="001C0948">
        <w:rPr>
          <w:color w:val="000000"/>
          <w:szCs w:val="22"/>
        </w:rPr>
        <w:t xml:space="preserve">’s accounting system has been </w:t>
      </w:r>
      <w:r w:rsidR="00157C38" w:rsidRPr="001C0948">
        <w:rPr>
          <w:color w:val="000000"/>
          <w:szCs w:val="22"/>
        </w:rPr>
        <w:t>reviewed</w:t>
      </w:r>
      <w:r w:rsidR="00093E34" w:rsidRPr="001C0948">
        <w:rPr>
          <w:color w:val="000000"/>
          <w:szCs w:val="22"/>
        </w:rPr>
        <w:t xml:space="preserve"> and </w:t>
      </w:r>
      <w:r w:rsidRPr="001C0948">
        <w:rPr>
          <w:color w:val="000000"/>
          <w:szCs w:val="22"/>
        </w:rPr>
        <w:t>approved by a cognizant audit agency, usually the Defense Contract Audit Agency (DCAA), the sub</w:t>
      </w:r>
      <w:r w:rsidR="00DE03B5" w:rsidRPr="001C0948">
        <w:rPr>
          <w:color w:val="000000"/>
          <w:szCs w:val="22"/>
        </w:rPr>
        <w:t>c</w:t>
      </w:r>
      <w:r w:rsidR="00AA5585" w:rsidRPr="001C0948">
        <w:rPr>
          <w:color w:val="000000"/>
          <w:szCs w:val="22"/>
        </w:rPr>
        <w:t>ontractor</w:t>
      </w:r>
      <w:r w:rsidRPr="001C0948">
        <w:rPr>
          <w:color w:val="000000"/>
          <w:szCs w:val="22"/>
        </w:rPr>
        <w:t>’s proposal must be submitted as a C</w:t>
      </w:r>
      <w:r w:rsidR="004E0297" w:rsidRPr="001C0948">
        <w:rPr>
          <w:color w:val="000000"/>
          <w:szCs w:val="22"/>
        </w:rPr>
        <w:t>PFF-</w:t>
      </w:r>
      <w:r w:rsidRPr="001C0948">
        <w:rPr>
          <w:color w:val="000000"/>
          <w:szCs w:val="22"/>
        </w:rPr>
        <w:t xml:space="preserve">type subcontract.  </w:t>
      </w:r>
    </w:p>
    <w:p w14:paraId="531640E9" w14:textId="77777777" w:rsidR="00822A3B" w:rsidRPr="001C0948" w:rsidRDefault="00822A3B" w:rsidP="006D1C7E">
      <w:pPr>
        <w:rPr>
          <w:szCs w:val="22"/>
        </w:rPr>
      </w:pPr>
    </w:p>
    <w:p w14:paraId="17C50E01" w14:textId="77777777" w:rsidR="00822A3B" w:rsidRPr="001C0948" w:rsidRDefault="00822A3B" w:rsidP="006D1C7E">
      <w:pPr>
        <w:rPr>
          <w:szCs w:val="22"/>
        </w:rPr>
      </w:pPr>
      <w:r w:rsidRPr="001C0948">
        <w:rPr>
          <w:szCs w:val="22"/>
        </w:rPr>
        <w:t>In order to add a new sub</w:t>
      </w:r>
      <w:r w:rsidR="00DE03B5" w:rsidRPr="001C0948">
        <w:rPr>
          <w:szCs w:val="22"/>
        </w:rPr>
        <w:t>c</w:t>
      </w:r>
      <w:r w:rsidR="00AA5585" w:rsidRPr="001C0948">
        <w:rPr>
          <w:szCs w:val="22"/>
        </w:rPr>
        <w:t>ontractor</w:t>
      </w:r>
      <w:r w:rsidR="00135C26" w:rsidRPr="001C0948">
        <w:rPr>
          <w:szCs w:val="22"/>
        </w:rPr>
        <w:t>,</w:t>
      </w:r>
      <w:r w:rsidRPr="001C0948">
        <w:rPr>
          <w:szCs w:val="22"/>
        </w:rPr>
        <w:t xml:space="preserve"> the </w:t>
      </w:r>
      <w:r w:rsidR="00AA5585" w:rsidRPr="001C0948">
        <w:rPr>
          <w:szCs w:val="22"/>
        </w:rPr>
        <w:t>Contractor</w:t>
      </w:r>
      <w:r w:rsidRPr="001C0948">
        <w:rPr>
          <w:szCs w:val="22"/>
        </w:rPr>
        <w:t xml:space="preserve"> must submit a written technical rationale describing the need for the new sub</w:t>
      </w:r>
      <w:r w:rsidR="00DE03B5" w:rsidRPr="001C0948">
        <w:rPr>
          <w:szCs w:val="22"/>
        </w:rPr>
        <w:t>c</w:t>
      </w:r>
      <w:r w:rsidR="00AA5585" w:rsidRPr="001C0948">
        <w:rPr>
          <w:szCs w:val="22"/>
        </w:rPr>
        <w:t>ontractor</w:t>
      </w:r>
      <w:r w:rsidRPr="001C0948">
        <w:rPr>
          <w:szCs w:val="22"/>
        </w:rPr>
        <w:t xml:space="preserve"> to the C</w:t>
      </w:r>
      <w:r w:rsidR="008659FE" w:rsidRPr="001C0948">
        <w:rPr>
          <w:szCs w:val="22"/>
        </w:rPr>
        <w:t xml:space="preserve">ontracting </w:t>
      </w:r>
      <w:r w:rsidRPr="001C0948">
        <w:rPr>
          <w:szCs w:val="22"/>
        </w:rPr>
        <w:t>O</w:t>
      </w:r>
      <w:r w:rsidR="008659FE" w:rsidRPr="001C0948">
        <w:rPr>
          <w:szCs w:val="22"/>
        </w:rPr>
        <w:t>fficer</w:t>
      </w:r>
      <w:r w:rsidRPr="001C0948">
        <w:rPr>
          <w:szCs w:val="22"/>
        </w:rPr>
        <w:t xml:space="preserve"> for approval.  Upon approval, a cost proposal including contract type with detailed cost information must be submitted </w:t>
      </w:r>
      <w:r w:rsidR="002E628D" w:rsidRPr="001C0948">
        <w:rPr>
          <w:szCs w:val="22"/>
        </w:rPr>
        <w:t>to the C</w:t>
      </w:r>
      <w:r w:rsidR="008659FE" w:rsidRPr="001C0948">
        <w:rPr>
          <w:szCs w:val="22"/>
        </w:rPr>
        <w:t>ontracting Officer</w:t>
      </w:r>
      <w:r w:rsidR="002E628D" w:rsidRPr="001C0948">
        <w:rPr>
          <w:szCs w:val="22"/>
        </w:rPr>
        <w:t xml:space="preserve"> </w:t>
      </w:r>
      <w:r w:rsidRPr="001C0948">
        <w:rPr>
          <w:szCs w:val="22"/>
        </w:rPr>
        <w:t xml:space="preserve">for approval.  The approved subcontract value shall be the subcontract ceiling on the Master Contract level.  Prior to using </w:t>
      </w:r>
      <w:r w:rsidR="00B86007" w:rsidRPr="001C0948">
        <w:rPr>
          <w:szCs w:val="22"/>
        </w:rPr>
        <w:t xml:space="preserve">the </w:t>
      </w:r>
      <w:r w:rsidRPr="001C0948">
        <w:rPr>
          <w:szCs w:val="22"/>
        </w:rPr>
        <w:t>sub</w:t>
      </w:r>
      <w:r w:rsidR="00DE03B5" w:rsidRPr="001C0948">
        <w:rPr>
          <w:szCs w:val="22"/>
        </w:rPr>
        <w:t>c</w:t>
      </w:r>
      <w:r w:rsidR="00AA5585" w:rsidRPr="001C0948">
        <w:rPr>
          <w:szCs w:val="22"/>
        </w:rPr>
        <w:t>ontractor</w:t>
      </w:r>
      <w:r w:rsidR="00B86007" w:rsidRPr="001C0948">
        <w:rPr>
          <w:szCs w:val="22"/>
        </w:rPr>
        <w:t>,</w:t>
      </w:r>
      <w:r w:rsidRPr="001C0948">
        <w:rPr>
          <w:szCs w:val="22"/>
        </w:rPr>
        <w:t xml:space="preserve"> the </w:t>
      </w:r>
      <w:r w:rsidR="00AA5585" w:rsidRPr="001C0948">
        <w:rPr>
          <w:szCs w:val="22"/>
        </w:rPr>
        <w:t>Contractor</w:t>
      </w:r>
      <w:r w:rsidRPr="001C0948">
        <w:rPr>
          <w:szCs w:val="22"/>
        </w:rPr>
        <w:t xml:space="preserve"> must propose the sub</w:t>
      </w:r>
      <w:r w:rsidR="00DE03B5" w:rsidRPr="001C0948">
        <w:rPr>
          <w:szCs w:val="22"/>
        </w:rPr>
        <w:t>c</w:t>
      </w:r>
      <w:r w:rsidR="00AA5585" w:rsidRPr="001C0948">
        <w:rPr>
          <w:szCs w:val="22"/>
        </w:rPr>
        <w:t>ontractor</w:t>
      </w:r>
      <w:r w:rsidRPr="001C0948">
        <w:rPr>
          <w:szCs w:val="22"/>
        </w:rPr>
        <w:t xml:space="preserve"> on a specific task order and identify a cost ceiling for approval.  This task order proposal requires a separate cost proposal.  The </w:t>
      </w:r>
      <w:r w:rsidR="00AA5585" w:rsidRPr="001C0948">
        <w:rPr>
          <w:szCs w:val="22"/>
        </w:rPr>
        <w:t>Contractor</w:t>
      </w:r>
      <w:r w:rsidRPr="001C0948">
        <w:rPr>
          <w:szCs w:val="22"/>
        </w:rPr>
        <w:t xml:space="preserve"> is required to monitor this </w:t>
      </w:r>
      <w:r w:rsidR="00B86007" w:rsidRPr="001C0948">
        <w:rPr>
          <w:szCs w:val="22"/>
        </w:rPr>
        <w:t>amount</w:t>
      </w:r>
      <w:r w:rsidRPr="001C0948">
        <w:rPr>
          <w:szCs w:val="22"/>
        </w:rPr>
        <w:t xml:space="preserve"> and shall not exceed the appr</w:t>
      </w:r>
      <w:r w:rsidR="003622F0" w:rsidRPr="001C0948">
        <w:rPr>
          <w:szCs w:val="22"/>
        </w:rPr>
        <w:t>oved cost ceilings on a Master C</w:t>
      </w:r>
      <w:r w:rsidRPr="001C0948">
        <w:rPr>
          <w:szCs w:val="22"/>
        </w:rPr>
        <w:t>ontract level for each sub</w:t>
      </w:r>
      <w:r w:rsidR="00DE03B5" w:rsidRPr="001C0948">
        <w:rPr>
          <w:szCs w:val="22"/>
        </w:rPr>
        <w:t>c</w:t>
      </w:r>
      <w:r w:rsidR="00AA5585" w:rsidRPr="001C0948">
        <w:rPr>
          <w:szCs w:val="22"/>
        </w:rPr>
        <w:t>ontractor</w:t>
      </w:r>
      <w:r w:rsidRPr="001C0948">
        <w:rPr>
          <w:szCs w:val="22"/>
        </w:rPr>
        <w:t xml:space="preserve">.  </w:t>
      </w:r>
    </w:p>
    <w:p w14:paraId="1740E32F" w14:textId="77777777" w:rsidR="005A5765" w:rsidRPr="001C0948" w:rsidRDefault="005A5765" w:rsidP="006D1C7E">
      <w:pPr>
        <w:rPr>
          <w:szCs w:val="22"/>
        </w:rPr>
      </w:pPr>
    </w:p>
    <w:p w14:paraId="7DB6EA4A" w14:textId="77777777" w:rsidR="00822A3B" w:rsidRPr="001C0948" w:rsidRDefault="00822A3B" w:rsidP="006D1C7E">
      <w:pPr>
        <w:rPr>
          <w:szCs w:val="22"/>
        </w:rPr>
      </w:pPr>
      <w:r w:rsidRPr="001C0948">
        <w:rPr>
          <w:szCs w:val="22"/>
        </w:rPr>
        <w:lastRenderedPageBreak/>
        <w:t xml:space="preserve">During </w:t>
      </w:r>
      <w:r w:rsidR="00B86007" w:rsidRPr="001C0948">
        <w:rPr>
          <w:szCs w:val="22"/>
        </w:rPr>
        <w:t xml:space="preserve">a </w:t>
      </w:r>
      <w:r w:rsidR="004E0297" w:rsidRPr="001C0948">
        <w:rPr>
          <w:szCs w:val="22"/>
        </w:rPr>
        <w:t xml:space="preserve">task order </w:t>
      </w:r>
      <w:r w:rsidRPr="001C0948">
        <w:rPr>
          <w:szCs w:val="22"/>
        </w:rPr>
        <w:t>solicitation</w:t>
      </w:r>
      <w:r w:rsidR="00B86007" w:rsidRPr="001C0948">
        <w:rPr>
          <w:szCs w:val="22"/>
        </w:rPr>
        <w:t xml:space="preserve">, the </w:t>
      </w:r>
      <w:r w:rsidR="00AA5585" w:rsidRPr="001C0948">
        <w:rPr>
          <w:szCs w:val="22"/>
        </w:rPr>
        <w:t>Contractor</w:t>
      </w:r>
      <w:r w:rsidRPr="001C0948">
        <w:rPr>
          <w:szCs w:val="22"/>
        </w:rPr>
        <w:t xml:space="preserve"> shall obtain approval of all new sub</w:t>
      </w:r>
      <w:r w:rsidR="00DE03B5" w:rsidRPr="001C0948">
        <w:rPr>
          <w:szCs w:val="22"/>
        </w:rPr>
        <w:t>c</w:t>
      </w:r>
      <w:r w:rsidR="00AA5585" w:rsidRPr="001C0948">
        <w:rPr>
          <w:szCs w:val="22"/>
        </w:rPr>
        <w:t>ontractor</w:t>
      </w:r>
      <w:r w:rsidRPr="001C0948">
        <w:rPr>
          <w:szCs w:val="22"/>
        </w:rPr>
        <w:t xml:space="preserve">s prior to submission of its task order proposal.  In such cases, task order proposals must include at least 75 percent (labor hours) of the </w:t>
      </w:r>
      <w:r w:rsidR="00AA5585" w:rsidRPr="001C0948">
        <w:rPr>
          <w:szCs w:val="22"/>
        </w:rPr>
        <w:t>Contractor</w:t>
      </w:r>
      <w:r w:rsidRPr="001C0948">
        <w:rPr>
          <w:szCs w:val="22"/>
        </w:rPr>
        <w:t xml:space="preserve">’s current team (the Prime and previously authorized subcontracts).  The remaining 25 percent may include new subcontracts which have not been previously consented to.  Task order proposals failing to comply with this minimum will be rejected.  </w:t>
      </w:r>
    </w:p>
    <w:p w14:paraId="6D472658" w14:textId="77777777" w:rsidR="005C5061" w:rsidRPr="001C0948" w:rsidRDefault="005C5061" w:rsidP="006D1C7E">
      <w:pPr>
        <w:rPr>
          <w:b/>
          <w:bCs/>
          <w:szCs w:val="22"/>
        </w:rPr>
      </w:pPr>
      <w:bookmarkStart w:id="205" w:name="_Toc366848613"/>
    </w:p>
    <w:p w14:paraId="5D96FBC6" w14:textId="77777777" w:rsidR="00EB7BA1" w:rsidRPr="001C0948" w:rsidRDefault="00EB7BA1" w:rsidP="006D1C7E">
      <w:pPr>
        <w:pStyle w:val="Heading2"/>
        <w:rPr>
          <w:sz w:val="22"/>
          <w:szCs w:val="22"/>
        </w:rPr>
      </w:pPr>
      <w:bookmarkStart w:id="206" w:name="_Toc366848614"/>
      <w:bookmarkStart w:id="207" w:name="_Toc448749377"/>
      <w:bookmarkStart w:id="208" w:name="_Toc471294781"/>
      <w:bookmarkEnd w:id="205"/>
      <w:r w:rsidRPr="001C0948">
        <w:rPr>
          <w:sz w:val="22"/>
          <w:szCs w:val="22"/>
        </w:rPr>
        <w:t>H.1</w:t>
      </w:r>
      <w:r w:rsidR="00063B3C" w:rsidRPr="001C0948">
        <w:rPr>
          <w:sz w:val="22"/>
          <w:szCs w:val="22"/>
        </w:rPr>
        <w:t>2</w:t>
      </w:r>
      <w:r w:rsidRPr="001C0948">
        <w:rPr>
          <w:sz w:val="22"/>
          <w:szCs w:val="22"/>
        </w:rPr>
        <w:tab/>
        <w:t>ACCOUNTING SYSTEM (</w:t>
      </w:r>
      <w:r w:rsidR="00951BFB" w:rsidRPr="001C0948">
        <w:rPr>
          <w:sz w:val="22"/>
          <w:szCs w:val="22"/>
        </w:rPr>
        <w:t>DEC</w:t>
      </w:r>
      <w:r w:rsidRPr="001C0948">
        <w:rPr>
          <w:sz w:val="22"/>
          <w:szCs w:val="22"/>
        </w:rPr>
        <w:t xml:space="preserve"> 2013)</w:t>
      </w:r>
      <w:bookmarkEnd w:id="206"/>
      <w:bookmarkEnd w:id="207"/>
      <w:bookmarkEnd w:id="208"/>
    </w:p>
    <w:p w14:paraId="0445B3E0" w14:textId="77777777" w:rsidR="00EB7BA1" w:rsidRPr="001C0948" w:rsidRDefault="00EB7BA1" w:rsidP="006D1C7E">
      <w:pPr>
        <w:rPr>
          <w:szCs w:val="22"/>
        </w:rPr>
      </w:pPr>
    </w:p>
    <w:p w14:paraId="01123CCB" w14:textId="77777777" w:rsidR="00EB7BA1" w:rsidRPr="001C0948" w:rsidRDefault="00EB7BA1" w:rsidP="006D1C7E">
      <w:pPr>
        <w:rPr>
          <w:szCs w:val="22"/>
        </w:rPr>
      </w:pPr>
      <w:r w:rsidRPr="001C0948">
        <w:rPr>
          <w:szCs w:val="22"/>
        </w:rPr>
        <w:t xml:space="preserve">A Prime </w:t>
      </w:r>
      <w:r w:rsidR="00AA5585" w:rsidRPr="001C0948">
        <w:rPr>
          <w:szCs w:val="22"/>
        </w:rPr>
        <w:t>Contractor</w:t>
      </w:r>
      <w:r w:rsidRPr="001C0948">
        <w:rPr>
          <w:szCs w:val="22"/>
        </w:rPr>
        <w:t xml:space="preserve"> </w:t>
      </w:r>
      <w:r w:rsidRPr="001C0948">
        <w:rPr>
          <w:bCs/>
          <w:szCs w:val="22"/>
        </w:rPr>
        <w:t>is not eligible</w:t>
      </w:r>
      <w:r w:rsidRPr="001C0948">
        <w:rPr>
          <w:b/>
          <w:bCs/>
          <w:szCs w:val="22"/>
        </w:rPr>
        <w:t xml:space="preserve"> </w:t>
      </w:r>
      <w:r w:rsidRPr="001C0948">
        <w:rPr>
          <w:szCs w:val="22"/>
        </w:rPr>
        <w:t>to receive a C</w:t>
      </w:r>
      <w:r w:rsidR="004E0297" w:rsidRPr="001C0948">
        <w:rPr>
          <w:szCs w:val="22"/>
        </w:rPr>
        <w:t xml:space="preserve">PFF </w:t>
      </w:r>
      <w:r w:rsidRPr="001C0948">
        <w:rPr>
          <w:szCs w:val="22"/>
        </w:rPr>
        <w:t>(Term or Completion) task order award unless its accounting system has been reviewed by a</w:t>
      </w:r>
      <w:r w:rsidRPr="001C0948">
        <w:rPr>
          <w:b/>
          <w:szCs w:val="22"/>
        </w:rPr>
        <w:t xml:space="preserve"> </w:t>
      </w:r>
      <w:r w:rsidRPr="001C0948">
        <w:rPr>
          <w:szCs w:val="22"/>
        </w:rPr>
        <w:t>Federal Government audit agency (such as the DCAA</w:t>
      </w:r>
      <w:r w:rsidR="00047492" w:rsidRPr="001C0948">
        <w:rPr>
          <w:szCs w:val="22"/>
        </w:rPr>
        <w:t>)</w:t>
      </w:r>
      <w:r w:rsidRPr="001C0948">
        <w:rPr>
          <w:szCs w:val="22"/>
        </w:rPr>
        <w:t xml:space="preserve"> and determined by the C</w:t>
      </w:r>
      <w:r w:rsidR="00493FA7" w:rsidRPr="001C0948">
        <w:rPr>
          <w:szCs w:val="22"/>
        </w:rPr>
        <w:t xml:space="preserve">ontracting </w:t>
      </w:r>
      <w:r w:rsidRPr="001C0948">
        <w:rPr>
          <w:szCs w:val="22"/>
        </w:rPr>
        <w:t>O</w:t>
      </w:r>
      <w:r w:rsidR="00493FA7" w:rsidRPr="001C0948">
        <w:rPr>
          <w:szCs w:val="22"/>
        </w:rPr>
        <w:t>fficer</w:t>
      </w:r>
      <w:r w:rsidRPr="001C0948">
        <w:rPr>
          <w:szCs w:val="22"/>
        </w:rPr>
        <w:t xml:space="preserve"> to be adequate for determining costs under a cost reimbursement contract.</w:t>
      </w:r>
      <w:r w:rsidRPr="001C0948">
        <w:rPr>
          <w:iCs/>
          <w:szCs w:val="22"/>
        </w:rPr>
        <w:t xml:space="preserve"> </w:t>
      </w:r>
      <w:r w:rsidR="004E0297" w:rsidRPr="001C0948">
        <w:rPr>
          <w:iCs/>
          <w:szCs w:val="22"/>
        </w:rPr>
        <w:t xml:space="preserve"> </w:t>
      </w:r>
      <w:r w:rsidRPr="001C0948">
        <w:rPr>
          <w:iCs/>
          <w:szCs w:val="22"/>
        </w:rPr>
        <w:t>The C</w:t>
      </w:r>
      <w:r w:rsidR="00493FA7" w:rsidRPr="001C0948">
        <w:rPr>
          <w:iCs/>
          <w:szCs w:val="22"/>
        </w:rPr>
        <w:t xml:space="preserve">ontracting </w:t>
      </w:r>
      <w:r w:rsidRPr="001C0948">
        <w:rPr>
          <w:iCs/>
          <w:szCs w:val="22"/>
        </w:rPr>
        <w:t>O</w:t>
      </w:r>
      <w:r w:rsidR="00493FA7" w:rsidRPr="001C0948">
        <w:rPr>
          <w:iCs/>
          <w:szCs w:val="22"/>
        </w:rPr>
        <w:t>fficer</w:t>
      </w:r>
      <w:r w:rsidRPr="001C0948">
        <w:rPr>
          <w:iCs/>
          <w:szCs w:val="22"/>
        </w:rPr>
        <w:t xml:space="preserve"> relies on information provided by a Government audit agency (such as the DCAA) to determine the adequacy of a </w:t>
      </w:r>
      <w:r w:rsidR="00AA5585" w:rsidRPr="001C0948">
        <w:rPr>
          <w:iCs/>
          <w:szCs w:val="22"/>
        </w:rPr>
        <w:t>Contractor</w:t>
      </w:r>
      <w:r w:rsidRPr="001C0948">
        <w:rPr>
          <w:iCs/>
          <w:szCs w:val="22"/>
        </w:rPr>
        <w:t>’s accounting system.</w:t>
      </w:r>
      <w:r w:rsidRPr="001C0948">
        <w:rPr>
          <w:szCs w:val="22"/>
        </w:rPr>
        <w:t xml:space="preserve">  Also, </w:t>
      </w:r>
      <w:r w:rsidRPr="001C0948">
        <w:rPr>
          <w:bCs/>
          <w:szCs w:val="22"/>
        </w:rPr>
        <w:t>consent will not be given</w:t>
      </w:r>
      <w:r w:rsidRPr="001C0948">
        <w:rPr>
          <w:b/>
          <w:bCs/>
          <w:szCs w:val="22"/>
        </w:rPr>
        <w:t xml:space="preserve"> </w:t>
      </w:r>
      <w:r w:rsidRPr="001C0948">
        <w:rPr>
          <w:szCs w:val="22"/>
        </w:rPr>
        <w:t>for a CPFF subcontract unless that particular sub</w:t>
      </w:r>
      <w:r w:rsidR="00DE03B5" w:rsidRPr="001C0948">
        <w:rPr>
          <w:szCs w:val="22"/>
        </w:rPr>
        <w:t>c</w:t>
      </w:r>
      <w:r w:rsidR="00AA5585" w:rsidRPr="001C0948">
        <w:rPr>
          <w:szCs w:val="22"/>
        </w:rPr>
        <w:t>ontractor</w:t>
      </w:r>
      <w:r w:rsidRPr="001C0948">
        <w:rPr>
          <w:szCs w:val="22"/>
        </w:rPr>
        <w:t>’s accounting system has been reviewed by a Federal Government audit agency and determined by the C</w:t>
      </w:r>
      <w:r w:rsidR="00493FA7" w:rsidRPr="001C0948">
        <w:rPr>
          <w:szCs w:val="22"/>
        </w:rPr>
        <w:t xml:space="preserve">ontracting </w:t>
      </w:r>
      <w:r w:rsidRPr="001C0948">
        <w:rPr>
          <w:szCs w:val="22"/>
        </w:rPr>
        <w:t>O</w:t>
      </w:r>
      <w:r w:rsidR="00493FA7" w:rsidRPr="001C0948">
        <w:rPr>
          <w:szCs w:val="22"/>
        </w:rPr>
        <w:t>fficer</w:t>
      </w:r>
      <w:r w:rsidRPr="001C0948">
        <w:rPr>
          <w:szCs w:val="22"/>
        </w:rPr>
        <w:t xml:space="preserve"> to be adequate for determining costs under a cost reimbursement contract.</w:t>
      </w:r>
    </w:p>
    <w:p w14:paraId="33B2F5DD" w14:textId="77777777" w:rsidR="00575A09" w:rsidRPr="001C0948" w:rsidRDefault="00575A09" w:rsidP="006D1C7E">
      <w:pPr>
        <w:rPr>
          <w:szCs w:val="22"/>
        </w:rPr>
      </w:pPr>
    </w:p>
    <w:p w14:paraId="738EE903" w14:textId="507146B1" w:rsidR="000453EE" w:rsidRPr="001C0948" w:rsidRDefault="000453EE" w:rsidP="006D1C7E">
      <w:pPr>
        <w:pStyle w:val="Heading2"/>
        <w:rPr>
          <w:sz w:val="22"/>
          <w:szCs w:val="22"/>
        </w:rPr>
      </w:pPr>
      <w:bookmarkStart w:id="209" w:name="_Toc366848619"/>
      <w:bookmarkStart w:id="210" w:name="_Toc448749378"/>
      <w:bookmarkStart w:id="211" w:name="_Toc471294782"/>
      <w:bookmarkStart w:id="212" w:name="_Toc335898784"/>
      <w:bookmarkStart w:id="213" w:name="_Toc353955263"/>
      <w:bookmarkStart w:id="214" w:name="_Toc355767318"/>
      <w:r w:rsidRPr="001C0948">
        <w:rPr>
          <w:sz w:val="22"/>
          <w:szCs w:val="22"/>
        </w:rPr>
        <w:t>H.1</w:t>
      </w:r>
      <w:r w:rsidR="00063B3C" w:rsidRPr="001C0948">
        <w:rPr>
          <w:sz w:val="22"/>
          <w:szCs w:val="22"/>
        </w:rPr>
        <w:t>3</w:t>
      </w:r>
      <w:r w:rsidRPr="001C0948">
        <w:rPr>
          <w:sz w:val="22"/>
          <w:szCs w:val="22"/>
        </w:rPr>
        <w:tab/>
        <w:t xml:space="preserve">SECURITY AND POSITION SENSITIVITY DESIGNATIONS </w:t>
      </w:r>
      <w:bookmarkStart w:id="215" w:name="_Toc187716419"/>
      <w:bookmarkStart w:id="216" w:name="_Toc286147062"/>
      <w:bookmarkStart w:id="217" w:name="_Toc286668153"/>
      <w:bookmarkStart w:id="218" w:name="_Toc286668526"/>
      <w:bookmarkStart w:id="219" w:name="_Toc286746478"/>
      <w:bookmarkStart w:id="220" w:name="_Toc289774735"/>
      <w:r w:rsidR="00E47EDD" w:rsidRPr="001C0948">
        <w:rPr>
          <w:sz w:val="22"/>
          <w:szCs w:val="22"/>
        </w:rPr>
        <w:t>(</w:t>
      </w:r>
      <w:r w:rsidR="00440B02" w:rsidRPr="001C0948">
        <w:rPr>
          <w:sz w:val="22"/>
          <w:szCs w:val="22"/>
        </w:rPr>
        <w:t>APR</w:t>
      </w:r>
      <w:r w:rsidR="00E47EDD" w:rsidRPr="001C0948">
        <w:rPr>
          <w:sz w:val="22"/>
          <w:szCs w:val="22"/>
        </w:rPr>
        <w:t xml:space="preserve"> 201</w:t>
      </w:r>
      <w:r w:rsidR="00440B02" w:rsidRPr="001C0948">
        <w:rPr>
          <w:sz w:val="22"/>
          <w:szCs w:val="22"/>
        </w:rPr>
        <w:t>6</w:t>
      </w:r>
      <w:r w:rsidRPr="001C0948">
        <w:rPr>
          <w:sz w:val="22"/>
          <w:szCs w:val="22"/>
        </w:rPr>
        <w:t>)</w:t>
      </w:r>
      <w:bookmarkEnd w:id="209"/>
      <w:bookmarkEnd w:id="210"/>
      <w:bookmarkEnd w:id="211"/>
      <w:bookmarkEnd w:id="215"/>
      <w:bookmarkEnd w:id="216"/>
      <w:bookmarkEnd w:id="217"/>
      <w:bookmarkEnd w:id="218"/>
      <w:bookmarkEnd w:id="219"/>
      <w:bookmarkEnd w:id="220"/>
    </w:p>
    <w:p w14:paraId="4C8E199A" w14:textId="77777777" w:rsidR="000453EE" w:rsidRPr="001C0948" w:rsidRDefault="000453EE" w:rsidP="006D1C7E">
      <w:pPr>
        <w:tabs>
          <w:tab w:val="left" w:pos="-720"/>
        </w:tabs>
        <w:autoSpaceDE w:val="0"/>
        <w:autoSpaceDN w:val="0"/>
        <w:adjustRightInd w:val="0"/>
        <w:rPr>
          <w:color w:val="000000"/>
          <w:szCs w:val="22"/>
        </w:rPr>
      </w:pPr>
    </w:p>
    <w:p w14:paraId="027914C5" w14:textId="280E9698" w:rsidR="00E47EDD" w:rsidRPr="001C0948" w:rsidRDefault="00E47EDD" w:rsidP="006D1C7E">
      <w:pPr>
        <w:ind w:right="193"/>
        <w:rPr>
          <w:szCs w:val="22"/>
        </w:rPr>
      </w:pPr>
      <w:r w:rsidRPr="001C0948">
        <w:rPr>
          <w:szCs w:val="22"/>
        </w:rPr>
        <w:t xml:space="preserve">Portions of the work under Section C may require Contractor personnel </w:t>
      </w:r>
      <w:r w:rsidR="003C63D5" w:rsidRPr="001C0948">
        <w:rPr>
          <w:szCs w:val="22"/>
        </w:rPr>
        <w:t xml:space="preserve">to hold </w:t>
      </w:r>
      <w:r w:rsidRPr="001C0948">
        <w:rPr>
          <w:szCs w:val="22"/>
        </w:rPr>
        <w:t xml:space="preserve">security clearances. Cleared personnel, if required, must be available at the transition of the contract or task order. </w:t>
      </w:r>
      <w:r w:rsidR="00002590" w:rsidRPr="001C0948">
        <w:rPr>
          <w:szCs w:val="22"/>
        </w:rPr>
        <w:t xml:space="preserve"> </w:t>
      </w:r>
      <w:r w:rsidRPr="001C0948">
        <w:rPr>
          <w:szCs w:val="22"/>
        </w:rPr>
        <w:t xml:space="preserve">Some task orders may require access to classified information. </w:t>
      </w:r>
      <w:r w:rsidR="00002590" w:rsidRPr="001C0948">
        <w:rPr>
          <w:szCs w:val="22"/>
        </w:rPr>
        <w:t xml:space="preserve"> </w:t>
      </w:r>
      <w:r w:rsidRPr="001C0948">
        <w:rPr>
          <w:szCs w:val="22"/>
        </w:rPr>
        <w:t xml:space="preserve">The requirement for a Facility </w:t>
      </w:r>
      <w:r w:rsidR="00002590" w:rsidRPr="001C0948">
        <w:rPr>
          <w:szCs w:val="22"/>
        </w:rPr>
        <w:t>C</w:t>
      </w:r>
      <w:r w:rsidRPr="001C0948">
        <w:rPr>
          <w:szCs w:val="22"/>
        </w:rPr>
        <w:t>learance for individual task orders will be determined at the time a TORFP is issued and will state whether or not the clearance will apply to the Prime and/or any of its subcontractors.</w:t>
      </w:r>
    </w:p>
    <w:p w14:paraId="7A1E8BA6" w14:textId="77777777" w:rsidR="00E47EDD" w:rsidRPr="001C0948" w:rsidRDefault="00E47EDD" w:rsidP="006D1C7E">
      <w:pPr>
        <w:rPr>
          <w:szCs w:val="22"/>
        </w:rPr>
      </w:pPr>
    </w:p>
    <w:p w14:paraId="00E06775" w14:textId="52B40EA6" w:rsidR="00E47EDD" w:rsidRPr="001C0948" w:rsidRDefault="00E47EDD" w:rsidP="006D1C7E">
      <w:pPr>
        <w:ind w:right="87"/>
        <w:rPr>
          <w:szCs w:val="22"/>
        </w:rPr>
      </w:pPr>
      <w:r w:rsidRPr="001C0948">
        <w:rPr>
          <w:szCs w:val="22"/>
        </w:rPr>
        <w:t xml:space="preserve">If a Facilities Clearance is required, the Contractor shall follow procedures in accordance with the </w:t>
      </w:r>
      <w:hyperlink r:id="rId13">
        <w:r w:rsidRPr="00AA2599">
          <w:rPr>
            <w:u w:color="000000"/>
          </w:rPr>
          <w:t>Industrial Security Regulation (DOD 5220.22R</w:t>
        </w:r>
      </w:hyperlink>
      <w:r w:rsidRPr="00AA2599">
        <w:rPr>
          <w:u w:color="000000"/>
        </w:rPr>
        <w:t>)</w:t>
      </w:r>
      <w:r w:rsidRPr="00907F57">
        <w:rPr>
          <w:szCs w:val="22"/>
        </w:rPr>
        <w:t xml:space="preserve"> for the receipt, generation, and storage of classified material. </w:t>
      </w:r>
      <w:r w:rsidR="00002590" w:rsidRPr="00907F57">
        <w:rPr>
          <w:szCs w:val="22"/>
        </w:rPr>
        <w:t xml:space="preserve"> </w:t>
      </w:r>
      <w:r w:rsidRPr="00907F57">
        <w:rPr>
          <w:szCs w:val="22"/>
        </w:rPr>
        <w:t xml:space="preserve">The Contractor shall be responsible for obtaining </w:t>
      </w:r>
      <w:r w:rsidR="00002590" w:rsidRPr="00907F57">
        <w:rPr>
          <w:szCs w:val="22"/>
        </w:rPr>
        <w:t xml:space="preserve">the </w:t>
      </w:r>
      <w:r w:rsidRPr="00907F57">
        <w:rPr>
          <w:szCs w:val="22"/>
        </w:rPr>
        <w:t xml:space="preserve">appropriate security clearance from the Defense Security Service and for ensuring compliance by its employees and subcontractors(s) with the security regulations of the Government installation or Contractor (or subcontractor) facility where work is to be performed (See Section J, </w:t>
      </w:r>
      <w:r w:rsidRPr="00AA2599">
        <w:rPr>
          <w:u w:color="000000"/>
        </w:rPr>
        <w:t>Attachment J</w:t>
      </w:r>
      <w:r w:rsidR="006F76FD" w:rsidRPr="00AA2599">
        <w:rPr>
          <w:u w:color="000000"/>
        </w:rPr>
        <w:t>.</w:t>
      </w:r>
      <w:r w:rsidRPr="00AA2599">
        <w:rPr>
          <w:u w:color="000000"/>
        </w:rPr>
        <w:t>4</w:t>
      </w:r>
      <w:r w:rsidR="006F76FD" w:rsidRPr="00AA2599">
        <w:rPr>
          <w:u w:color="000000"/>
        </w:rPr>
        <w:t>.</w:t>
      </w:r>
      <w:r w:rsidRPr="00AA2599">
        <w:rPr>
          <w:u w:color="000000"/>
        </w:rPr>
        <w:t xml:space="preserve"> –</w:t>
      </w:r>
      <w:r w:rsidR="006F76FD" w:rsidRPr="00AA2599">
        <w:rPr>
          <w:u w:color="000000"/>
        </w:rPr>
        <w:t xml:space="preserve"> </w:t>
      </w:r>
      <w:r w:rsidRPr="00AA2599">
        <w:rPr>
          <w:u w:color="000000"/>
        </w:rPr>
        <w:t>Contract Security Classification</w:t>
      </w:r>
      <w:r w:rsidRPr="00907F57">
        <w:rPr>
          <w:szCs w:val="22"/>
        </w:rPr>
        <w:t xml:space="preserve"> </w:t>
      </w:r>
      <w:r w:rsidRPr="00AA2599">
        <w:rPr>
          <w:u w:color="000000"/>
        </w:rPr>
        <w:t>Specification, DD-FORM 254</w:t>
      </w:r>
      <w:r w:rsidRPr="00907F57">
        <w:rPr>
          <w:szCs w:val="22"/>
        </w:rPr>
        <w:t>).</w:t>
      </w:r>
      <w:r w:rsidR="00253EB5" w:rsidRPr="00907F57">
        <w:rPr>
          <w:szCs w:val="22"/>
        </w:rPr>
        <w:t xml:space="preserve">  The Government will supply the DD-Form 254 as appropriate at the contract and/or task order level.</w:t>
      </w:r>
    </w:p>
    <w:p w14:paraId="3BED9932" w14:textId="77777777" w:rsidR="00E47EDD" w:rsidRPr="001C0948" w:rsidRDefault="00E47EDD" w:rsidP="006D1C7E">
      <w:pPr>
        <w:rPr>
          <w:szCs w:val="22"/>
        </w:rPr>
      </w:pPr>
    </w:p>
    <w:p w14:paraId="251AD4A8" w14:textId="6FDF3859" w:rsidR="00E47EDD" w:rsidRPr="001C0948" w:rsidRDefault="00E47EDD" w:rsidP="006D1C7E">
      <w:pPr>
        <w:ind w:right="223"/>
        <w:rPr>
          <w:szCs w:val="22"/>
        </w:rPr>
      </w:pPr>
      <w:r w:rsidRPr="001C0948">
        <w:rPr>
          <w:szCs w:val="22"/>
        </w:rPr>
        <w:t xml:space="preserve">The Contractor shall comply with the Position Sensitivity Designations as defined under DOT Order 1630.2B, Personnel Security Management. </w:t>
      </w:r>
    </w:p>
    <w:p w14:paraId="115CE689" w14:textId="77777777" w:rsidR="00E47EDD" w:rsidRPr="001C0948" w:rsidRDefault="00E47EDD" w:rsidP="006D1C7E">
      <w:pPr>
        <w:ind w:right="223"/>
        <w:rPr>
          <w:szCs w:val="22"/>
        </w:rPr>
      </w:pPr>
    </w:p>
    <w:p w14:paraId="24B1DA81" w14:textId="0CCB3C74" w:rsidR="003C63D5" w:rsidRPr="001C0948" w:rsidRDefault="003C63D5">
      <w:pPr>
        <w:rPr>
          <w:szCs w:val="22"/>
        </w:rPr>
      </w:pPr>
      <w:r w:rsidRPr="001C0948">
        <w:rPr>
          <w:szCs w:val="22"/>
        </w:rPr>
        <w:br w:type="page"/>
      </w:r>
    </w:p>
    <w:p w14:paraId="6BDAEDC1" w14:textId="77777777" w:rsidR="00440B02" w:rsidRPr="001C0948" w:rsidRDefault="00440B02" w:rsidP="006D1C7E">
      <w:pPr>
        <w:ind w:right="223"/>
        <w:rPr>
          <w:szCs w:val="22"/>
        </w:rPr>
      </w:pPr>
    </w:p>
    <w:p w14:paraId="3404BD68" w14:textId="77777777" w:rsidR="00E47EDD" w:rsidRPr="001C0948" w:rsidRDefault="00E47EDD" w:rsidP="006D1C7E">
      <w:pPr>
        <w:ind w:right="4187" w:firstLine="1"/>
        <w:rPr>
          <w:b/>
          <w:bCs/>
          <w:szCs w:val="22"/>
        </w:rPr>
      </w:pPr>
      <w:r w:rsidRPr="001C0948">
        <w:rPr>
          <w:b/>
          <w:bCs/>
          <w:szCs w:val="22"/>
          <w:u w:val="thick" w:color="000000"/>
        </w:rPr>
        <w:t>Labor Category</w:t>
      </w:r>
      <w:r w:rsidRPr="001C0948">
        <w:rPr>
          <w:b/>
          <w:bCs/>
          <w:szCs w:val="22"/>
        </w:rPr>
        <w:tab/>
        <w:t xml:space="preserve"> </w:t>
      </w:r>
      <w:r w:rsidRPr="001C0948">
        <w:rPr>
          <w:b/>
          <w:bCs/>
          <w:szCs w:val="22"/>
        </w:rPr>
        <w:tab/>
      </w:r>
      <w:r w:rsidRPr="001C0948">
        <w:rPr>
          <w:b/>
          <w:bCs/>
          <w:szCs w:val="22"/>
        </w:rPr>
        <w:tab/>
      </w:r>
      <w:r w:rsidRPr="001C0948">
        <w:rPr>
          <w:b/>
          <w:bCs/>
          <w:szCs w:val="22"/>
          <w:u w:val="thick" w:color="000000"/>
        </w:rPr>
        <w:t>Sensitivity Level</w:t>
      </w:r>
      <w:r w:rsidRPr="001C0948">
        <w:rPr>
          <w:b/>
          <w:bCs/>
          <w:szCs w:val="22"/>
        </w:rPr>
        <w:t xml:space="preserve"> </w:t>
      </w:r>
    </w:p>
    <w:p w14:paraId="34E31BFE" w14:textId="0864B88B" w:rsidR="00E47EDD" w:rsidRPr="001C0948" w:rsidRDefault="00E47EDD" w:rsidP="006D1C7E">
      <w:pPr>
        <w:ind w:right="77"/>
        <w:jc w:val="both"/>
        <w:rPr>
          <w:szCs w:val="22"/>
        </w:rPr>
      </w:pPr>
      <w:r w:rsidRPr="001C0948">
        <w:rPr>
          <w:szCs w:val="22"/>
        </w:rPr>
        <w:t>TBD</w:t>
      </w:r>
      <w:r w:rsidR="00522B94">
        <w:rPr>
          <w:szCs w:val="22"/>
        </w:rPr>
        <w:t xml:space="preserve"> at task order level</w:t>
      </w:r>
      <w:r w:rsidRPr="001C0948">
        <w:rPr>
          <w:szCs w:val="22"/>
        </w:rPr>
        <w:tab/>
      </w:r>
      <w:r w:rsidRPr="001C0948">
        <w:rPr>
          <w:szCs w:val="22"/>
        </w:rPr>
        <w:tab/>
      </w:r>
      <w:r w:rsidRPr="001C0948">
        <w:rPr>
          <w:szCs w:val="22"/>
        </w:rPr>
        <w:tab/>
        <w:t>TBD</w:t>
      </w:r>
      <w:r w:rsidR="00522B94">
        <w:rPr>
          <w:szCs w:val="22"/>
        </w:rPr>
        <w:t xml:space="preserve"> at task order level</w:t>
      </w:r>
    </w:p>
    <w:p w14:paraId="07B5B79E" w14:textId="77777777" w:rsidR="00E47EDD" w:rsidRPr="001C0948" w:rsidRDefault="00E47EDD" w:rsidP="006D1C7E">
      <w:pPr>
        <w:ind w:right="77"/>
        <w:jc w:val="both"/>
        <w:rPr>
          <w:szCs w:val="22"/>
        </w:rPr>
      </w:pPr>
    </w:p>
    <w:p w14:paraId="6151E1CB" w14:textId="77777777" w:rsidR="00E47EDD" w:rsidRPr="001C0948" w:rsidRDefault="00E47EDD" w:rsidP="006D1C7E">
      <w:pPr>
        <w:ind w:right="77"/>
        <w:rPr>
          <w:szCs w:val="22"/>
        </w:rPr>
      </w:pPr>
      <w:r w:rsidRPr="001C0948">
        <w:rPr>
          <w:szCs w:val="22"/>
        </w:rPr>
        <w:t xml:space="preserve">If required under an individual task order, the Contractor must possess and maintain a Secret Facility Security Clearance in accordance with the </w:t>
      </w:r>
      <w:hyperlink r:id="rId14">
        <w:r w:rsidRPr="001C0948">
          <w:rPr>
            <w:szCs w:val="22"/>
            <w:u w:val="single" w:color="000000"/>
          </w:rPr>
          <w:t>Industrial Security Regulation (DOD 5220.22R)</w:t>
        </w:r>
        <w:r w:rsidRPr="001C0948">
          <w:rPr>
            <w:szCs w:val="22"/>
          </w:rPr>
          <w:t xml:space="preserve"> </w:t>
        </w:r>
      </w:hyperlink>
      <w:r w:rsidRPr="001C0948">
        <w:rPr>
          <w:szCs w:val="22"/>
        </w:rPr>
        <w:t xml:space="preserve">for the receipt, generation, and storage of classified material. </w:t>
      </w:r>
      <w:r w:rsidR="006F76FD" w:rsidRPr="001C0948">
        <w:rPr>
          <w:szCs w:val="22"/>
        </w:rPr>
        <w:t xml:space="preserve"> </w:t>
      </w:r>
      <w:r w:rsidRPr="001C0948">
        <w:rPr>
          <w:szCs w:val="22"/>
        </w:rPr>
        <w:t>The Contractor must possess the clearance at time of task order award.</w:t>
      </w:r>
    </w:p>
    <w:p w14:paraId="1D5007D5" w14:textId="77777777" w:rsidR="00E47EDD" w:rsidRPr="001C0948" w:rsidRDefault="00E47EDD" w:rsidP="006D1C7E">
      <w:pPr>
        <w:ind w:right="77"/>
        <w:jc w:val="both"/>
        <w:rPr>
          <w:szCs w:val="22"/>
        </w:rPr>
      </w:pPr>
    </w:p>
    <w:p w14:paraId="22493D1D" w14:textId="77777777" w:rsidR="00E47EDD" w:rsidRPr="001C0948" w:rsidRDefault="00E47EDD" w:rsidP="006D1C7E">
      <w:pPr>
        <w:ind w:right="395"/>
        <w:rPr>
          <w:szCs w:val="22"/>
        </w:rPr>
      </w:pPr>
      <w:r w:rsidRPr="001C0948">
        <w:rPr>
          <w:szCs w:val="22"/>
        </w:rPr>
        <w:t>The Contractor shall be responsible for ensuring compliance by its employees and subcontractors with the security regulations of the Government installation or other facility where work is to be performed.</w:t>
      </w:r>
    </w:p>
    <w:p w14:paraId="6EBA46FE" w14:textId="77777777" w:rsidR="00454E44" w:rsidRPr="001C0948" w:rsidRDefault="00454E44" w:rsidP="006D1C7E">
      <w:pPr>
        <w:widowControl w:val="0"/>
        <w:suppressAutoHyphens/>
        <w:autoSpaceDE w:val="0"/>
        <w:autoSpaceDN w:val="0"/>
        <w:adjustRightInd w:val="0"/>
        <w:rPr>
          <w:szCs w:val="22"/>
        </w:rPr>
      </w:pPr>
    </w:p>
    <w:p w14:paraId="7B4266B8" w14:textId="18288F56" w:rsidR="00822A3B" w:rsidRPr="001C0948" w:rsidRDefault="00822A3B" w:rsidP="006D1C7E">
      <w:pPr>
        <w:pStyle w:val="Heading2"/>
        <w:rPr>
          <w:sz w:val="22"/>
          <w:szCs w:val="22"/>
        </w:rPr>
      </w:pPr>
      <w:bookmarkStart w:id="221" w:name="_Toc448749379"/>
      <w:bookmarkStart w:id="222" w:name="_Toc471294783"/>
      <w:r w:rsidRPr="001C0948">
        <w:rPr>
          <w:sz w:val="22"/>
          <w:szCs w:val="22"/>
        </w:rPr>
        <w:t>H.1</w:t>
      </w:r>
      <w:r w:rsidR="00063B3C" w:rsidRPr="001C0948">
        <w:rPr>
          <w:sz w:val="22"/>
          <w:szCs w:val="22"/>
        </w:rPr>
        <w:t>4</w:t>
      </w:r>
      <w:r w:rsidRPr="001C0948">
        <w:rPr>
          <w:sz w:val="22"/>
          <w:szCs w:val="22"/>
        </w:rPr>
        <w:t xml:space="preserve"> </w:t>
      </w:r>
      <w:r w:rsidRPr="001C0948">
        <w:rPr>
          <w:sz w:val="22"/>
          <w:szCs w:val="22"/>
        </w:rPr>
        <w:tab/>
        <w:t>HARDWARE/SOFTWARE (</w:t>
      </w:r>
      <w:r w:rsidR="009D5FD7" w:rsidRPr="001C0948">
        <w:rPr>
          <w:sz w:val="22"/>
          <w:szCs w:val="22"/>
        </w:rPr>
        <w:t>SEP 2015</w:t>
      </w:r>
      <w:r w:rsidRPr="001C0948">
        <w:rPr>
          <w:sz w:val="22"/>
          <w:szCs w:val="22"/>
        </w:rPr>
        <w:t>)</w:t>
      </w:r>
      <w:bookmarkEnd w:id="212"/>
      <w:bookmarkEnd w:id="213"/>
      <w:bookmarkEnd w:id="214"/>
      <w:bookmarkEnd w:id="221"/>
      <w:bookmarkEnd w:id="222"/>
    </w:p>
    <w:p w14:paraId="3D6BA924" w14:textId="77777777" w:rsidR="00822A3B" w:rsidRPr="001C0948" w:rsidRDefault="00822A3B" w:rsidP="006D1C7E">
      <w:pPr>
        <w:rPr>
          <w:szCs w:val="22"/>
        </w:rPr>
      </w:pPr>
    </w:p>
    <w:p w14:paraId="66448D23" w14:textId="77777777" w:rsidR="009D5FD7" w:rsidRPr="001C0948" w:rsidRDefault="009D5FD7" w:rsidP="006D1C7E">
      <w:pPr>
        <w:pStyle w:val="NoSpacing"/>
        <w:rPr>
          <w:rFonts w:ascii="Times New Roman" w:eastAsia="Times New Roman" w:hAnsi="Times New Roman"/>
        </w:rPr>
      </w:pPr>
      <w:r w:rsidRPr="001C0948">
        <w:rPr>
          <w:rFonts w:ascii="Times New Roman" w:hAnsi="Times New Roman"/>
        </w:rPr>
        <w:t>The acquisition of hardware, software, or supplies may be appropriate on individual task orders in cases where the hardware/software is incidental to the performance of services to be provided under the task order</w:t>
      </w:r>
      <w:r w:rsidR="00A20A6E" w:rsidRPr="001C0948">
        <w:rPr>
          <w:rFonts w:ascii="Times New Roman" w:hAnsi="Times New Roman"/>
        </w:rPr>
        <w:t>;</w:t>
      </w:r>
      <w:r w:rsidRPr="001C0948">
        <w:rPr>
          <w:rFonts w:ascii="Times New Roman" w:hAnsi="Times New Roman"/>
        </w:rPr>
        <w:t xml:space="preserve"> and the Government may require the Contractor to purchase hardware, software, and related supplies to support specific projects.  Such requirements will be identified at the time a task order is issued or may be identified during the course of performance of a task order by the Government or Contractor.  </w:t>
      </w:r>
      <w:r w:rsidRPr="001C0948">
        <w:rPr>
          <w:rFonts w:ascii="Times New Roman" w:eastAsia="Times New Roman" w:hAnsi="Times New Roman"/>
        </w:rPr>
        <w:t xml:space="preserve">If the Contractor identifies a requirement for miscellaneous supplies within the scope of a task order, the Contractor shall submit to the Government a request for approval to purchase such materials. </w:t>
      </w:r>
      <w:r w:rsidR="00A20A6E" w:rsidRPr="001C0948">
        <w:rPr>
          <w:rFonts w:ascii="Times New Roman" w:eastAsia="Times New Roman" w:hAnsi="Times New Roman"/>
        </w:rPr>
        <w:t xml:space="preserve"> </w:t>
      </w:r>
      <w:r w:rsidRPr="001C0948">
        <w:rPr>
          <w:rFonts w:ascii="Times New Roman" w:eastAsia="Times New Roman" w:hAnsi="Times New Roman"/>
        </w:rPr>
        <w:t>The request shall include a description of the specific items, direct cost, indirect cost, and rationale.  Note that any Contractor acquired property is Government property and is accountable (refer to FAR Clause 52.245-1 (APR 2012)).</w:t>
      </w:r>
    </w:p>
    <w:p w14:paraId="6EE7675B" w14:textId="77777777" w:rsidR="009D5FD7" w:rsidRPr="001C0948" w:rsidRDefault="009D5FD7" w:rsidP="006D1C7E">
      <w:pPr>
        <w:pStyle w:val="NoSpacing"/>
        <w:rPr>
          <w:rFonts w:ascii="Times New Roman" w:hAnsi="Times New Roman"/>
        </w:rPr>
      </w:pPr>
    </w:p>
    <w:p w14:paraId="3E7500A0" w14:textId="77777777" w:rsidR="009D5FD7" w:rsidRPr="001C0948" w:rsidRDefault="009D5FD7" w:rsidP="006D1C7E">
      <w:pPr>
        <w:pStyle w:val="NoSpacing"/>
        <w:rPr>
          <w:rFonts w:ascii="Times New Roman" w:hAnsi="Times New Roman"/>
        </w:rPr>
      </w:pPr>
    </w:p>
    <w:p w14:paraId="29A5C9A0" w14:textId="77777777" w:rsidR="009D5FD7" w:rsidRPr="001C0948" w:rsidRDefault="009D5FD7" w:rsidP="006D1C7E">
      <w:pPr>
        <w:pStyle w:val="NoSpacing"/>
        <w:rPr>
          <w:rFonts w:ascii="Times New Roman" w:hAnsi="Times New Roman"/>
        </w:rPr>
      </w:pPr>
      <w:r w:rsidRPr="001C0948">
        <w:rPr>
          <w:rFonts w:ascii="Times New Roman" w:hAnsi="Times New Roman"/>
        </w:rPr>
        <w:t xml:space="preserve">NOTE:  Should the need arise for the Contractor (or its subcontractor) to purchase any commercial </w:t>
      </w:r>
      <w:r w:rsidR="00A20A6E" w:rsidRPr="001C0948">
        <w:rPr>
          <w:rFonts w:ascii="Times New Roman" w:hAnsi="Times New Roman"/>
        </w:rPr>
        <w:t>information technology (</w:t>
      </w:r>
      <w:r w:rsidRPr="001C0948">
        <w:rPr>
          <w:rFonts w:ascii="Times New Roman" w:hAnsi="Times New Roman"/>
        </w:rPr>
        <w:t>IT</w:t>
      </w:r>
      <w:r w:rsidR="00A20A6E" w:rsidRPr="001C0948">
        <w:rPr>
          <w:rFonts w:ascii="Times New Roman" w:hAnsi="Times New Roman"/>
        </w:rPr>
        <w:t>)</w:t>
      </w:r>
      <w:r w:rsidRPr="001C0948">
        <w:rPr>
          <w:rFonts w:ascii="Times New Roman" w:hAnsi="Times New Roman"/>
        </w:rPr>
        <w:t xml:space="preserve"> hardware, software and/or telecommunications in support of Volpe Center projects, project managers must contact the TOCOR in advance of making such a request to the Contractor.  The TOCOR must obtain approval of the Volpe Center Chief Information Officer (CIO) and </w:t>
      </w:r>
      <w:r w:rsidR="00786383" w:rsidRPr="001C0948">
        <w:rPr>
          <w:rFonts w:ascii="Times New Roman" w:hAnsi="Times New Roman"/>
        </w:rPr>
        <w:t>Task Order Contracting Officer (</w:t>
      </w:r>
      <w:r w:rsidRPr="001C0948">
        <w:rPr>
          <w:rFonts w:ascii="Times New Roman" w:hAnsi="Times New Roman"/>
        </w:rPr>
        <w:t>TOCO</w:t>
      </w:r>
      <w:r w:rsidR="00786383" w:rsidRPr="001C0948">
        <w:rPr>
          <w:rFonts w:ascii="Times New Roman" w:hAnsi="Times New Roman"/>
        </w:rPr>
        <w:t>)</w:t>
      </w:r>
      <w:r w:rsidRPr="001C0948">
        <w:rPr>
          <w:rFonts w:ascii="Times New Roman" w:hAnsi="Times New Roman"/>
        </w:rPr>
        <w:t xml:space="preserve"> before authorizing this type of purchase.  The Contractor may not proceed with any such IT purchase before confirming that the necessary TOCO and CIO approval has been obtained.  To the maximum extent practicable, all IT purchases shall conform and be consistent with the Government requirements for Sustainable Acquisitions outlined in FAR Part 23.</w:t>
      </w:r>
    </w:p>
    <w:p w14:paraId="5834CE40" w14:textId="77777777" w:rsidR="00822A3B" w:rsidRPr="001C0948" w:rsidRDefault="00822A3B" w:rsidP="006D1C7E">
      <w:pPr>
        <w:rPr>
          <w:szCs w:val="22"/>
        </w:rPr>
      </w:pPr>
      <w:bookmarkStart w:id="223" w:name="_Toc335898789"/>
    </w:p>
    <w:p w14:paraId="7CD93FE4" w14:textId="77777777" w:rsidR="00545812" w:rsidRPr="001C0948" w:rsidRDefault="00545812" w:rsidP="006D1C7E">
      <w:pPr>
        <w:pStyle w:val="Heading2"/>
        <w:rPr>
          <w:sz w:val="22"/>
          <w:szCs w:val="22"/>
        </w:rPr>
      </w:pPr>
      <w:bookmarkStart w:id="224" w:name="_Toc448749380"/>
      <w:bookmarkStart w:id="225" w:name="_Toc471294784"/>
      <w:bookmarkEnd w:id="223"/>
      <w:r w:rsidRPr="001C0948">
        <w:rPr>
          <w:sz w:val="22"/>
          <w:szCs w:val="22"/>
        </w:rPr>
        <w:t>H.1</w:t>
      </w:r>
      <w:r w:rsidR="00063B3C" w:rsidRPr="001C0948">
        <w:rPr>
          <w:sz w:val="22"/>
          <w:szCs w:val="22"/>
        </w:rPr>
        <w:t>5</w:t>
      </w:r>
      <w:r w:rsidRPr="001C0948">
        <w:rPr>
          <w:sz w:val="22"/>
          <w:szCs w:val="22"/>
        </w:rPr>
        <w:tab/>
        <w:t>REQUESTS TO ACQUIRE EQUIPMENT (MA</w:t>
      </w:r>
      <w:r w:rsidR="00E47EDD" w:rsidRPr="001C0948">
        <w:rPr>
          <w:sz w:val="22"/>
          <w:szCs w:val="22"/>
        </w:rPr>
        <w:t>Y</w:t>
      </w:r>
      <w:r w:rsidRPr="001C0948">
        <w:rPr>
          <w:sz w:val="22"/>
          <w:szCs w:val="22"/>
        </w:rPr>
        <w:t xml:space="preserve"> </w:t>
      </w:r>
      <w:r w:rsidR="00E47EDD" w:rsidRPr="001C0948">
        <w:rPr>
          <w:sz w:val="22"/>
          <w:szCs w:val="22"/>
        </w:rPr>
        <w:t>2013</w:t>
      </w:r>
      <w:r w:rsidRPr="001C0948">
        <w:rPr>
          <w:sz w:val="22"/>
          <w:szCs w:val="22"/>
        </w:rPr>
        <w:t>)</w:t>
      </w:r>
      <w:bookmarkEnd w:id="224"/>
      <w:bookmarkEnd w:id="225"/>
    </w:p>
    <w:p w14:paraId="35751B72" w14:textId="77777777" w:rsidR="00545812" w:rsidRPr="001C0948" w:rsidRDefault="00545812" w:rsidP="006D1C7E">
      <w:pPr>
        <w:widowControl w:val="0"/>
        <w:suppressAutoHyphens/>
        <w:autoSpaceDE w:val="0"/>
        <w:autoSpaceDN w:val="0"/>
        <w:adjustRightInd w:val="0"/>
        <w:rPr>
          <w:szCs w:val="22"/>
          <w:u w:val="single"/>
        </w:rPr>
      </w:pPr>
    </w:p>
    <w:p w14:paraId="68AAA394" w14:textId="77777777" w:rsidR="00E47EDD" w:rsidRPr="001C0948" w:rsidRDefault="00E47EDD" w:rsidP="006D1C7E">
      <w:pPr>
        <w:pStyle w:val="NoSpacing"/>
        <w:rPr>
          <w:rFonts w:ascii="Times New Roman" w:hAnsi="Times New Roman"/>
        </w:rPr>
      </w:pPr>
      <w:r w:rsidRPr="001C0948">
        <w:rPr>
          <w:rFonts w:ascii="Times New Roman" w:eastAsia="Times New Roman" w:hAnsi="Times New Roman"/>
        </w:rPr>
        <w:t>It may be necessary under this contract for the CO to allow the Contractor to acquire equipment to perform certain task orders under the contract. The Contractor is required to submit requests to acquire equipment to the CO for approval. The request shall include an explanation as to why the Contractor cannot provide the equipment from its own inventory, an analysis of the competitive pricing obtained, and the fair and reasonable pricing determination for the subject equipment. The Contractor shall track the Contractor-acquired equipment as Government Property in accordance with Government Property clauses incorporated elsewhere within this contract.</w:t>
      </w:r>
      <w:r w:rsidRPr="001C0948">
        <w:rPr>
          <w:rFonts w:ascii="Times New Roman" w:hAnsi="Times New Roman"/>
        </w:rPr>
        <w:t xml:space="preserve"> To the maximum extent practicable, all purchases shall conform and be consistent with the Government requirements for Sustainable Acquisitions outlined in FAR Part 23.</w:t>
      </w:r>
    </w:p>
    <w:p w14:paraId="75524352" w14:textId="4CB53CB6" w:rsidR="003C63D5" w:rsidRPr="001C0948" w:rsidRDefault="003C63D5">
      <w:pPr>
        <w:rPr>
          <w:szCs w:val="22"/>
        </w:rPr>
      </w:pPr>
      <w:r w:rsidRPr="001C0948">
        <w:rPr>
          <w:szCs w:val="22"/>
        </w:rPr>
        <w:br w:type="page"/>
      </w:r>
    </w:p>
    <w:p w14:paraId="5FE6EE21" w14:textId="77777777" w:rsidR="00545812" w:rsidRPr="001C0948" w:rsidRDefault="00545812" w:rsidP="006D1C7E">
      <w:pPr>
        <w:widowControl w:val="0"/>
        <w:autoSpaceDE w:val="0"/>
        <w:autoSpaceDN w:val="0"/>
        <w:adjustRightInd w:val="0"/>
        <w:rPr>
          <w:szCs w:val="22"/>
        </w:rPr>
      </w:pPr>
    </w:p>
    <w:p w14:paraId="6FEDA9D5" w14:textId="77777777" w:rsidR="00545812" w:rsidRPr="001C0948" w:rsidRDefault="00545812" w:rsidP="006D1C7E">
      <w:pPr>
        <w:pStyle w:val="Heading2"/>
        <w:rPr>
          <w:sz w:val="22"/>
          <w:szCs w:val="22"/>
        </w:rPr>
      </w:pPr>
      <w:bookmarkStart w:id="226" w:name="_Toc448749381"/>
      <w:bookmarkStart w:id="227" w:name="_Toc471294785"/>
      <w:r w:rsidRPr="001C0948">
        <w:rPr>
          <w:sz w:val="22"/>
          <w:szCs w:val="22"/>
        </w:rPr>
        <w:t>H.1</w:t>
      </w:r>
      <w:r w:rsidR="00063B3C" w:rsidRPr="001C0948">
        <w:rPr>
          <w:sz w:val="22"/>
          <w:szCs w:val="22"/>
        </w:rPr>
        <w:t>6</w:t>
      </w:r>
      <w:r w:rsidRPr="001C0948">
        <w:rPr>
          <w:sz w:val="22"/>
          <w:szCs w:val="22"/>
        </w:rPr>
        <w:tab/>
        <w:t xml:space="preserve">SECURITY MEASURES ON THE VOLPE CENTER PREMISES </w:t>
      </w:r>
      <w:bookmarkStart w:id="228" w:name="_Toc187716422"/>
      <w:r w:rsidRPr="001C0948">
        <w:rPr>
          <w:sz w:val="22"/>
          <w:szCs w:val="22"/>
        </w:rPr>
        <w:t>(</w:t>
      </w:r>
      <w:r w:rsidR="00BD5F41" w:rsidRPr="001C0948">
        <w:rPr>
          <w:sz w:val="22"/>
          <w:szCs w:val="22"/>
        </w:rPr>
        <w:t>DEC</w:t>
      </w:r>
      <w:r w:rsidR="008C299E" w:rsidRPr="001C0948">
        <w:rPr>
          <w:sz w:val="22"/>
          <w:szCs w:val="22"/>
        </w:rPr>
        <w:t xml:space="preserve"> </w:t>
      </w:r>
      <w:r w:rsidRPr="001C0948">
        <w:rPr>
          <w:sz w:val="22"/>
          <w:szCs w:val="22"/>
        </w:rPr>
        <w:t>20</w:t>
      </w:r>
      <w:r w:rsidR="008C299E" w:rsidRPr="001C0948">
        <w:rPr>
          <w:sz w:val="22"/>
          <w:szCs w:val="22"/>
        </w:rPr>
        <w:t>13</w:t>
      </w:r>
      <w:r w:rsidRPr="001C0948">
        <w:rPr>
          <w:sz w:val="22"/>
          <w:szCs w:val="22"/>
        </w:rPr>
        <w:t>)</w:t>
      </w:r>
      <w:bookmarkEnd w:id="226"/>
      <w:bookmarkEnd w:id="227"/>
      <w:bookmarkEnd w:id="228"/>
    </w:p>
    <w:p w14:paraId="0B9932C3" w14:textId="77777777" w:rsidR="00545812" w:rsidRPr="001C0948" w:rsidRDefault="00545812" w:rsidP="006D1C7E">
      <w:pPr>
        <w:widowControl w:val="0"/>
        <w:autoSpaceDE w:val="0"/>
        <w:autoSpaceDN w:val="0"/>
        <w:adjustRightInd w:val="0"/>
        <w:rPr>
          <w:szCs w:val="22"/>
        </w:rPr>
      </w:pPr>
    </w:p>
    <w:p w14:paraId="0F3D295A" w14:textId="77777777" w:rsidR="00545812" w:rsidRPr="001C0948" w:rsidRDefault="00545812" w:rsidP="006D1C7E">
      <w:pPr>
        <w:widowControl w:val="0"/>
        <w:autoSpaceDE w:val="0"/>
        <w:autoSpaceDN w:val="0"/>
        <w:adjustRightInd w:val="0"/>
        <w:rPr>
          <w:color w:val="000000"/>
          <w:szCs w:val="22"/>
        </w:rPr>
      </w:pPr>
      <w:r w:rsidRPr="001C0948">
        <w:rPr>
          <w:color w:val="000000"/>
          <w:szCs w:val="22"/>
        </w:rPr>
        <w:t>Any work under this contract which is performed on</w:t>
      </w:r>
      <w:r w:rsidR="008771F8" w:rsidRPr="001C0948">
        <w:rPr>
          <w:color w:val="000000"/>
          <w:szCs w:val="22"/>
        </w:rPr>
        <w:t xml:space="preserve"> </w:t>
      </w:r>
      <w:r w:rsidRPr="001C0948">
        <w:rPr>
          <w:color w:val="000000"/>
          <w:szCs w:val="22"/>
        </w:rPr>
        <w:t xml:space="preserve">site at the Volpe Center is subject to all provisions of this contract governing the work and the security requirements in place at the Volpe Center.  The </w:t>
      </w:r>
      <w:r w:rsidR="00AA5585" w:rsidRPr="001C0948">
        <w:rPr>
          <w:color w:val="000000"/>
          <w:szCs w:val="22"/>
        </w:rPr>
        <w:t>Contractor</w:t>
      </w:r>
      <w:r w:rsidRPr="001C0948">
        <w:rPr>
          <w:color w:val="000000"/>
          <w:szCs w:val="22"/>
        </w:rPr>
        <w:t xml:space="preserve"> shall coordinat</w:t>
      </w:r>
      <w:r w:rsidR="008C299E" w:rsidRPr="001C0948">
        <w:rPr>
          <w:color w:val="000000"/>
          <w:szCs w:val="22"/>
        </w:rPr>
        <w:t>e compliance with the CO and CO</w:t>
      </w:r>
      <w:r w:rsidRPr="001C0948">
        <w:rPr>
          <w:color w:val="000000"/>
          <w:szCs w:val="22"/>
        </w:rPr>
        <w:t>R</w:t>
      </w:r>
      <w:r w:rsidR="001D152F" w:rsidRPr="001C0948">
        <w:rPr>
          <w:color w:val="000000"/>
          <w:szCs w:val="22"/>
        </w:rPr>
        <w:t>/TOCOR</w:t>
      </w:r>
      <w:r w:rsidRPr="001C0948">
        <w:rPr>
          <w:color w:val="000000"/>
          <w:szCs w:val="22"/>
        </w:rPr>
        <w:t>.</w:t>
      </w:r>
    </w:p>
    <w:p w14:paraId="38681240" w14:textId="77777777" w:rsidR="00545812" w:rsidRPr="001C0948" w:rsidRDefault="00545812" w:rsidP="006D1C7E">
      <w:pPr>
        <w:widowControl w:val="0"/>
        <w:autoSpaceDE w:val="0"/>
        <w:autoSpaceDN w:val="0"/>
        <w:adjustRightInd w:val="0"/>
        <w:rPr>
          <w:szCs w:val="22"/>
        </w:rPr>
      </w:pPr>
    </w:p>
    <w:p w14:paraId="524886AF" w14:textId="781338E8" w:rsidR="00545812" w:rsidRPr="00AA2599" w:rsidRDefault="00545812" w:rsidP="00B36051">
      <w:pPr>
        <w:pStyle w:val="ListParagraph"/>
        <w:widowControl w:val="0"/>
        <w:numPr>
          <w:ilvl w:val="0"/>
          <w:numId w:val="96"/>
        </w:numPr>
        <w:autoSpaceDE w:val="0"/>
        <w:autoSpaceDN w:val="0"/>
        <w:adjustRightInd w:val="0"/>
      </w:pPr>
      <w:r w:rsidRPr="00907F57">
        <w:rPr>
          <w:color w:val="000000"/>
          <w:szCs w:val="22"/>
        </w:rPr>
        <w:t xml:space="preserve">The </w:t>
      </w:r>
      <w:r w:rsidR="00AA5585" w:rsidRPr="00907F57">
        <w:rPr>
          <w:color w:val="000000"/>
          <w:szCs w:val="22"/>
        </w:rPr>
        <w:t>Contractor</w:t>
      </w:r>
      <w:r w:rsidRPr="00907F57">
        <w:rPr>
          <w:color w:val="000000"/>
          <w:szCs w:val="22"/>
        </w:rPr>
        <w:t xml:space="preserve"> is responsible for ensuring that personnel follow the security requirements and regulations of the Volpe Center Security Operations Office.</w:t>
      </w:r>
    </w:p>
    <w:p w14:paraId="00F221A7" w14:textId="147B1811" w:rsidR="00907F57" w:rsidRDefault="00545812" w:rsidP="00B36051">
      <w:pPr>
        <w:pStyle w:val="ListParagraph"/>
        <w:widowControl w:val="0"/>
        <w:numPr>
          <w:ilvl w:val="0"/>
          <w:numId w:val="96"/>
        </w:numPr>
        <w:autoSpaceDE w:val="0"/>
        <w:autoSpaceDN w:val="0"/>
        <w:adjustRightInd w:val="0"/>
        <w:rPr>
          <w:color w:val="000000"/>
          <w:szCs w:val="22"/>
        </w:rPr>
      </w:pPr>
      <w:r w:rsidRPr="00907F57">
        <w:rPr>
          <w:color w:val="000000"/>
          <w:szCs w:val="22"/>
        </w:rPr>
        <w:t xml:space="preserve">The </w:t>
      </w:r>
      <w:r w:rsidR="00AA5585" w:rsidRPr="00907F57">
        <w:rPr>
          <w:color w:val="000000"/>
          <w:szCs w:val="22"/>
        </w:rPr>
        <w:t>Contractor</w:t>
      </w:r>
      <w:r w:rsidRPr="00907F57">
        <w:rPr>
          <w:color w:val="000000"/>
          <w:szCs w:val="22"/>
        </w:rPr>
        <w:t xml:space="preserve"> is responsible for obtaining a copy of the </w:t>
      </w:r>
      <w:r w:rsidR="001D152F" w:rsidRPr="00907F57">
        <w:rPr>
          <w:color w:val="000000"/>
          <w:szCs w:val="22"/>
        </w:rPr>
        <w:t xml:space="preserve">Volpe </w:t>
      </w:r>
      <w:r w:rsidRPr="00907F57">
        <w:rPr>
          <w:color w:val="000000"/>
          <w:szCs w:val="22"/>
        </w:rPr>
        <w:t>Center's security requirements/regulations, VNTSC Selected Directive 1600.3, Admittance to Volpe Center Buildings.</w:t>
      </w:r>
    </w:p>
    <w:p w14:paraId="0738739C" w14:textId="5156FA59" w:rsidR="00907F57" w:rsidRDefault="00545812" w:rsidP="00B36051">
      <w:pPr>
        <w:pStyle w:val="ListParagraph"/>
        <w:widowControl w:val="0"/>
        <w:numPr>
          <w:ilvl w:val="0"/>
          <w:numId w:val="96"/>
        </w:numPr>
        <w:autoSpaceDE w:val="0"/>
        <w:autoSpaceDN w:val="0"/>
        <w:adjustRightInd w:val="0"/>
        <w:rPr>
          <w:color w:val="000000"/>
          <w:szCs w:val="22"/>
        </w:rPr>
      </w:pPr>
      <w:r w:rsidRPr="00907F57">
        <w:rPr>
          <w:color w:val="000000"/>
          <w:szCs w:val="22"/>
        </w:rPr>
        <w:t xml:space="preserve">All items of Government Property are subject to the </w:t>
      </w:r>
      <w:r w:rsidR="001D152F" w:rsidRPr="00907F57">
        <w:rPr>
          <w:color w:val="000000"/>
          <w:szCs w:val="22"/>
        </w:rPr>
        <w:t xml:space="preserve">Volpe </w:t>
      </w:r>
      <w:r w:rsidRPr="00907F57">
        <w:rPr>
          <w:color w:val="000000"/>
          <w:szCs w:val="22"/>
        </w:rPr>
        <w:t>Center's security regulations.</w:t>
      </w:r>
      <w:r w:rsidR="00907F57">
        <w:rPr>
          <w:color w:val="000000"/>
          <w:szCs w:val="22"/>
        </w:rPr>
        <w:t xml:space="preserve"> </w:t>
      </w:r>
    </w:p>
    <w:p w14:paraId="1B05B1B0" w14:textId="10CF0EB0" w:rsidR="00907F57" w:rsidRDefault="00907F57" w:rsidP="00B36051">
      <w:pPr>
        <w:pStyle w:val="ListParagraph"/>
        <w:widowControl w:val="0"/>
        <w:numPr>
          <w:ilvl w:val="0"/>
          <w:numId w:val="96"/>
        </w:numPr>
        <w:autoSpaceDE w:val="0"/>
        <w:autoSpaceDN w:val="0"/>
        <w:adjustRightInd w:val="0"/>
        <w:rPr>
          <w:color w:val="000000"/>
          <w:szCs w:val="22"/>
        </w:rPr>
      </w:pPr>
      <w:r w:rsidRPr="00907F57">
        <w:rPr>
          <w:color w:val="000000"/>
          <w:szCs w:val="22"/>
        </w:rPr>
        <w:t>In</w:t>
      </w:r>
      <w:r w:rsidR="00545812" w:rsidRPr="00907F57">
        <w:rPr>
          <w:color w:val="000000"/>
          <w:szCs w:val="22"/>
        </w:rPr>
        <w:t xml:space="preserve"> order to obtain items such as room keys, parking gate keys, and Identification Badges, the </w:t>
      </w:r>
      <w:r w:rsidR="00AA5585" w:rsidRPr="00907F57">
        <w:rPr>
          <w:color w:val="000000"/>
          <w:szCs w:val="22"/>
        </w:rPr>
        <w:t>Contractor</w:t>
      </w:r>
      <w:r w:rsidR="00545812" w:rsidRPr="00907F57">
        <w:rPr>
          <w:color w:val="000000"/>
          <w:szCs w:val="22"/>
        </w:rPr>
        <w:t xml:space="preserve"> shall:</w:t>
      </w:r>
    </w:p>
    <w:p w14:paraId="6AA22BAF" w14:textId="47BAD129" w:rsidR="00907F57" w:rsidRDefault="00545812" w:rsidP="00B36051">
      <w:pPr>
        <w:pStyle w:val="ListParagraph"/>
        <w:widowControl w:val="0"/>
        <w:numPr>
          <w:ilvl w:val="1"/>
          <w:numId w:val="96"/>
        </w:numPr>
        <w:autoSpaceDE w:val="0"/>
        <w:autoSpaceDN w:val="0"/>
        <w:adjustRightInd w:val="0"/>
        <w:rPr>
          <w:color w:val="000000"/>
          <w:szCs w:val="22"/>
        </w:rPr>
      </w:pPr>
      <w:r w:rsidRPr="00907F57">
        <w:rPr>
          <w:color w:val="000000"/>
          <w:szCs w:val="22"/>
        </w:rPr>
        <w:t>Submit a written request for these ite</w:t>
      </w:r>
      <w:r w:rsidR="008C299E" w:rsidRPr="00907F57">
        <w:rPr>
          <w:color w:val="000000"/>
          <w:szCs w:val="22"/>
        </w:rPr>
        <w:t>ms of property to the CO and CO</w:t>
      </w:r>
      <w:r w:rsidRPr="00907F57">
        <w:rPr>
          <w:color w:val="000000"/>
          <w:szCs w:val="22"/>
        </w:rPr>
        <w:t>R, who will make arrangements with the Volpe Center Security Operations Office for obtaining these items.</w:t>
      </w:r>
    </w:p>
    <w:p w14:paraId="0AF5474E" w14:textId="64F6F852" w:rsidR="00907F57" w:rsidRDefault="001D152F" w:rsidP="00B36051">
      <w:pPr>
        <w:pStyle w:val="ListParagraph"/>
        <w:widowControl w:val="0"/>
        <w:numPr>
          <w:ilvl w:val="1"/>
          <w:numId w:val="96"/>
        </w:numPr>
        <w:autoSpaceDE w:val="0"/>
        <w:autoSpaceDN w:val="0"/>
        <w:adjustRightInd w:val="0"/>
        <w:rPr>
          <w:color w:val="000000"/>
          <w:szCs w:val="22"/>
        </w:rPr>
      </w:pPr>
      <w:r w:rsidRPr="00907F57">
        <w:rPr>
          <w:color w:val="000000"/>
          <w:szCs w:val="22"/>
        </w:rPr>
        <w:t xml:space="preserve"> </w:t>
      </w:r>
      <w:r w:rsidR="00545812" w:rsidRPr="00907F57">
        <w:rPr>
          <w:color w:val="000000"/>
          <w:szCs w:val="22"/>
        </w:rPr>
        <w:t xml:space="preserve">The </w:t>
      </w:r>
      <w:r w:rsidR="00AA5585" w:rsidRPr="00907F57">
        <w:rPr>
          <w:color w:val="000000"/>
          <w:szCs w:val="22"/>
        </w:rPr>
        <w:t>Contractor</w:t>
      </w:r>
      <w:r w:rsidR="00545812" w:rsidRPr="00907F57">
        <w:rPr>
          <w:color w:val="000000"/>
          <w:szCs w:val="22"/>
        </w:rPr>
        <w:t xml:space="preserve"> shall submit, within </w:t>
      </w:r>
      <w:r w:rsidR="0043360A" w:rsidRPr="00907F57">
        <w:rPr>
          <w:color w:val="000000"/>
          <w:szCs w:val="22"/>
        </w:rPr>
        <w:t>10</w:t>
      </w:r>
      <w:r w:rsidR="00545812" w:rsidRPr="00907F57">
        <w:rPr>
          <w:color w:val="000000"/>
          <w:szCs w:val="22"/>
        </w:rPr>
        <w:t xml:space="preserve"> calendar days of contract award, a list of its on-site employee</w:t>
      </w:r>
      <w:r w:rsidR="008C299E" w:rsidRPr="00907F57">
        <w:rPr>
          <w:color w:val="000000"/>
          <w:szCs w:val="22"/>
        </w:rPr>
        <w:t>s to the Volpe Center CO and CO</w:t>
      </w:r>
      <w:r w:rsidR="00545812" w:rsidRPr="00907F57">
        <w:rPr>
          <w:color w:val="000000"/>
          <w:szCs w:val="22"/>
        </w:rPr>
        <w:t xml:space="preserve">R.  Once the list is submitted, the </w:t>
      </w:r>
      <w:r w:rsidR="00AA5585" w:rsidRPr="00907F57">
        <w:rPr>
          <w:color w:val="000000"/>
          <w:szCs w:val="22"/>
        </w:rPr>
        <w:t>Contractor</w:t>
      </w:r>
      <w:r w:rsidR="00545812" w:rsidRPr="00907F57">
        <w:rPr>
          <w:color w:val="000000"/>
          <w:szCs w:val="22"/>
        </w:rPr>
        <w:t xml:space="preserve"> will notify the CO a</w:t>
      </w:r>
      <w:r w:rsidR="008C299E" w:rsidRPr="00907F57">
        <w:rPr>
          <w:color w:val="000000"/>
          <w:szCs w:val="22"/>
        </w:rPr>
        <w:t>nd CO</w:t>
      </w:r>
      <w:r w:rsidR="00545812" w:rsidRPr="00907F57">
        <w:rPr>
          <w:color w:val="000000"/>
          <w:szCs w:val="22"/>
        </w:rPr>
        <w:t xml:space="preserve">R of any staff changes when they occur, and shall update the list </w:t>
      </w:r>
      <w:r w:rsidR="0043360A" w:rsidRPr="00907F57">
        <w:rPr>
          <w:color w:val="000000"/>
          <w:szCs w:val="22"/>
        </w:rPr>
        <w:t xml:space="preserve">of on-site employees every six </w:t>
      </w:r>
      <w:r w:rsidR="00545812" w:rsidRPr="00907F57">
        <w:rPr>
          <w:color w:val="000000"/>
          <w:szCs w:val="22"/>
        </w:rPr>
        <w:t>months thereafter.</w:t>
      </w:r>
    </w:p>
    <w:p w14:paraId="1C93904F" w14:textId="5336ED1D" w:rsidR="00545812" w:rsidRPr="00907F57" w:rsidRDefault="00545812" w:rsidP="00B36051">
      <w:pPr>
        <w:pStyle w:val="ListParagraph"/>
        <w:widowControl w:val="0"/>
        <w:numPr>
          <w:ilvl w:val="1"/>
          <w:numId w:val="96"/>
        </w:numPr>
        <w:autoSpaceDE w:val="0"/>
        <w:autoSpaceDN w:val="0"/>
        <w:adjustRightInd w:val="0"/>
        <w:rPr>
          <w:color w:val="000000"/>
          <w:szCs w:val="22"/>
        </w:rPr>
      </w:pPr>
      <w:r w:rsidRPr="00907F57">
        <w:rPr>
          <w:color w:val="000000"/>
          <w:szCs w:val="22"/>
        </w:rPr>
        <w:t>When an employee resigns, or is</w:t>
      </w:r>
      <w:r w:rsidR="0043360A" w:rsidRPr="00907F57">
        <w:rPr>
          <w:color w:val="000000"/>
          <w:szCs w:val="22"/>
        </w:rPr>
        <w:t xml:space="preserve"> terminated or reassigned, the </w:t>
      </w:r>
      <w:r w:rsidR="00AA5585" w:rsidRPr="00907F57">
        <w:rPr>
          <w:color w:val="000000"/>
          <w:szCs w:val="22"/>
        </w:rPr>
        <w:t>Contractor</w:t>
      </w:r>
      <w:r w:rsidRPr="00907F57">
        <w:rPr>
          <w:color w:val="000000"/>
          <w:szCs w:val="22"/>
        </w:rPr>
        <w:t xml:space="preserve"> shall provide wr</w:t>
      </w:r>
      <w:r w:rsidR="008C299E" w:rsidRPr="00907F57">
        <w:rPr>
          <w:color w:val="000000"/>
          <w:szCs w:val="22"/>
        </w:rPr>
        <w:t>itten evidence to the CO and CO</w:t>
      </w:r>
      <w:r w:rsidRPr="00907F57">
        <w:rPr>
          <w:color w:val="000000"/>
          <w:szCs w:val="22"/>
        </w:rPr>
        <w:t>R of the return of the items of Government Property noted in (4) above.  The return of these items of property shall be coordinated with the Volpe Center Security Operations Office.</w:t>
      </w:r>
    </w:p>
    <w:p w14:paraId="6413FB24" w14:textId="77777777" w:rsidR="003812DE" w:rsidRPr="001C0948" w:rsidRDefault="003812DE" w:rsidP="006D1C7E">
      <w:pPr>
        <w:rPr>
          <w:szCs w:val="22"/>
        </w:rPr>
      </w:pPr>
    </w:p>
    <w:p w14:paraId="6D96891D" w14:textId="77777777" w:rsidR="00545812" w:rsidRPr="001C0948" w:rsidRDefault="00545812" w:rsidP="006D1C7E">
      <w:pPr>
        <w:pStyle w:val="Heading2"/>
        <w:rPr>
          <w:sz w:val="22"/>
          <w:szCs w:val="22"/>
        </w:rPr>
      </w:pPr>
      <w:bookmarkStart w:id="229" w:name="_Toc448749382"/>
      <w:bookmarkStart w:id="230" w:name="_Toc471294786"/>
      <w:r w:rsidRPr="001C0948">
        <w:rPr>
          <w:sz w:val="22"/>
          <w:szCs w:val="22"/>
        </w:rPr>
        <w:t>H.1</w:t>
      </w:r>
      <w:r w:rsidR="00063B3C" w:rsidRPr="001C0948">
        <w:rPr>
          <w:sz w:val="22"/>
          <w:szCs w:val="22"/>
        </w:rPr>
        <w:t>7</w:t>
      </w:r>
      <w:r w:rsidRPr="001C0948">
        <w:rPr>
          <w:sz w:val="22"/>
          <w:szCs w:val="22"/>
        </w:rPr>
        <w:tab/>
        <w:t>PERFORMANCE OF WORK AND SAFETY PROVISIONS ON GOVERNMENT</w:t>
      </w:r>
      <w:r w:rsidR="00D926A0" w:rsidRPr="001C0948">
        <w:rPr>
          <w:sz w:val="22"/>
          <w:szCs w:val="22"/>
        </w:rPr>
        <w:t xml:space="preserve"> </w:t>
      </w:r>
      <w:r w:rsidRPr="001C0948">
        <w:rPr>
          <w:sz w:val="22"/>
          <w:szCs w:val="22"/>
        </w:rPr>
        <w:t>PREMISES (</w:t>
      </w:r>
      <w:r w:rsidR="00B41528" w:rsidRPr="001C0948">
        <w:rPr>
          <w:sz w:val="22"/>
          <w:szCs w:val="22"/>
        </w:rPr>
        <w:t>DEC</w:t>
      </w:r>
      <w:r w:rsidR="00C442F6" w:rsidRPr="001C0948">
        <w:rPr>
          <w:sz w:val="22"/>
          <w:szCs w:val="22"/>
        </w:rPr>
        <w:t xml:space="preserve"> 201</w:t>
      </w:r>
      <w:r w:rsidRPr="001C0948">
        <w:rPr>
          <w:sz w:val="22"/>
          <w:szCs w:val="22"/>
        </w:rPr>
        <w:t>3)</w:t>
      </w:r>
      <w:bookmarkEnd w:id="229"/>
      <w:bookmarkEnd w:id="230"/>
    </w:p>
    <w:p w14:paraId="43171319" w14:textId="77777777" w:rsidR="00545812" w:rsidRPr="001C0948" w:rsidRDefault="00545812" w:rsidP="006D1C7E">
      <w:pPr>
        <w:autoSpaceDE w:val="0"/>
        <w:autoSpaceDN w:val="0"/>
        <w:adjustRightInd w:val="0"/>
        <w:rPr>
          <w:color w:val="000000"/>
          <w:szCs w:val="22"/>
        </w:rPr>
      </w:pPr>
    </w:p>
    <w:p w14:paraId="67447FC5" w14:textId="77777777" w:rsidR="00545812" w:rsidRPr="001C0948" w:rsidRDefault="00545812" w:rsidP="006D1C7E">
      <w:pPr>
        <w:autoSpaceDE w:val="0"/>
        <w:autoSpaceDN w:val="0"/>
        <w:adjustRightInd w:val="0"/>
        <w:rPr>
          <w:color w:val="000000"/>
          <w:szCs w:val="22"/>
        </w:rPr>
      </w:pPr>
      <w:r w:rsidRPr="001C0948">
        <w:rPr>
          <w:color w:val="000000"/>
          <w:szCs w:val="22"/>
        </w:rPr>
        <w:t>Any work under this contract which is performed by</w:t>
      </w:r>
      <w:r w:rsidR="00E37707" w:rsidRPr="001C0948">
        <w:rPr>
          <w:color w:val="000000"/>
          <w:szCs w:val="22"/>
        </w:rPr>
        <w:t xml:space="preserve"> the </w:t>
      </w:r>
      <w:r w:rsidR="00AA5585" w:rsidRPr="001C0948">
        <w:rPr>
          <w:color w:val="000000"/>
          <w:szCs w:val="22"/>
        </w:rPr>
        <w:t>Contractor</w:t>
      </w:r>
      <w:r w:rsidR="00E37707" w:rsidRPr="001C0948">
        <w:rPr>
          <w:color w:val="000000"/>
          <w:szCs w:val="22"/>
        </w:rPr>
        <w:t>,</w:t>
      </w:r>
      <w:r w:rsidRPr="001C0948">
        <w:rPr>
          <w:color w:val="000000"/>
          <w:szCs w:val="22"/>
        </w:rPr>
        <w:t xml:space="preserve"> or any of its sub</w:t>
      </w:r>
      <w:r w:rsidR="00DE03B5" w:rsidRPr="001C0948">
        <w:rPr>
          <w:color w:val="000000"/>
          <w:szCs w:val="22"/>
        </w:rPr>
        <w:t>c</w:t>
      </w:r>
      <w:r w:rsidR="00AA5585" w:rsidRPr="001C0948">
        <w:rPr>
          <w:color w:val="000000"/>
          <w:szCs w:val="22"/>
        </w:rPr>
        <w:t>ontractor</w:t>
      </w:r>
      <w:r w:rsidRPr="001C0948">
        <w:rPr>
          <w:color w:val="000000"/>
          <w:szCs w:val="22"/>
        </w:rPr>
        <w:t>s</w:t>
      </w:r>
      <w:r w:rsidR="00E37707" w:rsidRPr="001C0948">
        <w:rPr>
          <w:color w:val="000000"/>
          <w:szCs w:val="22"/>
        </w:rPr>
        <w:t>,</w:t>
      </w:r>
      <w:r w:rsidRPr="001C0948">
        <w:rPr>
          <w:color w:val="000000"/>
          <w:szCs w:val="22"/>
        </w:rPr>
        <w:t xml:space="preserve"> on premises that are under direct control of the Government, is subject to the following provisions:</w:t>
      </w:r>
    </w:p>
    <w:p w14:paraId="49E692AA" w14:textId="77777777" w:rsidR="00545812" w:rsidRDefault="00545812" w:rsidP="006D1C7E">
      <w:pPr>
        <w:autoSpaceDE w:val="0"/>
        <w:autoSpaceDN w:val="0"/>
        <w:adjustRightInd w:val="0"/>
        <w:rPr>
          <w:szCs w:val="22"/>
        </w:rPr>
      </w:pPr>
    </w:p>
    <w:p w14:paraId="2F1656BA" w14:textId="7D335869" w:rsidR="00907F57" w:rsidRPr="00AA2599" w:rsidRDefault="00545812" w:rsidP="00B36051">
      <w:pPr>
        <w:pStyle w:val="ListParagraph"/>
        <w:widowControl w:val="0"/>
        <w:numPr>
          <w:ilvl w:val="0"/>
          <w:numId w:val="97"/>
        </w:numPr>
        <w:autoSpaceDE w:val="0"/>
        <w:autoSpaceDN w:val="0"/>
        <w:adjustRightInd w:val="0"/>
        <w:rPr>
          <w:color w:val="000000"/>
        </w:rPr>
      </w:pPr>
      <w:r w:rsidRPr="00907F57">
        <w:rPr>
          <w:szCs w:val="22"/>
        </w:rPr>
        <w:t xml:space="preserve">Performance of work on Government </w:t>
      </w:r>
      <w:r w:rsidRPr="00907F57">
        <w:rPr>
          <w:color w:val="000000"/>
          <w:szCs w:val="22"/>
        </w:rPr>
        <w:t>premises shall be confined to the area(s) specified by the CO or designee.  In</w:t>
      </w:r>
      <w:r w:rsidR="00E37707" w:rsidRPr="00907F57">
        <w:rPr>
          <w:color w:val="000000"/>
          <w:szCs w:val="22"/>
        </w:rPr>
        <w:t xml:space="preserve"> performance of this work, the </w:t>
      </w:r>
      <w:r w:rsidR="00AA5585" w:rsidRPr="00907F57">
        <w:rPr>
          <w:color w:val="000000"/>
          <w:szCs w:val="22"/>
        </w:rPr>
        <w:t>Contractor</w:t>
      </w:r>
      <w:r w:rsidRPr="00907F57">
        <w:rPr>
          <w:color w:val="000000"/>
          <w:szCs w:val="22"/>
        </w:rPr>
        <w:t xml:space="preserve"> shall: (a) conform to all safety rules and requirements as in effect during the term of the contract; and (b) take such additional precautions as the contracting officer may reasonably require for safety and accident prevention purposes.</w:t>
      </w:r>
    </w:p>
    <w:p w14:paraId="76DEF434" w14:textId="35D39D0C" w:rsidR="00907F57" w:rsidRPr="00AA2599" w:rsidRDefault="00907F57" w:rsidP="00B36051">
      <w:pPr>
        <w:pStyle w:val="ListParagraph"/>
        <w:widowControl w:val="0"/>
        <w:numPr>
          <w:ilvl w:val="0"/>
          <w:numId w:val="97"/>
        </w:numPr>
        <w:autoSpaceDE w:val="0"/>
        <w:autoSpaceDN w:val="0"/>
        <w:adjustRightInd w:val="0"/>
      </w:pPr>
      <w:r w:rsidRPr="00AA2599">
        <w:t>T</w:t>
      </w:r>
      <w:r w:rsidR="00E37707" w:rsidRPr="00907F57">
        <w:rPr>
          <w:color w:val="000000"/>
          <w:szCs w:val="22"/>
        </w:rPr>
        <w:t xml:space="preserve">he </w:t>
      </w:r>
      <w:r w:rsidR="00AA5585" w:rsidRPr="00907F57">
        <w:rPr>
          <w:color w:val="000000"/>
          <w:szCs w:val="22"/>
        </w:rPr>
        <w:t>Contractor</w:t>
      </w:r>
      <w:r w:rsidR="00545812" w:rsidRPr="00907F57">
        <w:rPr>
          <w:color w:val="000000"/>
          <w:szCs w:val="22"/>
        </w:rPr>
        <w:t xml:space="preserve"> shall designate to the CO or designee, in writing, an on-the-premises representative to serve as point of contact.</w:t>
      </w:r>
    </w:p>
    <w:p w14:paraId="78E5C5FB" w14:textId="123C943A" w:rsidR="00545812" w:rsidRPr="00907F57" w:rsidRDefault="00907F57" w:rsidP="00B36051">
      <w:pPr>
        <w:pStyle w:val="ListParagraph"/>
        <w:widowControl w:val="0"/>
        <w:numPr>
          <w:ilvl w:val="0"/>
          <w:numId w:val="97"/>
        </w:numPr>
        <w:autoSpaceDE w:val="0"/>
        <w:autoSpaceDN w:val="0"/>
        <w:adjustRightInd w:val="0"/>
        <w:rPr>
          <w:szCs w:val="22"/>
        </w:rPr>
      </w:pPr>
      <w:r>
        <w:rPr>
          <w:color w:val="000000"/>
          <w:szCs w:val="22"/>
        </w:rPr>
        <w:t>A</w:t>
      </w:r>
      <w:r w:rsidR="00545812" w:rsidRPr="00907F57">
        <w:rPr>
          <w:color w:val="000000"/>
          <w:szCs w:val="22"/>
        </w:rPr>
        <w:t>ny violation of applicable safety rules and requirements shall be promptly corrected as directed by the CO.</w:t>
      </w:r>
    </w:p>
    <w:p w14:paraId="21E925EC" w14:textId="347021DC" w:rsidR="003C63D5" w:rsidRPr="001C0948" w:rsidRDefault="003C63D5">
      <w:pPr>
        <w:rPr>
          <w:szCs w:val="22"/>
        </w:rPr>
      </w:pPr>
      <w:r w:rsidRPr="001C0948">
        <w:rPr>
          <w:szCs w:val="22"/>
        </w:rPr>
        <w:br w:type="page"/>
      </w:r>
    </w:p>
    <w:p w14:paraId="4CCFB2AA" w14:textId="77777777" w:rsidR="00545812" w:rsidRPr="001C0948" w:rsidRDefault="00545812" w:rsidP="006D1C7E">
      <w:pPr>
        <w:rPr>
          <w:szCs w:val="22"/>
        </w:rPr>
      </w:pPr>
    </w:p>
    <w:p w14:paraId="08608C67" w14:textId="77777777" w:rsidR="00545812" w:rsidRPr="001C0948" w:rsidRDefault="0033032F" w:rsidP="006D1C7E">
      <w:pPr>
        <w:pStyle w:val="Heading2"/>
        <w:rPr>
          <w:sz w:val="22"/>
          <w:szCs w:val="22"/>
        </w:rPr>
      </w:pPr>
      <w:bookmarkStart w:id="231" w:name="_Toc448749383"/>
      <w:bookmarkStart w:id="232" w:name="_Toc471294787"/>
      <w:r w:rsidRPr="001C0948">
        <w:rPr>
          <w:sz w:val="22"/>
          <w:szCs w:val="22"/>
        </w:rPr>
        <w:t>H.1</w:t>
      </w:r>
      <w:r w:rsidR="00063B3C" w:rsidRPr="001C0948">
        <w:rPr>
          <w:sz w:val="22"/>
          <w:szCs w:val="22"/>
        </w:rPr>
        <w:t>8</w:t>
      </w:r>
      <w:r w:rsidR="00545812" w:rsidRPr="001C0948">
        <w:rPr>
          <w:sz w:val="22"/>
          <w:szCs w:val="22"/>
        </w:rPr>
        <w:tab/>
        <w:t>CONSENT TO RELEASE GOVERNMENT-ORDERED ITEMS (</w:t>
      </w:r>
      <w:r w:rsidR="00E47EDD" w:rsidRPr="001C0948">
        <w:rPr>
          <w:sz w:val="22"/>
          <w:szCs w:val="22"/>
        </w:rPr>
        <w:t>MAR 2014</w:t>
      </w:r>
      <w:r w:rsidR="00545812" w:rsidRPr="001C0948">
        <w:rPr>
          <w:sz w:val="22"/>
          <w:szCs w:val="22"/>
        </w:rPr>
        <w:t>)</w:t>
      </w:r>
      <w:bookmarkEnd w:id="231"/>
      <w:bookmarkEnd w:id="232"/>
    </w:p>
    <w:p w14:paraId="7AF711B3" w14:textId="77777777" w:rsidR="00545812" w:rsidRPr="001C0948" w:rsidRDefault="00545812" w:rsidP="006D1C7E">
      <w:pPr>
        <w:rPr>
          <w:szCs w:val="22"/>
        </w:rPr>
      </w:pPr>
    </w:p>
    <w:p w14:paraId="736EE866" w14:textId="77777777" w:rsidR="00E47EDD" w:rsidRPr="001C0948" w:rsidRDefault="00E47EDD" w:rsidP="006D1C7E">
      <w:pPr>
        <w:ind w:right="385"/>
        <w:rPr>
          <w:szCs w:val="22"/>
        </w:rPr>
      </w:pPr>
      <w:r w:rsidRPr="001C0948">
        <w:rPr>
          <w:szCs w:val="22"/>
        </w:rPr>
        <w:t>The Contractor shall neither publish nor disclose in any manner without the written consent of the CO, COR, and/or TOCOR any items that may be ordered through the contract.</w:t>
      </w:r>
    </w:p>
    <w:p w14:paraId="00D6924F" w14:textId="77777777" w:rsidR="00545812" w:rsidRPr="001C0948" w:rsidRDefault="00545812" w:rsidP="006D1C7E">
      <w:pPr>
        <w:rPr>
          <w:szCs w:val="22"/>
        </w:rPr>
      </w:pPr>
    </w:p>
    <w:p w14:paraId="42B7A0EA" w14:textId="77777777" w:rsidR="005C307B" w:rsidRPr="001C0948" w:rsidRDefault="00F039A7" w:rsidP="006D1C7E">
      <w:pPr>
        <w:pStyle w:val="Heading2"/>
        <w:rPr>
          <w:sz w:val="22"/>
          <w:szCs w:val="22"/>
        </w:rPr>
      </w:pPr>
      <w:bookmarkStart w:id="233" w:name="_Toc355767323"/>
      <w:bookmarkStart w:id="234" w:name="_Toc448749384"/>
      <w:bookmarkStart w:id="235" w:name="_Toc471294788"/>
      <w:bookmarkStart w:id="236" w:name="_Toc35911349"/>
      <w:bookmarkStart w:id="237" w:name="_Toc64965782"/>
      <w:r w:rsidRPr="001C0948">
        <w:rPr>
          <w:sz w:val="22"/>
          <w:szCs w:val="22"/>
        </w:rPr>
        <w:t>H.1</w:t>
      </w:r>
      <w:r w:rsidR="00063B3C" w:rsidRPr="001C0948">
        <w:rPr>
          <w:sz w:val="22"/>
          <w:szCs w:val="22"/>
        </w:rPr>
        <w:t>9</w:t>
      </w:r>
      <w:r w:rsidR="005C307B" w:rsidRPr="001C0948">
        <w:rPr>
          <w:sz w:val="22"/>
          <w:szCs w:val="22"/>
        </w:rPr>
        <w:t xml:space="preserve"> </w:t>
      </w:r>
      <w:r w:rsidR="005C307B" w:rsidRPr="001C0948">
        <w:rPr>
          <w:sz w:val="22"/>
          <w:szCs w:val="22"/>
        </w:rPr>
        <w:tab/>
        <w:t>ORGANIZATIONAL CONFLICT OF INTEREST (</w:t>
      </w:r>
      <w:r w:rsidR="008E5637" w:rsidRPr="001C0948">
        <w:rPr>
          <w:sz w:val="22"/>
          <w:szCs w:val="22"/>
        </w:rPr>
        <w:t>JAN</w:t>
      </w:r>
      <w:r w:rsidR="005C307B" w:rsidRPr="001C0948">
        <w:rPr>
          <w:sz w:val="22"/>
          <w:szCs w:val="22"/>
        </w:rPr>
        <w:t xml:space="preserve"> 201</w:t>
      </w:r>
      <w:r w:rsidR="008E5637" w:rsidRPr="001C0948">
        <w:rPr>
          <w:sz w:val="22"/>
          <w:szCs w:val="22"/>
        </w:rPr>
        <w:t>4</w:t>
      </w:r>
      <w:r w:rsidR="005C307B" w:rsidRPr="001C0948">
        <w:rPr>
          <w:sz w:val="22"/>
          <w:szCs w:val="22"/>
        </w:rPr>
        <w:t>)</w:t>
      </w:r>
      <w:bookmarkEnd w:id="233"/>
      <w:bookmarkEnd w:id="234"/>
      <w:bookmarkEnd w:id="235"/>
    </w:p>
    <w:p w14:paraId="19A4FE0A" w14:textId="77777777" w:rsidR="005C307B" w:rsidRPr="001C0948" w:rsidRDefault="005C307B" w:rsidP="006D1C7E">
      <w:pPr>
        <w:widowControl w:val="0"/>
        <w:autoSpaceDE w:val="0"/>
        <w:autoSpaceDN w:val="0"/>
        <w:adjustRightInd w:val="0"/>
        <w:rPr>
          <w:szCs w:val="22"/>
        </w:rPr>
      </w:pPr>
    </w:p>
    <w:p w14:paraId="69B27A15" w14:textId="77777777" w:rsidR="005C307B" w:rsidRPr="001C0948" w:rsidRDefault="005C307B" w:rsidP="006D1C7E">
      <w:pPr>
        <w:widowControl w:val="0"/>
        <w:autoSpaceDE w:val="0"/>
        <w:autoSpaceDN w:val="0"/>
        <w:adjustRightInd w:val="0"/>
        <w:ind w:right="184"/>
        <w:rPr>
          <w:szCs w:val="22"/>
        </w:rPr>
      </w:pPr>
      <w:r w:rsidRPr="001C0948">
        <w:rPr>
          <w:szCs w:val="22"/>
        </w:rPr>
        <w:t xml:space="preserve">An organizational conflict of interest means that because of other activities or relationships with other persons or entities, a </w:t>
      </w:r>
      <w:r w:rsidR="00AA5585" w:rsidRPr="001C0948">
        <w:rPr>
          <w:szCs w:val="22"/>
        </w:rPr>
        <w:t>Contractor</w:t>
      </w:r>
      <w:r w:rsidRPr="001C0948">
        <w:rPr>
          <w:szCs w:val="22"/>
        </w:rPr>
        <w:t xml:space="preserve"> is unable, or potentially unable to render impartial assistance or advice to the Government, or the </w:t>
      </w:r>
      <w:r w:rsidR="00AA5585" w:rsidRPr="001C0948">
        <w:rPr>
          <w:szCs w:val="22"/>
        </w:rPr>
        <w:t>Contractor</w:t>
      </w:r>
      <w:r w:rsidRPr="001C0948">
        <w:rPr>
          <w:szCs w:val="22"/>
        </w:rPr>
        <w:t xml:space="preserve">'s objectivity in performing the contract work is, or might be otherwise impaired, or the </w:t>
      </w:r>
      <w:r w:rsidR="00AA5585" w:rsidRPr="001C0948">
        <w:rPr>
          <w:szCs w:val="22"/>
        </w:rPr>
        <w:t>Contractor</w:t>
      </w:r>
      <w:r w:rsidRPr="001C0948">
        <w:rPr>
          <w:szCs w:val="22"/>
        </w:rPr>
        <w:t xml:space="preserve"> has an unfair competitive advantage. Organizational Conflict of interest includes situations where the capacity of a </w:t>
      </w:r>
      <w:r w:rsidR="00AA5585" w:rsidRPr="001C0948">
        <w:rPr>
          <w:szCs w:val="22"/>
        </w:rPr>
        <w:t>Contractor</w:t>
      </w:r>
      <w:r w:rsidRPr="001C0948">
        <w:rPr>
          <w:szCs w:val="22"/>
        </w:rPr>
        <w:t xml:space="preserve"> (including the </w:t>
      </w:r>
      <w:r w:rsidR="00AA5585" w:rsidRPr="001C0948">
        <w:rPr>
          <w:szCs w:val="22"/>
        </w:rPr>
        <w:t>Contractor</w:t>
      </w:r>
      <w:r w:rsidRPr="001C0948">
        <w:rPr>
          <w:szCs w:val="22"/>
        </w:rPr>
        <w:t>'s executives, directors, consultants, subsidiaries, parent companies or sub</w:t>
      </w:r>
      <w:r w:rsidR="00DE03B5" w:rsidRPr="001C0948">
        <w:rPr>
          <w:szCs w:val="22"/>
        </w:rPr>
        <w:t>c</w:t>
      </w:r>
      <w:r w:rsidR="00AA5585" w:rsidRPr="001C0948">
        <w:rPr>
          <w:szCs w:val="22"/>
        </w:rPr>
        <w:t>ontractor</w:t>
      </w:r>
      <w:r w:rsidRPr="001C0948">
        <w:rPr>
          <w:szCs w:val="22"/>
        </w:rPr>
        <w:t>s)  to give impartial, technically sound advice or objective assistance is or may be impaired or may otherwise result in a biased work product because of any past, present or planned interest, financial or otherwise, in organizations regulated by or assisted by DOT or in organizations whose interest may be substantially affected by Departmental activities.</w:t>
      </w:r>
      <w:r w:rsidR="008E5637" w:rsidRPr="001C0948">
        <w:rPr>
          <w:szCs w:val="22"/>
        </w:rPr>
        <w:t xml:space="preserve">  This clause </w:t>
      </w:r>
      <w:r w:rsidR="00A90B9C" w:rsidRPr="001C0948">
        <w:rPr>
          <w:szCs w:val="22"/>
        </w:rPr>
        <w:t xml:space="preserve">is applicable at both the Master Contract </w:t>
      </w:r>
      <w:r w:rsidR="001004FC" w:rsidRPr="001C0948">
        <w:rPr>
          <w:szCs w:val="22"/>
        </w:rPr>
        <w:t xml:space="preserve">level </w:t>
      </w:r>
      <w:r w:rsidR="00A90B9C" w:rsidRPr="001C0948">
        <w:rPr>
          <w:szCs w:val="22"/>
        </w:rPr>
        <w:t xml:space="preserve">and Task Order level throughout the life of the contract. </w:t>
      </w:r>
    </w:p>
    <w:p w14:paraId="7F025729" w14:textId="77777777" w:rsidR="00B4454A" w:rsidRPr="001C0948" w:rsidRDefault="00B4454A" w:rsidP="006D1C7E">
      <w:pPr>
        <w:widowControl w:val="0"/>
        <w:autoSpaceDE w:val="0"/>
        <w:autoSpaceDN w:val="0"/>
        <w:adjustRightInd w:val="0"/>
        <w:ind w:right="184"/>
        <w:rPr>
          <w:szCs w:val="22"/>
        </w:rPr>
      </w:pPr>
    </w:p>
    <w:p w14:paraId="17D6B071" w14:textId="70636C79" w:rsidR="00B4454A" w:rsidRPr="001C0948" w:rsidRDefault="00B4454A" w:rsidP="006D1C7E">
      <w:pPr>
        <w:pStyle w:val="Heading2"/>
        <w:rPr>
          <w:b w:val="0"/>
          <w:sz w:val="22"/>
          <w:szCs w:val="22"/>
        </w:rPr>
      </w:pPr>
      <w:bookmarkStart w:id="238" w:name="_Toc448749385"/>
      <w:bookmarkStart w:id="239" w:name="_Toc471294789"/>
      <w:r w:rsidRPr="001C0948">
        <w:rPr>
          <w:sz w:val="22"/>
          <w:szCs w:val="22"/>
        </w:rPr>
        <w:t>H. 20</w:t>
      </w:r>
      <w:r w:rsidRPr="001C0948">
        <w:rPr>
          <w:sz w:val="22"/>
          <w:szCs w:val="22"/>
        </w:rPr>
        <w:tab/>
        <w:t>EXCLUSIONS DUE TO ORGANIZATIONAL CONFLICTS OF INTEREST</w:t>
      </w:r>
      <w:bookmarkEnd w:id="238"/>
      <w:bookmarkEnd w:id="239"/>
    </w:p>
    <w:p w14:paraId="223B8BEF" w14:textId="77777777" w:rsidR="00B4454A" w:rsidRPr="001C0948" w:rsidRDefault="00B4454A" w:rsidP="006D1C7E">
      <w:pPr>
        <w:pStyle w:val="Heading2"/>
        <w:rPr>
          <w:b w:val="0"/>
          <w:sz w:val="22"/>
          <w:szCs w:val="22"/>
        </w:rPr>
      </w:pPr>
      <w:bookmarkStart w:id="240" w:name="_Toc442253185"/>
      <w:bookmarkStart w:id="241" w:name="_Toc448749386"/>
      <w:bookmarkStart w:id="242" w:name="_Toc450299223"/>
      <w:bookmarkStart w:id="243" w:name="_Toc471294790"/>
      <w:r w:rsidRPr="001C0948">
        <w:rPr>
          <w:sz w:val="22"/>
          <w:szCs w:val="22"/>
        </w:rPr>
        <w:t>(JUL 2015)</w:t>
      </w:r>
      <w:bookmarkEnd w:id="240"/>
      <w:bookmarkEnd w:id="241"/>
      <w:bookmarkEnd w:id="242"/>
      <w:bookmarkEnd w:id="243"/>
    </w:p>
    <w:p w14:paraId="61742218" w14:textId="77777777" w:rsidR="00B4454A" w:rsidRPr="001C0948" w:rsidRDefault="00B4454A" w:rsidP="006D1C7E">
      <w:pPr>
        <w:autoSpaceDE w:val="0"/>
        <w:autoSpaceDN w:val="0"/>
        <w:adjustRightInd w:val="0"/>
        <w:rPr>
          <w:szCs w:val="22"/>
        </w:rPr>
      </w:pPr>
    </w:p>
    <w:p w14:paraId="3F4CDD7E" w14:textId="77777777" w:rsidR="00B4454A" w:rsidRPr="001C0948" w:rsidRDefault="00B4454A" w:rsidP="006D1C7E">
      <w:pPr>
        <w:autoSpaceDE w:val="0"/>
        <w:autoSpaceDN w:val="0"/>
        <w:adjustRightInd w:val="0"/>
        <w:rPr>
          <w:szCs w:val="22"/>
        </w:rPr>
      </w:pPr>
      <w:r w:rsidRPr="001C0948">
        <w:rPr>
          <w:szCs w:val="22"/>
        </w:rPr>
        <w:t>A.  Work under this contract may provide the Contractor with access to information about future Government procurements, including information that generally is not available to the public. In addition, the work may involve the creation, development or enhancement of specifications or requirements, for various systems, equipment, hardware, and/or software.  In order to prevent or mitigate a potential or actual bias, unfair competitive advantage, or other potential or actual conflict of interest, the Contractor shall be subject to the following exclusions:</w:t>
      </w:r>
    </w:p>
    <w:p w14:paraId="02D9FE66" w14:textId="77777777" w:rsidR="00B4454A" w:rsidRPr="001C0948" w:rsidRDefault="00B4454A" w:rsidP="006D1C7E">
      <w:pPr>
        <w:autoSpaceDE w:val="0"/>
        <w:autoSpaceDN w:val="0"/>
        <w:adjustRightInd w:val="0"/>
        <w:rPr>
          <w:szCs w:val="22"/>
        </w:rPr>
      </w:pPr>
    </w:p>
    <w:p w14:paraId="00013772" w14:textId="77777777" w:rsidR="00B4454A" w:rsidRPr="001C0948" w:rsidRDefault="00B4454A" w:rsidP="006D1C7E">
      <w:pPr>
        <w:autoSpaceDE w:val="0"/>
        <w:autoSpaceDN w:val="0"/>
        <w:adjustRightInd w:val="0"/>
        <w:ind w:left="900" w:hanging="450"/>
        <w:rPr>
          <w:szCs w:val="22"/>
        </w:rPr>
      </w:pPr>
      <w:r w:rsidRPr="001C0948">
        <w:rPr>
          <w:szCs w:val="22"/>
        </w:rPr>
        <w:t>(1)  The Contractor may be excluded from competition for, or award of, any Government contract for which, in the course of performance of this contract, the Contractor has received procurement information which has not been made generally available to the public.</w:t>
      </w:r>
    </w:p>
    <w:p w14:paraId="49B8C038" w14:textId="77777777" w:rsidR="00B4454A" w:rsidRPr="001C0948" w:rsidRDefault="00B4454A" w:rsidP="006D1C7E">
      <w:pPr>
        <w:autoSpaceDE w:val="0"/>
        <w:autoSpaceDN w:val="0"/>
        <w:adjustRightInd w:val="0"/>
        <w:ind w:left="900" w:hanging="450"/>
        <w:rPr>
          <w:szCs w:val="22"/>
        </w:rPr>
      </w:pPr>
    </w:p>
    <w:p w14:paraId="4FB310D5" w14:textId="77777777" w:rsidR="00B4454A" w:rsidRPr="001C0948" w:rsidRDefault="00B4454A" w:rsidP="006D1C7E">
      <w:pPr>
        <w:autoSpaceDE w:val="0"/>
        <w:autoSpaceDN w:val="0"/>
        <w:adjustRightInd w:val="0"/>
        <w:ind w:left="900" w:hanging="450"/>
        <w:rPr>
          <w:szCs w:val="22"/>
        </w:rPr>
      </w:pPr>
      <w:r w:rsidRPr="001C0948">
        <w:rPr>
          <w:szCs w:val="22"/>
        </w:rPr>
        <w:t>(2)  The Contractor shall be excluded from competition for, or award of, any Government contract for which the Contractor assists in the development of the solicitation, Cost Estimate, Requirements, Specifications, or Statement of Work.</w:t>
      </w:r>
    </w:p>
    <w:p w14:paraId="2399AB66" w14:textId="77777777" w:rsidR="00B4454A" w:rsidRPr="001C0948" w:rsidRDefault="00B4454A" w:rsidP="006D1C7E">
      <w:pPr>
        <w:autoSpaceDE w:val="0"/>
        <w:autoSpaceDN w:val="0"/>
        <w:adjustRightInd w:val="0"/>
        <w:ind w:left="900" w:hanging="450"/>
        <w:rPr>
          <w:szCs w:val="22"/>
        </w:rPr>
      </w:pPr>
    </w:p>
    <w:p w14:paraId="595130BC" w14:textId="77777777" w:rsidR="00B4454A" w:rsidRPr="001C0948" w:rsidRDefault="00B4454A" w:rsidP="006D1C7E">
      <w:pPr>
        <w:autoSpaceDE w:val="0"/>
        <w:autoSpaceDN w:val="0"/>
        <w:adjustRightInd w:val="0"/>
        <w:ind w:left="900" w:hanging="450"/>
        <w:rPr>
          <w:szCs w:val="22"/>
        </w:rPr>
      </w:pPr>
      <w:r w:rsidRPr="001C0948">
        <w:rPr>
          <w:szCs w:val="22"/>
        </w:rPr>
        <w:t>(3)  The Contractor shall be excluded from competition for, or award of any Government contract which requires or includes the evaluation and/or development of system requirements, system definition, or other products that were developed by the Contractor under this contract.</w:t>
      </w:r>
    </w:p>
    <w:p w14:paraId="1AC77D7B" w14:textId="77777777" w:rsidR="00B4454A" w:rsidRPr="001C0948" w:rsidRDefault="00B4454A" w:rsidP="006D1C7E">
      <w:pPr>
        <w:autoSpaceDE w:val="0"/>
        <w:autoSpaceDN w:val="0"/>
        <w:adjustRightInd w:val="0"/>
        <w:ind w:left="900" w:hanging="450"/>
        <w:rPr>
          <w:szCs w:val="22"/>
        </w:rPr>
      </w:pPr>
    </w:p>
    <w:p w14:paraId="7225A1B6" w14:textId="77777777" w:rsidR="00B4454A" w:rsidRPr="001C0948" w:rsidRDefault="00B4454A" w:rsidP="006D1C7E">
      <w:pPr>
        <w:autoSpaceDE w:val="0"/>
        <w:autoSpaceDN w:val="0"/>
        <w:adjustRightInd w:val="0"/>
        <w:ind w:left="900" w:hanging="450"/>
        <w:rPr>
          <w:szCs w:val="22"/>
        </w:rPr>
      </w:pPr>
      <w:r w:rsidRPr="001C0948">
        <w:rPr>
          <w:szCs w:val="22"/>
        </w:rPr>
        <w:t>(4)  The Contractor may be excluded from competition for, or award of, any Government contract which requires, construction or fabrication of any system, equipment, hardware, and/or software for which the Contractor participated in the development of requirements or definitions pursuant to this contract.</w:t>
      </w:r>
    </w:p>
    <w:p w14:paraId="28B9AEA4" w14:textId="77777777" w:rsidR="00B4454A" w:rsidRPr="001C0948" w:rsidRDefault="00B4454A" w:rsidP="006D1C7E">
      <w:pPr>
        <w:autoSpaceDE w:val="0"/>
        <w:autoSpaceDN w:val="0"/>
        <w:adjustRightInd w:val="0"/>
        <w:rPr>
          <w:szCs w:val="22"/>
        </w:rPr>
      </w:pPr>
    </w:p>
    <w:p w14:paraId="766D963A" w14:textId="77777777" w:rsidR="00B4454A" w:rsidRPr="001C0948" w:rsidRDefault="00B4454A" w:rsidP="006D1C7E">
      <w:pPr>
        <w:autoSpaceDE w:val="0"/>
        <w:autoSpaceDN w:val="0"/>
        <w:adjustRightInd w:val="0"/>
        <w:rPr>
          <w:szCs w:val="22"/>
        </w:rPr>
      </w:pPr>
      <w:r w:rsidRPr="001C0948">
        <w:rPr>
          <w:szCs w:val="22"/>
        </w:rPr>
        <w:t>B.  This clause shall not exclude the Contractor from performing work under any amendment or modification to this contract or from competing for an award for any future contract which is the same or similar to work (e.g., logical follow-on) performed under this contract.</w:t>
      </w:r>
    </w:p>
    <w:p w14:paraId="6529284D" w14:textId="77777777" w:rsidR="00B4454A" w:rsidRPr="001C0948" w:rsidRDefault="00B4454A" w:rsidP="006D1C7E">
      <w:pPr>
        <w:autoSpaceDE w:val="0"/>
        <w:autoSpaceDN w:val="0"/>
        <w:adjustRightInd w:val="0"/>
        <w:rPr>
          <w:szCs w:val="22"/>
        </w:rPr>
      </w:pPr>
    </w:p>
    <w:p w14:paraId="76FC0E47" w14:textId="77777777" w:rsidR="00B4454A" w:rsidRPr="001C0948" w:rsidRDefault="00B4454A" w:rsidP="006D1C7E">
      <w:pPr>
        <w:autoSpaceDE w:val="0"/>
        <w:autoSpaceDN w:val="0"/>
        <w:adjustRightInd w:val="0"/>
        <w:rPr>
          <w:szCs w:val="22"/>
        </w:rPr>
      </w:pPr>
      <w:r w:rsidRPr="001C0948">
        <w:rPr>
          <w:szCs w:val="22"/>
        </w:rPr>
        <w:lastRenderedPageBreak/>
        <w:t>C.  The term "Contractor" as used in this clause includes any person, firm, corporation, or other business entity which has a majority or controlling interest in the Contractor or in any parent corporation thereof, and any person, firm, corporation or business entity in which the Contractor (or any parent or subsidiary corporation thereof) has a majority or controlling interest.  The term “Contractor” also includes the corporate officers or other officers or principals (if not a corporation) of the Contractor, and of any parent or subsidiary corporation thereof, which has a majority or controlling interest in the Contractor.</w:t>
      </w:r>
    </w:p>
    <w:p w14:paraId="3EBCA0BF" w14:textId="77777777" w:rsidR="00B4454A" w:rsidRPr="001C0948" w:rsidRDefault="00B4454A" w:rsidP="006D1C7E">
      <w:pPr>
        <w:autoSpaceDE w:val="0"/>
        <w:autoSpaceDN w:val="0"/>
        <w:adjustRightInd w:val="0"/>
        <w:rPr>
          <w:szCs w:val="22"/>
        </w:rPr>
      </w:pPr>
    </w:p>
    <w:p w14:paraId="656F890A" w14:textId="77777777" w:rsidR="00B4454A" w:rsidRPr="001C0948" w:rsidRDefault="00B4454A" w:rsidP="006D1C7E">
      <w:pPr>
        <w:autoSpaceDE w:val="0"/>
        <w:autoSpaceDN w:val="0"/>
        <w:adjustRightInd w:val="0"/>
        <w:rPr>
          <w:szCs w:val="22"/>
        </w:rPr>
      </w:pPr>
      <w:r w:rsidRPr="001C0948">
        <w:rPr>
          <w:szCs w:val="22"/>
        </w:rPr>
        <w:t>D.  The exclusions contained in this clause shall apply for the life of the Contract (including all task orders, if any, issued under the Contract) plus two (2) years.</w:t>
      </w:r>
    </w:p>
    <w:p w14:paraId="02E933AE" w14:textId="77777777" w:rsidR="00B4454A" w:rsidRPr="001C0948" w:rsidRDefault="00B4454A" w:rsidP="006D1C7E">
      <w:pPr>
        <w:autoSpaceDE w:val="0"/>
        <w:autoSpaceDN w:val="0"/>
        <w:adjustRightInd w:val="0"/>
        <w:rPr>
          <w:szCs w:val="22"/>
        </w:rPr>
      </w:pPr>
    </w:p>
    <w:p w14:paraId="47705508" w14:textId="77777777" w:rsidR="00B4454A" w:rsidRPr="001C0948" w:rsidRDefault="00B4454A" w:rsidP="006D1C7E">
      <w:pPr>
        <w:autoSpaceDE w:val="0"/>
        <w:autoSpaceDN w:val="0"/>
        <w:adjustRightInd w:val="0"/>
        <w:rPr>
          <w:szCs w:val="22"/>
        </w:rPr>
      </w:pPr>
      <w:r w:rsidRPr="001C0948">
        <w:rPr>
          <w:szCs w:val="22"/>
        </w:rPr>
        <w:t>E.  If any provision of this clause excludes the Contractor from competition for, or award of, any contract, the Contractor shall be ineligible to be a subcontractor, at any tier, on such contract.</w:t>
      </w:r>
    </w:p>
    <w:p w14:paraId="3B7ADDF0" w14:textId="77777777" w:rsidR="00B4454A" w:rsidRPr="001C0948" w:rsidRDefault="00B4454A" w:rsidP="006D1C7E">
      <w:pPr>
        <w:autoSpaceDE w:val="0"/>
        <w:autoSpaceDN w:val="0"/>
        <w:adjustRightInd w:val="0"/>
        <w:rPr>
          <w:szCs w:val="22"/>
        </w:rPr>
      </w:pPr>
    </w:p>
    <w:p w14:paraId="73A11C59" w14:textId="77777777" w:rsidR="00B4454A" w:rsidRPr="001C0948" w:rsidRDefault="00B4454A" w:rsidP="006D1C7E">
      <w:pPr>
        <w:autoSpaceDE w:val="0"/>
        <w:autoSpaceDN w:val="0"/>
        <w:adjustRightInd w:val="0"/>
        <w:rPr>
          <w:szCs w:val="22"/>
        </w:rPr>
      </w:pPr>
      <w:r w:rsidRPr="001C0948">
        <w:rPr>
          <w:szCs w:val="22"/>
        </w:rPr>
        <w:t>F.  This clause shall be incorporated into any subcontracts awarded under this contract.</w:t>
      </w:r>
    </w:p>
    <w:p w14:paraId="7848FA0D" w14:textId="77777777" w:rsidR="00394788" w:rsidRPr="001C0948" w:rsidRDefault="00394788" w:rsidP="006D1C7E">
      <w:pPr>
        <w:rPr>
          <w:szCs w:val="22"/>
        </w:rPr>
      </w:pPr>
    </w:p>
    <w:p w14:paraId="22ADCBE5" w14:textId="59207527" w:rsidR="00313991" w:rsidRPr="001C0948" w:rsidRDefault="00313991" w:rsidP="006D1C7E">
      <w:pPr>
        <w:pStyle w:val="Heading2"/>
        <w:rPr>
          <w:sz w:val="22"/>
          <w:szCs w:val="22"/>
        </w:rPr>
      </w:pPr>
      <w:bookmarkStart w:id="244" w:name="_Toc314567474"/>
      <w:bookmarkStart w:id="245" w:name="_Toc448749387"/>
      <w:bookmarkStart w:id="246" w:name="_Toc471294791"/>
      <w:bookmarkEnd w:id="236"/>
      <w:bookmarkEnd w:id="237"/>
      <w:r w:rsidRPr="001C0948">
        <w:rPr>
          <w:sz w:val="22"/>
          <w:szCs w:val="22"/>
        </w:rPr>
        <w:t>H.</w:t>
      </w:r>
      <w:r w:rsidR="00063B3C" w:rsidRPr="001C0948">
        <w:rPr>
          <w:sz w:val="22"/>
          <w:szCs w:val="22"/>
        </w:rPr>
        <w:t>2</w:t>
      </w:r>
      <w:r w:rsidR="00B4454A" w:rsidRPr="001C0948">
        <w:rPr>
          <w:sz w:val="22"/>
          <w:szCs w:val="22"/>
        </w:rPr>
        <w:t>1</w:t>
      </w:r>
      <w:r w:rsidRPr="001C0948">
        <w:rPr>
          <w:sz w:val="22"/>
          <w:szCs w:val="22"/>
        </w:rPr>
        <w:tab/>
        <w:t xml:space="preserve">U.S. DEPARTMENT OF TRANSPORTATION (DOT) </w:t>
      </w:r>
      <w:r w:rsidR="00AA5585" w:rsidRPr="001C0948">
        <w:rPr>
          <w:sz w:val="22"/>
          <w:szCs w:val="22"/>
        </w:rPr>
        <w:t>CONTRACTOR</w:t>
      </w:r>
      <w:r w:rsidRPr="001C0948">
        <w:rPr>
          <w:sz w:val="22"/>
          <w:szCs w:val="22"/>
        </w:rPr>
        <w:t xml:space="preserve"> PERSONNEL SECURITY AND AGENCY ACCESS (</w:t>
      </w:r>
      <w:r w:rsidR="00B4454A" w:rsidRPr="001C0948">
        <w:rPr>
          <w:sz w:val="22"/>
          <w:szCs w:val="22"/>
        </w:rPr>
        <w:t>NOV 2011</w:t>
      </w:r>
      <w:r w:rsidRPr="001C0948">
        <w:rPr>
          <w:sz w:val="22"/>
          <w:szCs w:val="22"/>
        </w:rPr>
        <w:t>)</w:t>
      </w:r>
      <w:bookmarkEnd w:id="244"/>
      <w:bookmarkEnd w:id="245"/>
      <w:bookmarkEnd w:id="246"/>
    </w:p>
    <w:p w14:paraId="0073DDBF" w14:textId="77777777" w:rsidR="00E47EDD" w:rsidRPr="001C0948" w:rsidRDefault="00E47EDD" w:rsidP="006D1C7E">
      <w:pPr>
        <w:ind w:right="90"/>
        <w:rPr>
          <w:szCs w:val="22"/>
        </w:rPr>
      </w:pPr>
    </w:p>
    <w:p w14:paraId="780E9BC9" w14:textId="77777777" w:rsidR="00E47EDD" w:rsidRPr="001C0948" w:rsidRDefault="00E47EDD" w:rsidP="006D1C7E">
      <w:pPr>
        <w:ind w:right="90"/>
        <w:rPr>
          <w:szCs w:val="22"/>
        </w:rPr>
      </w:pPr>
      <w:r w:rsidRPr="001C0948">
        <w:rPr>
          <w:szCs w:val="22"/>
        </w:rPr>
        <w:t>The following definitions are provided:</w:t>
      </w:r>
    </w:p>
    <w:p w14:paraId="637B5F16" w14:textId="77777777" w:rsidR="00E47EDD" w:rsidRPr="001C0948" w:rsidRDefault="00E47EDD" w:rsidP="006D1C7E">
      <w:pPr>
        <w:ind w:right="90"/>
        <w:rPr>
          <w:szCs w:val="22"/>
        </w:rPr>
      </w:pPr>
    </w:p>
    <w:p w14:paraId="0EFBB81F" w14:textId="77777777" w:rsidR="00E47EDD" w:rsidRPr="001C0948" w:rsidRDefault="00E47EDD" w:rsidP="006D1C7E">
      <w:pPr>
        <w:tabs>
          <w:tab w:val="left" w:pos="840"/>
        </w:tabs>
        <w:ind w:left="360" w:right="90" w:hanging="360"/>
        <w:rPr>
          <w:szCs w:val="22"/>
        </w:rPr>
      </w:pPr>
      <w:r w:rsidRPr="001C0948">
        <w:rPr>
          <w:szCs w:val="22"/>
        </w:rPr>
        <w:t>•</w:t>
      </w:r>
      <w:r w:rsidRPr="001C0948">
        <w:rPr>
          <w:szCs w:val="22"/>
        </w:rPr>
        <w:tab/>
        <w:t>"</w:t>
      </w:r>
      <w:r w:rsidRPr="001C0948">
        <w:rPr>
          <w:szCs w:val="22"/>
          <w:u w:val="single" w:color="000000"/>
        </w:rPr>
        <w:t>Agency Access</w:t>
      </w:r>
      <w:r w:rsidRPr="001C0948">
        <w:rPr>
          <w:szCs w:val="22"/>
        </w:rPr>
        <w:t>" means access to DOT facilities, sensitive information, information systems or other DOT resources.</w:t>
      </w:r>
    </w:p>
    <w:p w14:paraId="69D32AAB" w14:textId="77777777" w:rsidR="00E47EDD" w:rsidRPr="001C0948" w:rsidRDefault="00E47EDD" w:rsidP="006D1C7E">
      <w:pPr>
        <w:tabs>
          <w:tab w:val="left" w:pos="360"/>
        </w:tabs>
        <w:ind w:left="360" w:right="86" w:hanging="360"/>
        <w:rPr>
          <w:szCs w:val="22"/>
        </w:rPr>
      </w:pPr>
      <w:r w:rsidRPr="001C0948">
        <w:rPr>
          <w:szCs w:val="22"/>
        </w:rPr>
        <w:t>•</w:t>
      </w:r>
      <w:r w:rsidRPr="001C0948">
        <w:rPr>
          <w:szCs w:val="22"/>
        </w:rPr>
        <w:tab/>
        <w:t>"</w:t>
      </w:r>
      <w:r w:rsidRPr="001C0948">
        <w:rPr>
          <w:szCs w:val="22"/>
          <w:u w:val="single" w:color="000000"/>
        </w:rPr>
        <w:t>Applicant</w:t>
      </w:r>
      <w:r w:rsidRPr="001C0948">
        <w:rPr>
          <w:szCs w:val="22"/>
        </w:rPr>
        <w:t xml:space="preserve">" is a contractor employee for whom the contractor submits an application for a </w:t>
      </w:r>
      <w:r w:rsidRPr="001C0948">
        <w:rPr>
          <w:szCs w:val="22"/>
        </w:rPr>
        <w:tab/>
        <w:t>DOT identification card.</w:t>
      </w:r>
    </w:p>
    <w:p w14:paraId="6518BECE" w14:textId="77777777" w:rsidR="00E47EDD" w:rsidRPr="001C0948" w:rsidRDefault="00E47EDD" w:rsidP="006D1C7E">
      <w:pPr>
        <w:tabs>
          <w:tab w:val="left" w:pos="780"/>
        </w:tabs>
        <w:ind w:left="360" w:right="90" w:hanging="360"/>
        <w:rPr>
          <w:szCs w:val="22"/>
        </w:rPr>
      </w:pPr>
      <w:r w:rsidRPr="001C0948">
        <w:rPr>
          <w:szCs w:val="22"/>
        </w:rPr>
        <w:t>•</w:t>
      </w:r>
      <w:r w:rsidRPr="001C0948">
        <w:rPr>
          <w:szCs w:val="22"/>
        </w:rPr>
        <w:tab/>
        <w:t>"</w:t>
      </w:r>
      <w:r w:rsidRPr="001C0948">
        <w:rPr>
          <w:szCs w:val="22"/>
          <w:u w:val="single" w:color="000000"/>
        </w:rPr>
        <w:t>Contractor Employee</w:t>
      </w:r>
      <w:r w:rsidRPr="001C0948">
        <w:rPr>
          <w:szCs w:val="22"/>
        </w:rPr>
        <w:t>" means Prime contractor and subcontractor employees who require agency access to perform work under a DOT contract.</w:t>
      </w:r>
    </w:p>
    <w:p w14:paraId="015CD921" w14:textId="77777777" w:rsidR="00E47EDD" w:rsidRPr="001C0948" w:rsidRDefault="00E47EDD" w:rsidP="006D1C7E">
      <w:pPr>
        <w:tabs>
          <w:tab w:val="left" w:pos="780"/>
        </w:tabs>
        <w:ind w:left="360" w:right="90" w:hanging="360"/>
        <w:rPr>
          <w:szCs w:val="22"/>
        </w:rPr>
      </w:pPr>
      <w:r w:rsidRPr="001C0948">
        <w:rPr>
          <w:szCs w:val="22"/>
        </w:rPr>
        <w:t>•</w:t>
      </w:r>
      <w:r w:rsidRPr="001C0948">
        <w:rPr>
          <w:szCs w:val="22"/>
        </w:rPr>
        <w:tab/>
        <w:t>"</w:t>
      </w:r>
      <w:r w:rsidRPr="001C0948">
        <w:rPr>
          <w:szCs w:val="22"/>
          <w:u w:val="single" w:color="000000"/>
        </w:rPr>
        <w:t>Identification Card</w:t>
      </w:r>
      <w:r w:rsidRPr="001C0948">
        <w:rPr>
          <w:szCs w:val="22"/>
        </w:rPr>
        <w:t>" (or "ID card") means a government issued or accepted identification card such as a Personal Identity Verification (PIV) card, a PIV-Interoperable (PIV-I) card from an authorized PIV-I issuer, or a non-PIV card issued by DOT, or a non-PIV card issued by another Federal agency and approved by DOT. PIV and PIV-I cards have physical and electronic attributes that other (non-PIV) ID cards do not have.</w:t>
      </w:r>
    </w:p>
    <w:p w14:paraId="620276DE" w14:textId="77777777" w:rsidR="00E47EDD" w:rsidRPr="001C0948" w:rsidRDefault="00E47EDD" w:rsidP="006D1C7E">
      <w:pPr>
        <w:tabs>
          <w:tab w:val="left" w:pos="780"/>
        </w:tabs>
        <w:ind w:left="360" w:right="90" w:hanging="360"/>
        <w:rPr>
          <w:szCs w:val="22"/>
        </w:rPr>
      </w:pPr>
      <w:r w:rsidRPr="001C0948">
        <w:rPr>
          <w:szCs w:val="22"/>
        </w:rPr>
        <w:t>•</w:t>
      </w:r>
      <w:r w:rsidRPr="001C0948">
        <w:rPr>
          <w:szCs w:val="22"/>
        </w:rPr>
        <w:tab/>
        <w:t>"</w:t>
      </w:r>
      <w:r w:rsidRPr="001C0948">
        <w:rPr>
          <w:szCs w:val="22"/>
          <w:u w:val="single" w:color="000000"/>
        </w:rPr>
        <w:t>Issuing Office</w:t>
      </w:r>
      <w:r w:rsidRPr="001C0948">
        <w:rPr>
          <w:szCs w:val="22"/>
        </w:rPr>
        <w:t>" means the DOT entity that issues identification cards to contractor employees.</w:t>
      </w:r>
    </w:p>
    <w:p w14:paraId="1396FF1D" w14:textId="77777777" w:rsidR="00E47EDD" w:rsidRPr="001C0948" w:rsidRDefault="00E47EDD" w:rsidP="006D1C7E">
      <w:pPr>
        <w:tabs>
          <w:tab w:val="left" w:pos="780"/>
        </w:tabs>
        <w:ind w:left="360" w:right="90" w:hanging="360"/>
        <w:rPr>
          <w:szCs w:val="22"/>
        </w:rPr>
      </w:pPr>
      <w:r w:rsidRPr="001C0948">
        <w:rPr>
          <w:szCs w:val="22"/>
        </w:rPr>
        <w:t>•</w:t>
      </w:r>
      <w:r w:rsidRPr="001C0948">
        <w:rPr>
          <w:szCs w:val="22"/>
        </w:rPr>
        <w:tab/>
        <w:t>"</w:t>
      </w:r>
      <w:r w:rsidRPr="001C0948">
        <w:rPr>
          <w:szCs w:val="22"/>
          <w:u w:val="single" w:color="000000"/>
        </w:rPr>
        <w:t>Local Security Servicing Organization</w:t>
      </w:r>
      <w:r w:rsidRPr="001C0948">
        <w:rPr>
          <w:szCs w:val="22"/>
        </w:rPr>
        <w:t>" means the DOT entity that provides security services to the DOT organization sponsoring the contract.</w:t>
      </w:r>
    </w:p>
    <w:p w14:paraId="22C5C006" w14:textId="77777777" w:rsidR="00E47EDD" w:rsidRPr="001C0948" w:rsidRDefault="00E47EDD" w:rsidP="006D1C7E">
      <w:pPr>
        <w:ind w:left="360" w:right="90"/>
        <w:rPr>
          <w:szCs w:val="22"/>
        </w:rPr>
      </w:pPr>
    </w:p>
    <w:p w14:paraId="17645A68" w14:textId="77777777" w:rsidR="00E47EDD" w:rsidRPr="001C0948" w:rsidRDefault="00E47EDD" w:rsidP="006D1C7E">
      <w:pPr>
        <w:ind w:left="360" w:right="90" w:hanging="360"/>
        <w:rPr>
          <w:szCs w:val="22"/>
        </w:rPr>
      </w:pPr>
      <w:r w:rsidRPr="001C0948">
        <w:rPr>
          <w:szCs w:val="22"/>
        </w:rPr>
        <w:t xml:space="preserve">1)   </w:t>
      </w:r>
      <w:r w:rsidRPr="001C0948">
        <w:rPr>
          <w:szCs w:val="22"/>
          <w:u w:val="single" w:color="000000"/>
        </w:rPr>
        <w:t>Risk and Sensitivity Level Designations</w:t>
      </w:r>
      <w:r w:rsidRPr="001C0948">
        <w:rPr>
          <w:szCs w:val="22"/>
        </w:rPr>
        <w:t>.  For contracts requiring access to DOT facilities, sensitive information, information systems or other DOT resources, the contractor employees will be required to complete background investigations, identity proofing, and government identification card application procedures to determine suitability for access.  DOT will assign a risk and sensitivity level designation to the overall contract and/or to contractor employee positions by category, group or individual. The risk and sensitivity level designations will be the basis for determining the level of personnel security processing required for contractor employees.</w:t>
      </w:r>
    </w:p>
    <w:p w14:paraId="44E81CB0" w14:textId="77777777" w:rsidR="00E47EDD" w:rsidRPr="001C0948" w:rsidRDefault="00E47EDD" w:rsidP="00DB46FE">
      <w:pPr>
        <w:rPr>
          <w:szCs w:val="22"/>
        </w:rPr>
      </w:pPr>
    </w:p>
    <w:tbl>
      <w:tblPr>
        <w:tblW w:w="0" w:type="auto"/>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53"/>
        <w:gridCol w:w="5492"/>
      </w:tblGrid>
      <w:tr w:rsidR="00E47EDD" w:rsidRPr="001C0948" w14:paraId="118F5C7E" w14:textId="77777777" w:rsidTr="00DB46FE">
        <w:trPr>
          <w:trHeight w:hRule="exact" w:val="486"/>
        </w:trPr>
        <w:tc>
          <w:tcPr>
            <w:tcW w:w="3553" w:type="dxa"/>
          </w:tcPr>
          <w:p w14:paraId="17A15DFD" w14:textId="77777777" w:rsidR="00E47EDD" w:rsidRPr="001C0948" w:rsidRDefault="00E47EDD" w:rsidP="006D1C7E">
            <w:pPr>
              <w:ind w:right="90"/>
              <w:rPr>
                <w:szCs w:val="22"/>
              </w:rPr>
            </w:pPr>
            <w:r w:rsidRPr="001C0948">
              <w:rPr>
                <w:szCs w:val="22"/>
                <w:u w:val="single" w:color="000000"/>
              </w:rPr>
              <w:t>IF THE DESIGNATED RISK IS</w:t>
            </w:r>
            <w:r w:rsidRPr="001C0948">
              <w:rPr>
                <w:szCs w:val="22"/>
              </w:rPr>
              <w:t>:</w:t>
            </w:r>
          </w:p>
        </w:tc>
        <w:tc>
          <w:tcPr>
            <w:tcW w:w="5492" w:type="dxa"/>
          </w:tcPr>
          <w:p w14:paraId="249F626B" w14:textId="77777777" w:rsidR="00E47EDD" w:rsidRPr="001C0948" w:rsidRDefault="00E47EDD" w:rsidP="006D1C7E">
            <w:pPr>
              <w:ind w:right="90"/>
              <w:rPr>
                <w:szCs w:val="22"/>
              </w:rPr>
            </w:pPr>
            <w:r w:rsidRPr="001C0948">
              <w:rPr>
                <w:szCs w:val="22"/>
                <w:u w:val="single" w:color="000000"/>
              </w:rPr>
              <w:t>THE BACKGROUND INVESTIGATION IS</w:t>
            </w:r>
            <w:r w:rsidRPr="001C0948">
              <w:rPr>
                <w:szCs w:val="22"/>
              </w:rPr>
              <w:t>:</w:t>
            </w:r>
          </w:p>
        </w:tc>
      </w:tr>
      <w:tr w:rsidR="00E47EDD" w:rsidRPr="001C0948" w14:paraId="5CBD6F78" w14:textId="77777777" w:rsidTr="00DB46FE">
        <w:trPr>
          <w:trHeight w:hRule="exact" w:val="351"/>
        </w:trPr>
        <w:tc>
          <w:tcPr>
            <w:tcW w:w="3553" w:type="dxa"/>
          </w:tcPr>
          <w:p w14:paraId="6E13F8C9" w14:textId="77777777" w:rsidR="00E47EDD" w:rsidRPr="001C0948" w:rsidRDefault="00E47EDD" w:rsidP="006D1C7E">
            <w:pPr>
              <w:ind w:right="90"/>
              <w:rPr>
                <w:szCs w:val="22"/>
              </w:rPr>
            </w:pPr>
            <w:r w:rsidRPr="001C0948">
              <w:rPr>
                <w:szCs w:val="22"/>
              </w:rPr>
              <w:t>Low</w:t>
            </w:r>
          </w:p>
        </w:tc>
        <w:tc>
          <w:tcPr>
            <w:tcW w:w="5492" w:type="dxa"/>
          </w:tcPr>
          <w:p w14:paraId="113C98C5" w14:textId="77777777" w:rsidR="00E47EDD" w:rsidRPr="001C0948" w:rsidRDefault="00E47EDD" w:rsidP="006D1C7E">
            <w:pPr>
              <w:ind w:right="90"/>
              <w:rPr>
                <w:szCs w:val="22"/>
              </w:rPr>
            </w:pPr>
            <w:r w:rsidRPr="001C0948">
              <w:rPr>
                <w:szCs w:val="22"/>
              </w:rPr>
              <w:t>National Agency Check with Written Inquiries (NACI)</w:t>
            </w:r>
          </w:p>
        </w:tc>
      </w:tr>
      <w:tr w:rsidR="00E47EDD" w:rsidRPr="001C0948" w14:paraId="07D83328" w14:textId="77777777" w:rsidTr="00DB46FE">
        <w:trPr>
          <w:trHeight w:hRule="exact" w:val="360"/>
        </w:trPr>
        <w:tc>
          <w:tcPr>
            <w:tcW w:w="3553" w:type="dxa"/>
          </w:tcPr>
          <w:p w14:paraId="0575BDCF" w14:textId="77777777" w:rsidR="00E47EDD" w:rsidRPr="001C0948" w:rsidRDefault="00E47EDD" w:rsidP="006D1C7E">
            <w:pPr>
              <w:ind w:right="90"/>
              <w:rPr>
                <w:szCs w:val="22"/>
              </w:rPr>
            </w:pPr>
            <w:r w:rsidRPr="001C0948">
              <w:rPr>
                <w:szCs w:val="22"/>
              </w:rPr>
              <w:t>Moderate</w:t>
            </w:r>
          </w:p>
        </w:tc>
        <w:tc>
          <w:tcPr>
            <w:tcW w:w="5492" w:type="dxa"/>
          </w:tcPr>
          <w:p w14:paraId="33275AEE" w14:textId="77777777" w:rsidR="00E47EDD" w:rsidRPr="001C0948" w:rsidRDefault="00E47EDD" w:rsidP="006D1C7E">
            <w:pPr>
              <w:ind w:right="90"/>
              <w:rPr>
                <w:szCs w:val="22"/>
              </w:rPr>
            </w:pPr>
            <w:r w:rsidRPr="001C0948">
              <w:rPr>
                <w:szCs w:val="22"/>
              </w:rPr>
              <w:t>Minimum Background Investigation (MBI)</w:t>
            </w:r>
          </w:p>
        </w:tc>
      </w:tr>
      <w:tr w:rsidR="00E47EDD" w:rsidRPr="001C0948" w14:paraId="7CF5CC37" w14:textId="77777777" w:rsidTr="00DB46FE">
        <w:trPr>
          <w:trHeight w:hRule="exact" w:val="360"/>
        </w:trPr>
        <w:tc>
          <w:tcPr>
            <w:tcW w:w="3553" w:type="dxa"/>
          </w:tcPr>
          <w:p w14:paraId="0B93A8ED" w14:textId="77777777" w:rsidR="00E47EDD" w:rsidRPr="001C0948" w:rsidRDefault="00E47EDD" w:rsidP="006D1C7E">
            <w:pPr>
              <w:ind w:right="90"/>
              <w:rPr>
                <w:szCs w:val="22"/>
              </w:rPr>
            </w:pPr>
            <w:r w:rsidRPr="001C0948">
              <w:rPr>
                <w:szCs w:val="22"/>
              </w:rPr>
              <w:t>High</w:t>
            </w:r>
          </w:p>
        </w:tc>
        <w:tc>
          <w:tcPr>
            <w:tcW w:w="5492" w:type="dxa"/>
          </w:tcPr>
          <w:p w14:paraId="176E4911" w14:textId="77777777" w:rsidR="00E47EDD" w:rsidRPr="001C0948" w:rsidRDefault="00E47EDD" w:rsidP="006D1C7E">
            <w:pPr>
              <w:ind w:right="90"/>
              <w:rPr>
                <w:szCs w:val="22"/>
              </w:rPr>
            </w:pPr>
            <w:r w:rsidRPr="001C0948">
              <w:rPr>
                <w:szCs w:val="22"/>
              </w:rPr>
              <w:t>Background Investigation (BI)</w:t>
            </w:r>
          </w:p>
        </w:tc>
      </w:tr>
    </w:tbl>
    <w:p w14:paraId="625C0606" w14:textId="77777777" w:rsidR="00E47EDD" w:rsidRPr="001C0948" w:rsidRDefault="00E47EDD" w:rsidP="006D1C7E">
      <w:pPr>
        <w:ind w:left="360" w:right="90"/>
        <w:rPr>
          <w:szCs w:val="22"/>
        </w:rPr>
      </w:pPr>
    </w:p>
    <w:p w14:paraId="7F600F49" w14:textId="77777777" w:rsidR="00E47EDD" w:rsidRPr="001C0948" w:rsidRDefault="00E47EDD" w:rsidP="006D1C7E">
      <w:pPr>
        <w:ind w:left="360" w:right="90"/>
        <w:rPr>
          <w:szCs w:val="22"/>
        </w:rPr>
      </w:pPr>
      <w:r w:rsidRPr="001C0948">
        <w:rPr>
          <w:szCs w:val="22"/>
        </w:rPr>
        <w:lastRenderedPageBreak/>
        <w:t>Contractor employees may also be required to obtain security clearances (i.e., Confidential, Secret, or Top Secret). National Security work designated "special sensitive," "critical sensitive," or "non- critical sensitive" will determine the level of clearance required for contractor employees.  Personnel security clearances for national security contracts in DOT will be processed according to the DoD National Industrial Security Program Operating Manual (NISPOM).</w:t>
      </w:r>
    </w:p>
    <w:p w14:paraId="23374E12" w14:textId="77777777" w:rsidR="00E47EDD" w:rsidRPr="001C0948" w:rsidRDefault="00E47EDD" w:rsidP="006D1C7E">
      <w:pPr>
        <w:ind w:right="90"/>
        <w:rPr>
          <w:szCs w:val="22"/>
        </w:rPr>
      </w:pPr>
    </w:p>
    <w:p w14:paraId="1BBAC768" w14:textId="77777777" w:rsidR="00E47EDD" w:rsidRPr="001C0948" w:rsidRDefault="00E47EDD" w:rsidP="006D1C7E">
      <w:pPr>
        <w:ind w:left="360" w:right="90" w:hanging="360"/>
        <w:rPr>
          <w:szCs w:val="22"/>
        </w:rPr>
      </w:pPr>
      <w:r w:rsidRPr="001C0948">
        <w:rPr>
          <w:szCs w:val="22"/>
        </w:rPr>
        <w:t xml:space="preserve">2)   </w:t>
      </w:r>
      <w:r w:rsidRPr="001C0948">
        <w:rPr>
          <w:szCs w:val="22"/>
          <w:u w:val="single" w:color="000000"/>
        </w:rPr>
        <w:t>Pre-screening of Contractor Employees</w:t>
      </w:r>
      <w:r w:rsidRPr="001C0948">
        <w:rPr>
          <w:szCs w:val="22"/>
        </w:rPr>
        <w:t>.  The Contractor must pre-screen individuals designated for employment under any DOT contract by verifying minimal suitability requirements to ensure that only quality candidates are considered for contract employment, and to mitigate the burden on the Government of conducting background investigations on objectionable applicants.  The Contractor must exercise due diligence in pre-screening all employees prior to submission to DOT for agency access. DOT may decline to grant agency access to a contractor employee for reasons including, but not limited to:</w:t>
      </w:r>
    </w:p>
    <w:p w14:paraId="6780A377" w14:textId="77777777" w:rsidR="00E47EDD" w:rsidRPr="001C0948" w:rsidRDefault="00E47EDD" w:rsidP="006D1C7E">
      <w:pPr>
        <w:ind w:right="90"/>
        <w:rPr>
          <w:szCs w:val="22"/>
        </w:rPr>
      </w:pPr>
    </w:p>
    <w:p w14:paraId="4D0BFF65" w14:textId="77777777" w:rsidR="00E47EDD" w:rsidRPr="001C0948" w:rsidRDefault="00E47EDD" w:rsidP="006D1C7E">
      <w:pPr>
        <w:ind w:left="810" w:right="90" w:hanging="360"/>
        <w:rPr>
          <w:szCs w:val="22"/>
        </w:rPr>
      </w:pPr>
      <w:r w:rsidRPr="001C0948">
        <w:rPr>
          <w:szCs w:val="22"/>
        </w:rPr>
        <w:t xml:space="preserve">a)   Conviction of a felony, a crime of violence, or a misdemeanor involving moral turpitude. </w:t>
      </w:r>
    </w:p>
    <w:p w14:paraId="6051A67F" w14:textId="77777777" w:rsidR="00E47EDD" w:rsidRPr="001C0948" w:rsidRDefault="00E47EDD" w:rsidP="006D1C7E">
      <w:pPr>
        <w:ind w:left="432" w:right="90"/>
        <w:rPr>
          <w:szCs w:val="22"/>
        </w:rPr>
      </w:pPr>
      <w:r w:rsidRPr="001C0948">
        <w:rPr>
          <w:szCs w:val="22"/>
        </w:rPr>
        <w:br/>
        <w:t>b)   Falsification of information entered on forms or of other documents submitted.</w:t>
      </w:r>
      <w:r w:rsidRPr="001C0948">
        <w:rPr>
          <w:szCs w:val="22"/>
        </w:rPr>
        <w:br/>
      </w:r>
    </w:p>
    <w:p w14:paraId="376D4A0D" w14:textId="77777777" w:rsidR="00E47EDD" w:rsidRPr="001C0948" w:rsidRDefault="00E47EDD" w:rsidP="006D1C7E">
      <w:pPr>
        <w:ind w:left="792" w:right="90" w:hanging="360"/>
        <w:rPr>
          <w:szCs w:val="22"/>
        </w:rPr>
      </w:pPr>
      <w:r w:rsidRPr="001C0948">
        <w:rPr>
          <w:szCs w:val="22"/>
        </w:rPr>
        <w:t>c)   Improper conduct including criminal, infamous, dishonest, immoral, or notoriously disgraceful conduct or other conduct adverse to the Government regardless of whether the conduct is directly related to the contract.</w:t>
      </w:r>
    </w:p>
    <w:p w14:paraId="76BEAE7C" w14:textId="77777777" w:rsidR="00E47EDD" w:rsidRPr="001C0948" w:rsidRDefault="00E47EDD" w:rsidP="006D1C7E">
      <w:pPr>
        <w:ind w:left="432" w:right="90"/>
        <w:jc w:val="both"/>
        <w:rPr>
          <w:szCs w:val="22"/>
        </w:rPr>
      </w:pPr>
    </w:p>
    <w:p w14:paraId="0C38BC1E" w14:textId="77777777" w:rsidR="00E47EDD" w:rsidRPr="001C0948" w:rsidRDefault="00E47EDD" w:rsidP="006D1C7E">
      <w:pPr>
        <w:ind w:left="792" w:right="90" w:hanging="360"/>
        <w:rPr>
          <w:szCs w:val="22"/>
        </w:rPr>
      </w:pPr>
      <w:r w:rsidRPr="001C0948">
        <w:rPr>
          <w:szCs w:val="22"/>
        </w:rPr>
        <w:t>d)   Any behavior judged to pose a potential threat to DOT facilities, sensitive information, information systems, or other resources.</w:t>
      </w:r>
    </w:p>
    <w:p w14:paraId="7795821E" w14:textId="77777777" w:rsidR="00E47EDD" w:rsidRPr="001C0948" w:rsidRDefault="00E47EDD" w:rsidP="006D1C7E">
      <w:pPr>
        <w:ind w:right="90"/>
        <w:rPr>
          <w:szCs w:val="22"/>
        </w:rPr>
      </w:pPr>
    </w:p>
    <w:p w14:paraId="3DADB415" w14:textId="77777777" w:rsidR="00E47EDD" w:rsidRPr="001C0948" w:rsidRDefault="00E47EDD" w:rsidP="006D1C7E">
      <w:pPr>
        <w:tabs>
          <w:tab w:val="left" w:pos="3620"/>
        </w:tabs>
        <w:ind w:left="360" w:right="90" w:hanging="360"/>
        <w:rPr>
          <w:szCs w:val="22"/>
        </w:rPr>
      </w:pPr>
      <w:r w:rsidRPr="001C0948">
        <w:rPr>
          <w:szCs w:val="22"/>
        </w:rPr>
        <w:t xml:space="preserve">3)   </w:t>
      </w:r>
      <w:r w:rsidRPr="001C0948">
        <w:rPr>
          <w:szCs w:val="22"/>
          <w:u w:val="single" w:color="000000"/>
        </w:rPr>
        <w:t>Citizenship and Alien Status</w:t>
      </w:r>
      <w:r w:rsidRPr="001C0948">
        <w:rPr>
          <w:szCs w:val="22"/>
        </w:rPr>
        <w:t xml:space="preserve">. The Contractor must monitor an alien's continued authorization for employment in the United States.  The Contractor must provide documentation to the CO </w:t>
      </w:r>
      <w:r w:rsidRPr="001C0948">
        <w:rPr>
          <w:i/>
          <w:szCs w:val="22"/>
        </w:rPr>
        <w:t xml:space="preserve">or </w:t>
      </w:r>
      <w:r w:rsidRPr="001C0948">
        <w:rPr>
          <w:szCs w:val="22"/>
        </w:rPr>
        <w:t>the COR during the background investigation process that validates that the E-Verify requirement has been met for each contractor employee.</w:t>
      </w:r>
    </w:p>
    <w:p w14:paraId="4BE254C8" w14:textId="77777777" w:rsidR="00E47EDD" w:rsidRPr="001C0948" w:rsidRDefault="00E47EDD" w:rsidP="006D1C7E">
      <w:pPr>
        <w:tabs>
          <w:tab w:val="left" w:pos="3620"/>
        </w:tabs>
        <w:ind w:left="360" w:right="90" w:hanging="360"/>
        <w:rPr>
          <w:szCs w:val="22"/>
        </w:rPr>
      </w:pPr>
    </w:p>
    <w:p w14:paraId="44DB5D9D" w14:textId="77777777" w:rsidR="00E47EDD" w:rsidRPr="001C0948" w:rsidRDefault="00E47EDD" w:rsidP="006D1C7E">
      <w:pPr>
        <w:ind w:left="360" w:right="90" w:hanging="360"/>
        <w:rPr>
          <w:szCs w:val="22"/>
        </w:rPr>
      </w:pPr>
      <w:r w:rsidRPr="001C0948">
        <w:rPr>
          <w:szCs w:val="22"/>
        </w:rPr>
        <w:t xml:space="preserve">4)   </w:t>
      </w:r>
      <w:r w:rsidRPr="001C0948">
        <w:rPr>
          <w:szCs w:val="22"/>
          <w:u w:val="single" w:color="000000"/>
        </w:rPr>
        <w:t>Background Investigation and Adjudication</w:t>
      </w:r>
      <w:r w:rsidRPr="001C0948">
        <w:rPr>
          <w:szCs w:val="22"/>
        </w:rPr>
        <w:t>.  The contractor employee must have a favorable adjudication of background investigation before DOT will issue an ID card to the contractor employee granting access to DOT facilities, sensitive information, information systems or other DOT resources.  DOT may accept favorable adjudications of background investigations from other Federal agencies when applicants have held PIV cards issued by those agencies with no break in service. DOT may also accept PIV-I cards issued by an authorized PIV-I issuer as evidence of identity.   A favorable adjudication does not preclude DOT from initiating a new investigation when deemed necessary. At a minimum, the Federal Bureau of Investigation (FBI) National Criminal History Check (fingerprint check) must be favorably completed before a DOT identification card can be issued. Each contractor must use the OPM’s Electronic Questionnaire for Investigation Processing (e-QIP) system to complete any required investigative forms. Instructions for obtaining fingerprints will be provided by the COR or CO. The DOT Office of Security, M-40, or a DOT organization delegated authority by M-40, is responsible for adjudicating the suitability of contractor employees.</w:t>
      </w:r>
    </w:p>
    <w:p w14:paraId="2EA32B86" w14:textId="77777777" w:rsidR="00E47EDD" w:rsidRPr="001C0948" w:rsidRDefault="00E47EDD" w:rsidP="006D1C7E">
      <w:pPr>
        <w:ind w:right="90"/>
        <w:rPr>
          <w:szCs w:val="22"/>
        </w:rPr>
      </w:pPr>
    </w:p>
    <w:p w14:paraId="44C98534" w14:textId="77777777" w:rsidR="00E47EDD" w:rsidRPr="001C0948" w:rsidRDefault="00E47EDD" w:rsidP="006D1C7E">
      <w:pPr>
        <w:ind w:left="360" w:right="90" w:hanging="360"/>
        <w:rPr>
          <w:szCs w:val="22"/>
        </w:rPr>
      </w:pPr>
      <w:r w:rsidRPr="001C0948">
        <w:rPr>
          <w:szCs w:val="22"/>
        </w:rPr>
        <w:t xml:space="preserve">5)   </w:t>
      </w:r>
      <w:r w:rsidRPr="001C0948">
        <w:rPr>
          <w:szCs w:val="22"/>
          <w:u w:val="single" w:color="000000"/>
        </w:rPr>
        <w:t>Agency Access Denied</w:t>
      </w:r>
      <w:r w:rsidRPr="001C0948">
        <w:rPr>
          <w:szCs w:val="22"/>
        </w:rPr>
        <w:t xml:space="preserve">.  Upon contract award, DOT will initiate the agency access procedure for all contractor employees requiring access to DOT facilities, sensitive information, information systems and other DOT resources for contract performance. DOT may deny agency access to any individual about whom an adverse suitability determination is made. Failure to submit the required security information or to truthfully answer all questions shall constitute grounds for denial of access. The contractor must not provide agency access to contractor employees until the COR or CO provides </w:t>
      </w:r>
      <w:r w:rsidRPr="001C0948">
        <w:rPr>
          <w:szCs w:val="22"/>
        </w:rPr>
        <w:lastRenderedPageBreak/>
        <w:t>notice of approval, which is authorized only by the DOT Office of Security (M-40) or a DOT organization delegated authority by M-40. Where a proposed contractor's employees are denied agency access by the Government or, if for any reason proposed applications are withdrawn by the contractor during the agency access process, the additional costs and administrative burden for conducting additional background investigations caused by a lack of effective pre-screening or planning on the part of the contractor may be considered as part of the contractor's overall performance evaluation.</w:t>
      </w:r>
    </w:p>
    <w:p w14:paraId="0207E759" w14:textId="77777777" w:rsidR="00E47EDD" w:rsidRPr="001C0948" w:rsidRDefault="00E47EDD" w:rsidP="006D1C7E">
      <w:pPr>
        <w:ind w:right="90"/>
        <w:rPr>
          <w:szCs w:val="22"/>
        </w:rPr>
      </w:pPr>
    </w:p>
    <w:p w14:paraId="0442F171" w14:textId="77777777" w:rsidR="00E47EDD" w:rsidRPr="001C0948" w:rsidRDefault="00E47EDD" w:rsidP="006D1C7E">
      <w:pPr>
        <w:ind w:left="360" w:right="90" w:hanging="360"/>
        <w:jc w:val="both"/>
        <w:rPr>
          <w:szCs w:val="22"/>
        </w:rPr>
      </w:pPr>
      <w:r w:rsidRPr="001C0948">
        <w:rPr>
          <w:szCs w:val="22"/>
        </w:rPr>
        <w:t xml:space="preserve">6)   </w:t>
      </w:r>
      <w:r w:rsidRPr="001C0948">
        <w:rPr>
          <w:szCs w:val="22"/>
          <w:u w:val="single" w:color="000000"/>
        </w:rPr>
        <w:t>Identification Card Application Process</w:t>
      </w:r>
      <w:r w:rsidRPr="001C0948">
        <w:rPr>
          <w:szCs w:val="22"/>
        </w:rPr>
        <w:t>. The COR will be the DOT ID card Sponsor and point of contact for the contractor's application for a DOT ID card. The COR shall review and approve the DOT ID card application before an ID card is issued to the applicant.</w:t>
      </w:r>
    </w:p>
    <w:p w14:paraId="173520B2" w14:textId="77777777" w:rsidR="00E47EDD" w:rsidRPr="001C0948" w:rsidRDefault="00E47EDD" w:rsidP="006D1C7E">
      <w:pPr>
        <w:ind w:right="90"/>
        <w:rPr>
          <w:szCs w:val="22"/>
        </w:rPr>
      </w:pPr>
    </w:p>
    <w:p w14:paraId="6C341050" w14:textId="77777777" w:rsidR="00E47EDD" w:rsidRPr="001C0948" w:rsidRDefault="00E47EDD" w:rsidP="006D1C7E">
      <w:pPr>
        <w:ind w:left="360" w:right="90"/>
        <w:rPr>
          <w:szCs w:val="22"/>
        </w:rPr>
      </w:pPr>
      <w:r w:rsidRPr="001C0948">
        <w:rPr>
          <w:szCs w:val="22"/>
        </w:rPr>
        <w:t>An applicant may be issued either a PIV card that meets the standards of Homeland Presidential Security Directive (HSPD-12), or an applicant may be issued a non-PIV card. Generally, a non-PIV card will be issued for contracts that expire in 6 months or less, including option periods. The COR may request the issuing office to waive the 6-month eligibility requirement when it is in DOT's interest for contract performance.</w:t>
      </w:r>
    </w:p>
    <w:p w14:paraId="2462BED8" w14:textId="77777777" w:rsidR="00E47EDD" w:rsidRPr="001C0948" w:rsidRDefault="00E47EDD" w:rsidP="006D1C7E">
      <w:pPr>
        <w:ind w:left="360" w:right="90"/>
        <w:rPr>
          <w:szCs w:val="22"/>
        </w:rPr>
      </w:pPr>
    </w:p>
    <w:p w14:paraId="7B402461" w14:textId="77777777" w:rsidR="00E47EDD" w:rsidRPr="001C0948" w:rsidRDefault="00E47EDD" w:rsidP="006D1C7E">
      <w:pPr>
        <w:ind w:left="360" w:right="90"/>
        <w:rPr>
          <w:szCs w:val="22"/>
        </w:rPr>
      </w:pPr>
      <w:r w:rsidRPr="001C0948">
        <w:rPr>
          <w:szCs w:val="22"/>
        </w:rPr>
        <w:t xml:space="preserve">The applicant must complete a DOT on-line application for a PIV card. For a non-PIV card, the applicant must complete and submit a hard copy of Form 1681, Identification Card/Credential Application, to the COR/Sponsor. Regardless of the type of card to be issued (PIV or non-PIV), the applicant must appear in person to provide two forms of identity source documents in original form to DOT. The identity source documents must come from the list of acceptable documents included in </w:t>
      </w:r>
      <w:r w:rsidRPr="001C0948">
        <w:rPr>
          <w:i/>
          <w:szCs w:val="22"/>
        </w:rPr>
        <w:t xml:space="preserve">Form 1-9, OMB No. 1115-0136, </w:t>
      </w:r>
      <w:proofErr w:type="gramStart"/>
      <w:r w:rsidRPr="001C0948">
        <w:rPr>
          <w:i/>
          <w:szCs w:val="22"/>
        </w:rPr>
        <w:t>Employment</w:t>
      </w:r>
      <w:proofErr w:type="gramEnd"/>
      <w:r w:rsidRPr="001C0948">
        <w:rPr>
          <w:i/>
          <w:szCs w:val="22"/>
        </w:rPr>
        <w:t xml:space="preserve"> Eligibility Verification. </w:t>
      </w:r>
      <w:r w:rsidRPr="001C0948">
        <w:rPr>
          <w:szCs w:val="22"/>
        </w:rPr>
        <w:t>At least one document must be a valid State or Federal government-issued picture identification. For a PIV card, the applicant may be required to appear in person a second time for enrollment and activation.</w:t>
      </w:r>
    </w:p>
    <w:p w14:paraId="66C09B1E" w14:textId="77777777" w:rsidR="00E47EDD" w:rsidRPr="001C0948" w:rsidRDefault="00E47EDD" w:rsidP="006D1C7E">
      <w:pPr>
        <w:ind w:right="90"/>
        <w:rPr>
          <w:szCs w:val="22"/>
        </w:rPr>
      </w:pPr>
    </w:p>
    <w:p w14:paraId="060BADBC" w14:textId="77777777" w:rsidR="00E47EDD" w:rsidRPr="001C0948" w:rsidRDefault="00E47EDD" w:rsidP="006D1C7E">
      <w:pPr>
        <w:ind w:left="360" w:right="90" w:hanging="360"/>
        <w:rPr>
          <w:szCs w:val="22"/>
        </w:rPr>
      </w:pPr>
      <w:r w:rsidRPr="001C0948">
        <w:rPr>
          <w:szCs w:val="22"/>
        </w:rPr>
        <w:t xml:space="preserve">7)   </w:t>
      </w:r>
      <w:r w:rsidRPr="001C0948">
        <w:rPr>
          <w:szCs w:val="22"/>
          <w:u w:val="single" w:color="000000"/>
        </w:rPr>
        <w:t>Identification Card Custody and Control</w:t>
      </w:r>
      <w:r w:rsidRPr="001C0948">
        <w:rPr>
          <w:szCs w:val="22"/>
        </w:rPr>
        <w:t>.  The Contractor is responsible for the custody and control of all forms of government identification issued by DOT to Contractor employees for access to DOT facilities, sensitive information, information systems and other DOT resources. The Contractor must immediately notify the COR or, if the COR is unavailable, the CO when a Contractor employee no longer requires agency access due to transfer, completion of a project, retirement, removal from work on the contract, or termination of employment.</w:t>
      </w:r>
    </w:p>
    <w:p w14:paraId="0914C4FD" w14:textId="77777777" w:rsidR="00E47EDD" w:rsidRPr="001C0948" w:rsidRDefault="00E47EDD" w:rsidP="006D1C7E">
      <w:pPr>
        <w:ind w:right="90"/>
        <w:rPr>
          <w:szCs w:val="22"/>
        </w:rPr>
      </w:pPr>
    </w:p>
    <w:p w14:paraId="7CD5E085" w14:textId="77777777" w:rsidR="00E47EDD" w:rsidRPr="001C0948" w:rsidRDefault="00E47EDD" w:rsidP="006D1C7E">
      <w:pPr>
        <w:ind w:left="360" w:right="90"/>
        <w:rPr>
          <w:szCs w:val="22"/>
        </w:rPr>
      </w:pPr>
      <w:r w:rsidRPr="001C0948">
        <w:rPr>
          <w:szCs w:val="22"/>
        </w:rPr>
        <w:t>The Contractor is responsible for maintaining and safeguarding the DOT ID card upon issuance to the Contractor employee. The Contractor must ensure that Contractor employees comply with DOT requirements concerning the renewal, loss, theft, or damage of an ID card. The Contractor must immediately notify the COR or, if the COR is unavailable, the CO when an ID card is lost, stolen, or damaged.</w:t>
      </w:r>
    </w:p>
    <w:p w14:paraId="34133A84" w14:textId="77777777" w:rsidR="00E47EDD" w:rsidRPr="001C0948" w:rsidRDefault="00E47EDD" w:rsidP="006D1C7E">
      <w:pPr>
        <w:ind w:left="360" w:right="90"/>
        <w:rPr>
          <w:szCs w:val="22"/>
        </w:rPr>
      </w:pPr>
    </w:p>
    <w:p w14:paraId="60B89884" w14:textId="77777777" w:rsidR="00E47EDD" w:rsidRPr="001C0948" w:rsidRDefault="00E47EDD" w:rsidP="006D1C7E">
      <w:pPr>
        <w:ind w:left="360" w:right="90"/>
        <w:rPr>
          <w:szCs w:val="22"/>
        </w:rPr>
      </w:pPr>
      <w:r w:rsidRPr="001C0948">
        <w:rPr>
          <w:szCs w:val="22"/>
        </w:rPr>
        <w:t>Failure to comply with the requirements for custody and control of DOT ID cards may result in withholding final payment or contract termination based on the potential for serious harm caused by inappropriate access to DOT facilities, sensitive information, information systems, or other DOT resources.</w:t>
      </w:r>
    </w:p>
    <w:p w14:paraId="24BFF37F" w14:textId="77777777" w:rsidR="00E47EDD" w:rsidRPr="001C0948" w:rsidRDefault="00E47EDD" w:rsidP="006D1C7E">
      <w:pPr>
        <w:ind w:right="90"/>
        <w:rPr>
          <w:szCs w:val="22"/>
        </w:rPr>
      </w:pPr>
    </w:p>
    <w:p w14:paraId="72ED060E" w14:textId="77777777" w:rsidR="00E47EDD" w:rsidRPr="001C0948" w:rsidRDefault="00E47EDD" w:rsidP="006D1C7E">
      <w:pPr>
        <w:ind w:left="720" w:right="90" w:hanging="360"/>
        <w:rPr>
          <w:szCs w:val="22"/>
        </w:rPr>
      </w:pPr>
      <w:r w:rsidRPr="001C0948">
        <w:rPr>
          <w:szCs w:val="22"/>
        </w:rPr>
        <w:t xml:space="preserve">a)   </w:t>
      </w:r>
      <w:r w:rsidRPr="001C0948">
        <w:rPr>
          <w:szCs w:val="22"/>
          <w:u w:val="single" w:color="000000"/>
        </w:rPr>
        <w:t>Renewal</w:t>
      </w:r>
      <w:r w:rsidRPr="001C0948">
        <w:rPr>
          <w:szCs w:val="22"/>
        </w:rPr>
        <w:t>: A Contractor employee's DOT issued ID card is valid for a maximum of 3 years or until the contract expiration date (including option periods), whichever occurs first.   The renewal process should begin 6 weeks before the PIV card expiration date. If a PIV card is not renewed before it expires, the Contractor employee will be required to sign-in daily for facility access and may have limited access to information systems and other resources.</w:t>
      </w:r>
    </w:p>
    <w:p w14:paraId="0A0E4CC3" w14:textId="77777777" w:rsidR="00E47EDD" w:rsidRPr="001C0948" w:rsidRDefault="00E47EDD" w:rsidP="006D1C7E">
      <w:pPr>
        <w:ind w:left="720" w:right="90"/>
        <w:rPr>
          <w:szCs w:val="22"/>
        </w:rPr>
      </w:pPr>
    </w:p>
    <w:p w14:paraId="61A38A1D" w14:textId="77777777" w:rsidR="00E47EDD" w:rsidRPr="001C0948" w:rsidRDefault="00E47EDD" w:rsidP="006D1C7E">
      <w:pPr>
        <w:ind w:left="720" w:right="90" w:hanging="360"/>
        <w:rPr>
          <w:szCs w:val="22"/>
        </w:rPr>
      </w:pPr>
      <w:r w:rsidRPr="001C0948">
        <w:rPr>
          <w:szCs w:val="22"/>
        </w:rPr>
        <w:lastRenderedPageBreak/>
        <w:t xml:space="preserve">b)   </w:t>
      </w:r>
      <w:r w:rsidRPr="001C0948">
        <w:rPr>
          <w:szCs w:val="22"/>
          <w:u w:val="single" w:color="000000"/>
        </w:rPr>
        <w:t>Lost/Stolen</w:t>
      </w:r>
      <w:r w:rsidRPr="001C0948">
        <w:rPr>
          <w:szCs w:val="22"/>
        </w:rPr>
        <w:t>: Immediately upon detection, the Contractor or Contractor employee must report a lost or stolen DOT ID card to the COR, or if the COR is unavailable, the CO, the issuing office, or the local servicing security organization. The Contractor must submit an incident report within 48 hours, through the COR or, if the COR is unavailable, the CO, the issuing office, or the local security servicing organization describing the circumstances of the loss or theft. The Contractor must also report a lost or stolen PIV card through the DOT on-line registration system.  If the loss or theft is reported by the Contractor to the local police, a copy of the police report must be provided to the COR or CO.  From the date of notification to DOT, the Contractor must wait 3 days before getting a replacement ID card.  During the 3-day wait period, the Contractor employee must sign in daily for facility access.</w:t>
      </w:r>
    </w:p>
    <w:p w14:paraId="59F659FE" w14:textId="77777777" w:rsidR="00E47EDD" w:rsidRPr="001C0948" w:rsidRDefault="00E47EDD" w:rsidP="006D1C7E">
      <w:pPr>
        <w:tabs>
          <w:tab w:val="left" w:pos="820"/>
        </w:tabs>
        <w:ind w:left="720" w:right="90" w:hanging="360"/>
        <w:rPr>
          <w:szCs w:val="22"/>
        </w:rPr>
      </w:pPr>
      <w:r w:rsidRPr="001C0948">
        <w:rPr>
          <w:szCs w:val="22"/>
        </w:rPr>
        <w:t>c)</w:t>
      </w:r>
      <w:r w:rsidRPr="001C0948">
        <w:rPr>
          <w:szCs w:val="22"/>
        </w:rPr>
        <w:tab/>
      </w:r>
      <w:r w:rsidRPr="001C0948">
        <w:rPr>
          <w:szCs w:val="22"/>
          <w:u w:val="single" w:color="000000"/>
        </w:rPr>
        <w:t>Replacement</w:t>
      </w:r>
      <w:r w:rsidRPr="001C0948">
        <w:rPr>
          <w:szCs w:val="22"/>
        </w:rPr>
        <w:t>: An ID card will be replaced if it is damaged, contains incorrect data, or is lost or stolen for more than 3 days provided there is a continuing need for agency access to perform work under the contract.</w:t>
      </w:r>
    </w:p>
    <w:p w14:paraId="5AE74ED9" w14:textId="77777777" w:rsidR="00E47EDD" w:rsidRPr="001C0948" w:rsidRDefault="00E47EDD" w:rsidP="006D1C7E">
      <w:pPr>
        <w:ind w:right="90"/>
        <w:rPr>
          <w:szCs w:val="22"/>
        </w:rPr>
      </w:pPr>
    </w:p>
    <w:p w14:paraId="76C8B20C" w14:textId="77777777" w:rsidR="00E47EDD" w:rsidRPr="001C0948" w:rsidRDefault="00E47EDD" w:rsidP="006D1C7E">
      <w:pPr>
        <w:ind w:left="360" w:right="90" w:hanging="360"/>
        <w:rPr>
          <w:szCs w:val="22"/>
        </w:rPr>
      </w:pPr>
      <w:r w:rsidRPr="001C0948">
        <w:rPr>
          <w:szCs w:val="22"/>
        </w:rPr>
        <w:t xml:space="preserve">8)  </w:t>
      </w:r>
      <w:r w:rsidRPr="001C0948">
        <w:rPr>
          <w:szCs w:val="22"/>
          <w:u w:val="single" w:color="000000"/>
        </w:rPr>
        <w:t>Surrender of ID Cards</w:t>
      </w:r>
      <w:r w:rsidRPr="001C0948">
        <w:rPr>
          <w:szCs w:val="22"/>
        </w:rPr>
        <w:t>.  Upon notification that routine access to DOT facilities, sensitive information, information systems, or other DOT resources is no longer required, the Contractor must surrender the DOT issued ID card to the COR, or if the COR is unavailable, the CO, the issuing office, or the local security servicing organization in accordance with agency procedures.</w:t>
      </w:r>
    </w:p>
    <w:p w14:paraId="0C6360B0" w14:textId="77777777" w:rsidR="00E47EDD" w:rsidRPr="001C0948" w:rsidRDefault="00E47EDD" w:rsidP="006D1C7E">
      <w:pPr>
        <w:ind w:left="360" w:right="90"/>
        <w:rPr>
          <w:szCs w:val="22"/>
        </w:rPr>
      </w:pPr>
    </w:p>
    <w:p w14:paraId="5B80E9D2" w14:textId="77777777" w:rsidR="00E47EDD" w:rsidRPr="001C0948" w:rsidRDefault="00E47EDD" w:rsidP="006D1C7E">
      <w:pPr>
        <w:ind w:left="360" w:right="90" w:hanging="360"/>
        <w:rPr>
          <w:szCs w:val="22"/>
        </w:rPr>
      </w:pPr>
      <w:r w:rsidRPr="001C0948">
        <w:rPr>
          <w:szCs w:val="22"/>
        </w:rPr>
        <w:t xml:space="preserve">9)  </w:t>
      </w:r>
      <w:r w:rsidRPr="001C0948">
        <w:rPr>
          <w:szCs w:val="22"/>
          <w:u w:val="single" w:color="000000"/>
        </w:rPr>
        <w:t>Use of This Clause</w:t>
      </w:r>
      <w:r w:rsidRPr="001C0948">
        <w:rPr>
          <w:szCs w:val="22"/>
        </w:rPr>
        <w:t>.  The Contractor is required to include these clauses in any subcontracts that require the subcontractor or subcontractor's employees to have access to DOT facilities, sensitive information, information systems, or other resources.</w:t>
      </w:r>
    </w:p>
    <w:p w14:paraId="7B970BBB" w14:textId="77777777" w:rsidR="008771F8" w:rsidRPr="001C0948" w:rsidRDefault="008771F8" w:rsidP="006D1C7E">
      <w:pPr>
        <w:rPr>
          <w:szCs w:val="22"/>
        </w:rPr>
      </w:pPr>
    </w:p>
    <w:p w14:paraId="5EFB5508" w14:textId="2F754C42" w:rsidR="00AA641E" w:rsidRPr="001C0948" w:rsidRDefault="004E6B4D" w:rsidP="006D1C7E">
      <w:pPr>
        <w:pStyle w:val="Heading2"/>
        <w:rPr>
          <w:color w:val="333333"/>
          <w:sz w:val="24"/>
          <w:szCs w:val="24"/>
          <w:lang w:val="en"/>
        </w:rPr>
      </w:pPr>
      <w:bookmarkStart w:id="247" w:name="_Toc434219874"/>
      <w:bookmarkStart w:id="248" w:name="_Toc448749388"/>
      <w:bookmarkStart w:id="249" w:name="_Toc471294792"/>
      <w:r w:rsidRPr="001C0948">
        <w:rPr>
          <w:sz w:val="22"/>
          <w:szCs w:val="22"/>
          <w:lang w:val="en"/>
        </w:rPr>
        <w:t>H.2</w:t>
      </w:r>
      <w:r w:rsidR="001F693B" w:rsidRPr="001C0948">
        <w:rPr>
          <w:sz w:val="22"/>
          <w:szCs w:val="22"/>
          <w:lang w:val="en"/>
        </w:rPr>
        <w:t>2</w:t>
      </w:r>
      <w:r w:rsidRPr="001C0948">
        <w:rPr>
          <w:sz w:val="22"/>
          <w:szCs w:val="22"/>
          <w:lang w:val="en"/>
        </w:rPr>
        <w:tab/>
      </w:r>
      <w:bookmarkEnd w:id="247"/>
      <w:r w:rsidR="00AA641E" w:rsidRPr="001C0948">
        <w:rPr>
          <w:bCs w:val="0"/>
          <w:color w:val="333333"/>
          <w:sz w:val="22"/>
          <w:lang w:val="en"/>
        </w:rPr>
        <w:t>VISITOR IDENTIFICATION REQUIREMENTS FOR FEDERAL FACILITIES (MAR 2016)</w:t>
      </w:r>
      <w:bookmarkEnd w:id="248"/>
      <w:bookmarkEnd w:id="249"/>
      <w:r w:rsidR="00AA641E" w:rsidRPr="001C0948">
        <w:rPr>
          <w:bCs w:val="0"/>
          <w:color w:val="333333"/>
          <w:sz w:val="22"/>
          <w:lang w:val="en"/>
        </w:rPr>
        <w:t xml:space="preserve"> </w:t>
      </w:r>
    </w:p>
    <w:p w14:paraId="6AF9FAEE" w14:textId="77777777" w:rsidR="00AA641E" w:rsidRPr="001C0948" w:rsidRDefault="00AA641E" w:rsidP="006D1C7E">
      <w:pPr>
        <w:keepNext/>
        <w:rPr>
          <w:b/>
          <w:bCs/>
          <w:color w:val="4F81BD"/>
        </w:rPr>
      </w:pPr>
    </w:p>
    <w:p w14:paraId="131C734D" w14:textId="77777777" w:rsidR="00AA641E" w:rsidRPr="001C0948" w:rsidRDefault="00AA641E" w:rsidP="006D1C7E">
      <w:pPr>
        <w:rPr>
          <w:lang w:val="en"/>
        </w:rPr>
      </w:pPr>
      <w:r w:rsidRPr="001C0948">
        <w:rPr>
          <w:lang w:val="en"/>
        </w:rPr>
        <w:t>In accordance with the Department of Homeland Security (DHS) phased enforcement plan for the REAL ID Act (see DHS’s REAL ID website), visitors seeking access to military bases and almost all Federal facilities using their state-issued driver’s licenses or identification cards must present proper identification issued by REAL ID compliant states or a state that has received an DHS extension.  Any visitor from a noncompliant State or other jurisdiction will need to provide an acceptable alternate form of identification with photo (e.g., U.S. Passport) to enter the Federal facility.</w:t>
      </w:r>
    </w:p>
    <w:p w14:paraId="458007BF" w14:textId="77777777" w:rsidR="00AA641E" w:rsidRPr="001C0948" w:rsidRDefault="00AA641E" w:rsidP="006D1C7E">
      <w:pPr>
        <w:rPr>
          <w:lang w:val="en"/>
        </w:rPr>
      </w:pPr>
    </w:p>
    <w:p w14:paraId="5BB5FBC2" w14:textId="77777777" w:rsidR="00AA641E" w:rsidRPr="001C0948" w:rsidRDefault="00AA641E" w:rsidP="006D1C7E">
      <w:pPr>
        <w:rPr>
          <w:lang w:val="en"/>
        </w:rPr>
      </w:pPr>
      <w:r w:rsidRPr="001C0948">
        <w:rPr>
          <w:lang w:val="en"/>
        </w:rPr>
        <w:t>When planning a visit to a Federal facility or military base, visitors should contact the facility to determine what identification will be accepted as well as check DHS’s REAL ID website for the most up-to-date information on individual state compliance as status can change over time.</w:t>
      </w:r>
    </w:p>
    <w:p w14:paraId="6F88255A" w14:textId="77777777" w:rsidR="00AA641E" w:rsidRPr="001C0948" w:rsidRDefault="00AA641E" w:rsidP="006D1C7E">
      <w:pPr>
        <w:rPr>
          <w:lang w:val="en"/>
        </w:rPr>
      </w:pPr>
    </w:p>
    <w:p w14:paraId="550DF2C4" w14:textId="77777777" w:rsidR="00AA641E" w:rsidRPr="001C0948" w:rsidRDefault="00AA641E" w:rsidP="006D1C7E">
      <w:pPr>
        <w:rPr>
          <w:lang w:val="en"/>
        </w:rPr>
      </w:pPr>
      <w:r w:rsidRPr="001C0948">
        <w:rPr>
          <w:lang w:val="en"/>
        </w:rPr>
        <w:t>This facility entry requirement applies to visitors only. This requirement has no impact on badged Federal and Contractor employees. Driver’s licenses from all states are still acceptable identification in the issuance of Federal PIV cards (badges) and for entry in the case of a lost or forgotten PIV card by a badged Federal or Contractor employee.</w:t>
      </w:r>
    </w:p>
    <w:p w14:paraId="4A7F7822" w14:textId="77777777" w:rsidR="00B51A9A" w:rsidRPr="001C0948" w:rsidRDefault="00B51A9A" w:rsidP="006D1C7E">
      <w:pPr>
        <w:rPr>
          <w:szCs w:val="22"/>
        </w:rPr>
      </w:pPr>
    </w:p>
    <w:p w14:paraId="173099B4" w14:textId="5361C0D3" w:rsidR="00805BB2" w:rsidRPr="001C0948" w:rsidRDefault="00805BB2" w:rsidP="006D1C7E">
      <w:pPr>
        <w:pStyle w:val="Heading2"/>
        <w:rPr>
          <w:sz w:val="22"/>
          <w:szCs w:val="22"/>
        </w:rPr>
      </w:pPr>
      <w:bookmarkStart w:id="250" w:name="_Toc314567472"/>
      <w:bookmarkStart w:id="251" w:name="_Toc448749389"/>
      <w:bookmarkStart w:id="252" w:name="_Toc471294793"/>
      <w:r w:rsidRPr="001C0948">
        <w:rPr>
          <w:sz w:val="22"/>
          <w:szCs w:val="22"/>
        </w:rPr>
        <w:t>H.</w:t>
      </w:r>
      <w:r w:rsidR="004872DD" w:rsidRPr="001C0948">
        <w:rPr>
          <w:sz w:val="22"/>
          <w:szCs w:val="22"/>
        </w:rPr>
        <w:t>2</w:t>
      </w:r>
      <w:r w:rsidR="001F693B" w:rsidRPr="001C0948">
        <w:rPr>
          <w:sz w:val="22"/>
          <w:szCs w:val="22"/>
        </w:rPr>
        <w:t>3</w:t>
      </w:r>
      <w:r w:rsidRPr="001C0948">
        <w:rPr>
          <w:sz w:val="22"/>
          <w:szCs w:val="22"/>
        </w:rPr>
        <w:tab/>
        <w:t>LEGAL HOLIDAYS/INSTALLATION CLOSING (</w:t>
      </w:r>
      <w:r w:rsidR="00407B19" w:rsidRPr="001C0948">
        <w:rPr>
          <w:sz w:val="22"/>
          <w:szCs w:val="22"/>
        </w:rPr>
        <w:t>JAN</w:t>
      </w:r>
      <w:r w:rsidRPr="001C0948">
        <w:rPr>
          <w:sz w:val="22"/>
          <w:szCs w:val="22"/>
        </w:rPr>
        <w:t xml:space="preserve"> 20</w:t>
      </w:r>
      <w:r w:rsidR="00A17A22" w:rsidRPr="001C0948">
        <w:rPr>
          <w:sz w:val="22"/>
          <w:szCs w:val="22"/>
        </w:rPr>
        <w:t>1</w:t>
      </w:r>
      <w:r w:rsidR="00986238" w:rsidRPr="001C0948">
        <w:rPr>
          <w:sz w:val="22"/>
          <w:szCs w:val="22"/>
        </w:rPr>
        <w:t>4</w:t>
      </w:r>
      <w:r w:rsidRPr="001C0948">
        <w:rPr>
          <w:sz w:val="22"/>
          <w:szCs w:val="22"/>
        </w:rPr>
        <w:t>)</w:t>
      </w:r>
      <w:bookmarkEnd w:id="250"/>
      <w:bookmarkEnd w:id="251"/>
      <w:bookmarkEnd w:id="252"/>
    </w:p>
    <w:p w14:paraId="3E8550B4" w14:textId="77777777" w:rsidR="00805BB2" w:rsidRPr="001C0948" w:rsidRDefault="00805BB2" w:rsidP="006D1C7E">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p>
    <w:p w14:paraId="1B75D9B7" w14:textId="77777777" w:rsidR="00805BB2" w:rsidRPr="001C0948" w:rsidRDefault="00805BB2" w:rsidP="006D1C7E">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sidRPr="001C0948">
        <w:rPr>
          <w:szCs w:val="22"/>
        </w:rPr>
        <w:t xml:space="preserve">The following Federal legal holidays are observed and no work shall be performed </w:t>
      </w:r>
      <w:r w:rsidR="00C67746" w:rsidRPr="001C0948">
        <w:rPr>
          <w:szCs w:val="22"/>
        </w:rPr>
        <w:t xml:space="preserve">at the Contractor’s site or at a Government facility, </w:t>
      </w:r>
      <w:r w:rsidRPr="001C0948">
        <w:rPr>
          <w:szCs w:val="22"/>
        </w:rPr>
        <w:t>unless approved in writing, and in advance, by the Contracting Officer: New Year's Day, Birthday of Martin Luther King, Jr., Washington's Birthday, Memorial Day, Independence Day, Labor Day, Columbus Day, Veterans Day, Thanksgiving Day, and Christmas Day.</w:t>
      </w:r>
    </w:p>
    <w:p w14:paraId="132E1088" w14:textId="77777777" w:rsidR="00805BB2" w:rsidRPr="001C0948" w:rsidRDefault="00805BB2" w:rsidP="006D1C7E">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p>
    <w:p w14:paraId="693CFD15" w14:textId="77777777" w:rsidR="00A075F2" w:rsidRPr="001C0948" w:rsidRDefault="00805BB2" w:rsidP="006D1C7E">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sidRPr="001C0948">
        <w:rPr>
          <w:szCs w:val="22"/>
        </w:rPr>
        <w:lastRenderedPageBreak/>
        <w:t>Whenever a recognized Federal holiday falls on a Saturday, the preceding Friday will be observed as a legal holiday.  Whenever a recognized Federal holiday falls on a Sunday, the following Monday shall be observed as a legal holiday.</w:t>
      </w:r>
    </w:p>
    <w:p w14:paraId="63C5FA00" w14:textId="77777777" w:rsidR="00805BB2" w:rsidRPr="001C0948" w:rsidRDefault="00805BB2" w:rsidP="006D1C7E">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p>
    <w:p w14:paraId="3D14B701" w14:textId="39FDC70F" w:rsidR="00805BB2" w:rsidRPr="001C0948" w:rsidRDefault="00805BB2" w:rsidP="006D1C7E">
      <w:pPr>
        <w:rPr>
          <w:szCs w:val="22"/>
        </w:rPr>
      </w:pPr>
      <w:r w:rsidRPr="001C0948">
        <w:rPr>
          <w:szCs w:val="22"/>
        </w:rPr>
        <w:t xml:space="preserve">The </w:t>
      </w:r>
      <w:r w:rsidR="00CC4F80" w:rsidRPr="001C0948">
        <w:rPr>
          <w:szCs w:val="22"/>
        </w:rPr>
        <w:t>C</w:t>
      </w:r>
      <w:r w:rsidR="00F423B6" w:rsidRPr="001C0948">
        <w:rPr>
          <w:szCs w:val="22"/>
        </w:rPr>
        <w:t>ontractor</w:t>
      </w:r>
      <w:r w:rsidRPr="001C0948">
        <w:rPr>
          <w:szCs w:val="22"/>
        </w:rPr>
        <w:t xml:space="preserve"> shall comply with the aforementioned Federal holidays and any other day designated by the Federal Statute, Executive Order, or Presidential proclamation; therefore, the Government offices are closed to the </w:t>
      </w:r>
      <w:r w:rsidR="00AA5585" w:rsidRPr="001C0948">
        <w:rPr>
          <w:szCs w:val="22"/>
        </w:rPr>
        <w:t>Contractor</w:t>
      </w:r>
      <w:r w:rsidRPr="001C0948">
        <w:rPr>
          <w:szCs w:val="22"/>
        </w:rPr>
        <w:t xml:space="preserve">’s staff on the day(s) these holidays are observed.  In addition, work shall not be required of the </w:t>
      </w:r>
      <w:r w:rsidR="00AA5585" w:rsidRPr="001C0948">
        <w:rPr>
          <w:szCs w:val="22"/>
        </w:rPr>
        <w:t>Contractor</w:t>
      </w:r>
      <w:r w:rsidRPr="001C0948">
        <w:rPr>
          <w:szCs w:val="22"/>
        </w:rPr>
        <w:t xml:space="preserve"> when Federal employees are released from work early due to inclement weather conditions or emergencies or when Federal offices are closed due to inclement weather conditions or emergencies (status available at </w:t>
      </w:r>
      <w:hyperlink r:id="rId15" w:history="1">
        <w:r w:rsidRPr="001C0948">
          <w:rPr>
            <w:szCs w:val="22"/>
          </w:rPr>
          <w:t>http://www.opm.gov/status/</w:t>
        </w:r>
      </w:hyperlink>
      <w:r w:rsidRPr="001C0948">
        <w:rPr>
          <w:szCs w:val="22"/>
        </w:rPr>
        <w:t>). The CO/</w:t>
      </w:r>
      <w:r w:rsidR="003B0CE2" w:rsidRPr="001C0948">
        <w:rPr>
          <w:szCs w:val="22"/>
        </w:rPr>
        <w:t>TOCO</w:t>
      </w:r>
      <w:r w:rsidRPr="001C0948">
        <w:rPr>
          <w:szCs w:val="22"/>
        </w:rPr>
        <w:t xml:space="preserve"> will notify the </w:t>
      </w:r>
      <w:r w:rsidR="00CC4F80" w:rsidRPr="001C0948">
        <w:rPr>
          <w:szCs w:val="22"/>
        </w:rPr>
        <w:t>C</w:t>
      </w:r>
      <w:r w:rsidR="00F423B6" w:rsidRPr="001C0948">
        <w:rPr>
          <w:szCs w:val="22"/>
        </w:rPr>
        <w:t>ontractor</w:t>
      </w:r>
      <w:r w:rsidRPr="001C0948">
        <w:rPr>
          <w:szCs w:val="22"/>
        </w:rPr>
        <w:t xml:space="preserve"> when early release of Federal employees has been authorized.</w:t>
      </w:r>
    </w:p>
    <w:p w14:paraId="5EBD7582" w14:textId="77777777" w:rsidR="00896901" w:rsidRPr="001C0948" w:rsidRDefault="00896901" w:rsidP="006D1C7E">
      <w:pPr>
        <w:rPr>
          <w:szCs w:val="22"/>
        </w:rPr>
      </w:pPr>
    </w:p>
    <w:p w14:paraId="09E38302" w14:textId="20055750" w:rsidR="00EF51BF" w:rsidRPr="001C0948" w:rsidRDefault="00EF51BF" w:rsidP="006D1C7E">
      <w:pPr>
        <w:pStyle w:val="Heading2"/>
        <w:rPr>
          <w:sz w:val="22"/>
          <w:szCs w:val="22"/>
        </w:rPr>
      </w:pPr>
      <w:bookmarkStart w:id="253" w:name="_Toc448749390"/>
      <w:bookmarkStart w:id="254" w:name="_Toc471294794"/>
      <w:r w:rsidRPr="001C0948">
        <w:rPr>
          <w:sz w:val="22"/>
          <w:szCs w:val="22"/>
        </w:rPr>
        <w:t>H.2</w:t>
      </w:r>
      <w:r w:rsidR="001F693B" w:rsidRPr="001C0948">
        <w:rPr>
          <w:sz w:val="22"/>
          <w:szCs w:val="22"/>
        </w:rPr>
        <w:t>4</w:t>
      </w:r>
      <w:r w:rsidRPr="001C0948">
        <w:rPr>
          <w:sz w:val="22"/>
          <w:szCs w:val="22"/>
        </w:rPr>
        <w:tab/>
        <w:t>CONFLICT OF INTEREST DISCLOSURE (MAR 2008)</w:t>
      </w:r>
      <w:bookmarkEnd w:id="253"/>
      <w:bookmarkEnd w:id="254"/>
    </w:p>
    <w:p w14:paraId="78259D6B" w14:textId="77777777" w:rsidR="00EF51BF" w:rsidRPr="001C0948" w:rsidRDefault="00EF51BF" w:rsidP="006D1C7E">
      <w:pPr>
        <w:rPr>
          <w:szCs w:val="22"/>
        </w:rPr>
      </w:pPr>
    </w:p>
    <w:p w14:paraId="56150CD4" w14:textId="77777777" w:rsidR="00EF51BF" w:rsidRPr="001C0948" w:rsidRDefault="00EF51BF" w:rsidP="00B36051">
      <w:pPr>
        <w:pStyle w:val="ListParagraph"/>
        <w:widowControl w:val="0"/>
        <w:numPr>
          <w:ilvl w:val="0"/>
          <w:numId w:val="49"/>
        </w:numPr>
        <w:ind w:right="72"/>
        <w:rPr>
          <w:szCs w:val="22"/>
        </w:rPr>
      </w:pPr>
      <w:r w:rsidRPr="001C0948">
        <w:rPr>
          <w:szCs w:val="22"/>
        </w:rPr>
        <w:t>The Offeror shall provide a statement in its proposal which describes in a concise manner all past, present or planned organizational, financial, contractual or other interest(s) with an organization regulated by DOT, or with an organization whose interests may be substantially affected by Departmental activities, and which is related to the work under this solicitation. The interest(s) described shall include those of the proposer, its affiliates, proposed consultants, proposed subcontractors and key personnel of any of the above. Past interest shall be limited to within one year of the date of the Offeror's Technical Proposal. Key personnel shall include any person owning more than 20% interest in the Offeror, and the Offeror's corporate officers, its senior managers and any employee who is responsible for making a decision or taking an action on this contract where the decision or action can have an economic or other impact on the interests of a regulated or affected organization.</w:t>
      </w:r>
    </w:p>
    <w:p w14:paraId="0099FDB5" w14:textId="77777777" w:rsidR="00EF51BF" w:rsidRPr="001C0948" w:rsidRDefault="00EF51BF" w:rsidP="006D1C7E">
      <w:pPr>
        <w:rPr>
          <w:szCs w:val="22"/>
        </w:rPr>
      </w:pPr>
    </w:p>
    <w:p w14:paraId="2EA6B051" w14:textId="77777777" w:rsidR="00EF51BF" w:rsidRPr="001C0948" w:rsidRDefault="00EF51BF" w:rsidP="00B36051">
      <w:pPr>
        <w:pStyle w:val="ListParagraph"/>
        <w:widowControl w:val="0"/>
        <w:numPr>
          <w:ilvl w:val="0"/>
          <w:numId w:val="49"/>
        </w:numPr>
        <w:ind w:right="568"/>
        <w:rPr>
          <w:szCs w:val="22"/>
        </w:rPr>
      </w:pPr>
      <w:r w:rsidRPr="001C0948">
        <w:rPr>
          <w:szCs w:val="22"/>
        </w:rPr>
        <w:t>The Offeror shall describe in detail why it believes, in light of the interest(s) identified in (a) above, that performance of the proposed contract can be accomplished in an impartial and objective manner.</w:t>
      </w:r>
    </w:p>
    <w:p w14:paraId="4BC6E9AB" w14:textId="77777777" w:rsidR="00EF51BF" w:rsidRPr="001C0948" w:rsidRDefault="00EF51BF" w:rsidP="006D1C7E">
      <w:pPr>
        <w:rPr>
          <w:szCs w:val="22"/>
        </w:rPr>
      </w:pPr>
    </w:p>
    <w:p w14:paraId="28FF2D16" w14:textId="77777777" w:rsidR="00EF51BF" w:rsidRPr="001C0948" w:rsidRDefault="00EF51BF" w:rsidP="00B36051">
      <w:pPr>
        <w:pStyle w:val="ListParagraph"/>
        <w:widowControl w:val="0"/>
        <w:numPr>
          <w:ilvl w:val="0"/>
          <w:numId w:val="49"/>
        </w:numPr>
        <w:ind w:right="229"/>
        <w:rPr>
          <w:szCs w:val="22"/>
        </w:rPr>
      </w:pPr>
      <w:r w:rsidRPr="001C0948">
        <w:rPr>
          <w:szCs w:val="22"/>
        </w:rPr>
        <w:t>In the absence of any relevant interest identified in (a) above, the Offeror shall submit in its proposal a statement certifying that to its best knowledge and belief no affiliation exists relevant to possible conflicts of interest. The Offeror must obtain the same information from potential subcontractors prior to award of a subcontract.</w:t>
      </w:r>
    </w:p>
    <w:p w14:paraId="60716C9F" w14:textId="77777777" w:rsidR="00EF51BF" w:rsidRPr="001C0948" w:rsidRDefault="00EF51BF" w:rsidP="006D1C7E">
      <w:pPr>
        <w:rPr>
          <w:szCs w:val="22"/>
        </w:rPr>
      </w:pPr>
    </w:p>
    <w:p w14:paraId="7A610279" w14:textId="77777777" w:rsidR="00EF51BF" w:rsidRPr="001C0948" w:rsidRDefault="00EF51BF" w:rsidP="00B36051">
      <w:pPr>
        <w:pStyle w:val="ListParagraph"/>
        <w:widowControl w:val="0"/>
        <w:numPr>
          <w:ilvl w:val="0"/>
          <w:numId w:val="49"/>
        </w:numPr>
        <w:ind w:right="233"/>
        <w:rPr>
          <w:szCs w:val="22"/>
        </w:rPr>
      </w:pPr>
      <w:r w:rsidRPr="001C0948">
        <w:rPr>
          <w:szCs w:val="22"/>
        </w:rPr>
        <w:t>The CO will review the statement submitted and may require additional relevant information from the Offeror.  All such information, and any other relevant information known to DOT, will be used to determine whether an award to the Offeror may create a conflict of interest.  If any such conflict of interest is found to exist, the CO may:</w:t>
      </w:r>
    </w:p>
    <w:p w14:paraId="76A8DFAE" w14:textId="77777777" w:rsidR="00EF51BF" w:rsidRPr="001C0948" w:rsidRDefault="00EF51BF" w:rsidP="006D1C7E">
      <w:pPr>
        <w:ind w:left="360"/>
        <w:rPr>
          <w:szCs w:val="22"/>
        </w:rPr>
      </w:pPr>
    </w:p>
    <w:p w14:paraId="4799FCA3" w14:textId="77777777" w:rsidR="00EF51BF" w:rsidRPr="001C0948" w:rsidRDefault="00EF51BF" w:rsidP="00B36051">
      <w:pPr>
        <w:widowControl w:val="0"/>
        <w:numPr>
          <w:ilvl w:val="0"/>
          <w:numId w:val="48"/>
        </w:numPr>
        <w:ind w:left="1170" w:right="-20"/>
        <w:rPr>
          <w:szCs w:val="22"/>
        </w:rPr>
      </w:pPr>
      <w:r w:rsidRPr="001C0948">
        <w:rPr>
          <w:szCs w:val="22"/>
        </w:rPr>
        <w:t>Disqualify the Offeror, or</w:t>
      </w:r>
    </w:p>
    <w:p w14:paraId="797DDEBD" w14:textId="77777777" w:rsidR="00EF51BF" w:rsidRPr="001C0948" w:rsidRDefault="00EF51BF" w:rsidP="006D1C7E">
      <w:pPr>
        <w:ind w:left="1170"/>
        <w:rPr>
          <w:szCs w:val="22"/>
        </w:rPr>
      </w:pPr>
    </w:p>
    <w:p w14:paraId="6CD6FD95" w14:textId="77777777" w:rsidR="00EF51BF" w:rsidRPr="001C0948" w:rsidRDefault="00EF51BF" w:rsidP="00B36051">
      <w:pPr>
        <w:widowControl w:val="0"/>
        <w:numPr>
          <w:ilvl w:val="0"/>
          <w:numId w:val="48"/>
        </w:numPr>
        <w:ind w:left="1170" w:right="294"/>
        <w:rPr>
          <w:szCs w:val="22"/>
        </w:rPr>
      </w:pPr>
      <w:r w:rsidRPr="001C0948">
        <w:rPr>
          <w:szCs w:val="22"/>
        </w:rPr>
        <w:t>Determine that it is otherwise in the best interest of the United States to contract with the Offeror and include appropriate provisions to mitigate or avoid such conflict in the contract awarded.</w:t>
      </w:r>
    </w:p>
    <w:p w14:paraId="0ECB1FF6" w14:textId="2027B9B8" w:rsidR="006379CE" w:rsidRPr="001C0948" w:rsidRDefault="006379CE">
      <w:pPr>
        <w:rPr>
          <w:szCs w:val="22"/>
        </w:rPr>
      </w:pPr>
      <w:r w:rsidRPr="001C0948">
        <w:rPr>
          <w:szCs w:val="22"/>
        </w:rPr>
        <w:br w:type="page"/>
      </w:r>
    </w:p>
    <w:p w14:paraId="2F0C8B5B" w14:textId="77777777" w:rsidR="00EF51BF" w:rsidRPr="001C0948" w:rsidRDefault="00EF51BF" w:rsidP="006D1C7E">
      <w:pPr>
        <w:rPr>
          <w:szCs w:val="22"/>
        </w:rPr>
      </w:pPr>
    </w:p>
    <w:p w14:paraId="2195EA53" w14:textId="77777777" w:rsidR="00EF51BF" w:rsidRPr="001C0948" w:rsidRDefault="00EF51BF" w:rsidP="00B36051">
      <w:pPr>
        <w:pStyle w:val="ListParagraph"/>
        <w:widowControl w:val="0"/>
        <w:numPr>
          <w:ilvl w:val="0"/>
          <w:numId w:val="49"/>
        </w:numPr>
        <w:ind w:right="144"/>
        <w:rPr>
          <w:szCs w:val="22"/>
        </w:rPr>
      </w:pPr>
      <w:r w:rsidRPr="001C0948">
        <w:rPr>
          <w:szCs w:val="22"/>
        </w:rPr>
        <w:t>The refusal to provide the disclosure or representation, or any additional information required, may result in disqualification of the Offeror for award. If nondisclosure or misrepresentation is discovered after award, the resulting contract may be terminated.  If after award the Contractor discovers a conflict of interest with respect to the contract awarded as a result of this solicitation, which could not reasonably have been know prior to award, an immediate and full disclosure shall be made in writing to the CO. The disclosure shall include a full description of the conflict, a description of the action the Contractor has taken, or proposes to take, to avoid or mitigate such conflict. The CO may, however, terminate the contract for convenience if he or she deems that termination is in the best interest of the Government.</w:t>
      </w:r>
    </w:p>
    <w:p w14:paraId="0F4B3059" w14:textId="77777777" w:rsidR="00EF51BF" w:rsidRPr="001C0948" w:rsidRDefault="00EF51BF" w:rsidP="006D1C7E">
      <w:pPr>
        <w:rPr>
          <w:szCs w:val="22"/>
        </w:rPr>
      </w:pPr>
    </w:p>
    <w:p w14:paraId="528A70AA" w14:textId="56F93460" w:rsidR="00061E14" w:rsidRPr="001C0948" w:rsidRDefault="00061E14" w:rsidP="006D1C7E">
      <w:pPr>
        <w:rPr>
          <w:b/>
          <w:szCs w:val="22"/>
        </w:rPr>
      </w:pPr>
      <w:r w:rsidRPr="001C0948">
        <w:rPr>
          <w:b/>
          <w:szCs w:val="22"/>
        </w:rPr>
        <w:br w:type="page"/>
      </w:r>
    </w:p>
    <w:p w14:paraId="24111BA7" w14:textId="77777777" w:rsidR="00545812" w:rsidRPr="001C0948" w:rsidRDefault="00545812" w:rsidP="00DE203D">
      <w:pPr>
        <w:pStyle w:val="Heading1"/>
      </w:pPr>
      <w:bookmarkStart w:id="255" w:name="_Toc40252711"/>
      <w:bookmarkStart w:id="256" w:name="_Toc448749391"/>
      <w:bookmarkStart w:id="257" w:name="_Toc471294795"/>
      <w:r w:rsidRPr="001C0948">
        <w:lastRenderedPageBreak/>
        <w:t>SECTION I - CONTRACT CLAUSES</w:t>
      </w:r>
      <w:bookmarkEnd w:id="255"/>
      <w:bookmarkEnd w:id="256"/>
      <w:bookmarkEnd w:id="257"/>
    </w:p>
    <w:p w14:paraId="3F5E8CBE" w14:textId="77777777" w:rsidR="00545812" w:rsidRPr="001C0948" w:rsidRDefault="00545812" w:rsidP="006D1C7E">
      <w:pPr>
        <w:suppressAutoHyphens/>
        <w:ind w:left="360"/>
        <w:rPr>
          <w:szCs w:val="22"/>
        </w:rPr>
      </w:pPr>
    </w:p>
    <w:p w14:paraId="294A1BE8" w14:textId="77777777" w:rsidR="00545812" w:rsidRPr="001C0948" w:rsidRDefault="00545812" w:rsidP="006D1C7E">
      <w:pPr>
        <w:pStyle w:val="Heading2"/>
        <w:rPr>
          <w:sz w:val="22"/>
          <w:szCs w:val="22"/>
        </w:rPr>
      </w:pPr>
      <w:bookmarkStart w:id="258" w:name="_Toc459190888"/>
      <w:bookmarkStart w:id="259" w:name="_Toc459512639"/>
      <w:bookmarkStart w:id="260" w:name="_Toc32380806"/>
      <w:bookmarkStart w:id="261" w:name="_Toc35911345"/>
      <w:bookmarkStart w:id="262" w:name="_Toc40252712"/>
      <w:bookmarkStart w:id="263" w:name="_Toc448749392"/>
      <w:bookmarkStart w:id="264" w:name="_Toc471294796"/>
      <w:r w:rsidRPr="001C0948">
        <w:rPr>
          <w:sz w:val="22"/>
          <w:szCs w:val="22"/>
        </w:rPr>
        <w:t>I.1</w:t>
      </w:r>
      <w:r w:rsidRPr="001C0948">
        <w:rPr>
          <w:sz w:val="22"/>
          <w:szCs w:val="22"/>
        </w:rPr>
        <w:tab/>
        <w:t>FAR 52.252-2 CLAUSES INCORPORATED BY REFERENCE (FEB 1998)</w:t>
      </w:r>
      <w:bookmarkEnd w:id="258"/>
      <w:bookmarkEnd w:id="259"/>
      <w:bookmarkEnd w:id="260"/>
      <w:bookmarkEnd w:id="261"/>
      <w:bookmarkEnd w:id="262"/>
      <w:bookmarkEnd w:id="263"/>
      <w:bookmarkEnd w:id="264"/>
    </w:p>
    <w:p w14:paraId="1B1D66AE" w14:textId="77777777" w:rsidR="00545812" w:rsidRPr="001C0948" w:rsidRDefault="00545812" w:rsidP="006D1C7E">
      <w:pPr>
        <w:rPr>
          <w:szCs w:val="22"/>
        </w:rPr>
      </w:pPr>
    </w:p>
    <w:p w14:paraId="51F8DB0E" w14:textId="77777777" w:rsidR="00545812" w:rsidRPr="001C0948" w:rsidRDefault="00545812" w:rsidP="006D1C7E">
      <w:pPr>
        <w:rPr>
          <w:szCs w:val="22"/>
        </w:rPr>
      </w:pPr>
      <w:r w:rsidRPr="001C0948">
        <w:rPr>
          <w:szCs w:val="22"/>
        </w:rPr>
        <w:t xml:space="preserve">This contract incorporates one or more clauses, by reference, with the same force and effect as if they were given in full text.  Upon request, the CO will make their full text available.  Also, the full text of a clause may be accessed electronically at this/these </w:t>
      </w:r>
      <w:proofErr w:type="gramStart"/>
      <w:r w:rsidRPr="001C0948">
        <w:rPr>
          <w:szCs w:val="22"/>
        </w:rPr>
        <w:t>address(</w:t>
      </w:r>
      <w:proofErr w:type="spellStart"/>
      <w:proofErr w:type="gramEnd"/>
      <w:r w:rsidRPr="001C0948">
        <w:rPr>
          <w:szCs w:val="22"/>
        </w:rPr>
        <w:t>es</w:t>
      </w:r>
      <w:proofErr w:type="spellEnd"/>
      <w:r w:rsidRPr="001C0948">
        <w:rPr>
          <w:szCs w:val="22"/>
        </w:rPr>
        <w:t>):</w:t>
      </w:r>
    </w:p>
    <w:p w14:paraId="52F88A9E" w14:textId="77777777" w:rsidR="00137A59" w:rsidRPr="001C0948" w:rsidRDefault="00137A59" w:rsidP="006D1C7E">
      <w:pPr>
        <w:rPr>
          <w:szCs w:val="22"/>
        </w:rPr>
      </w:pPr>
    </w:p>
    <w:p w14:paraId="23EAA3C5" w14:textId="77777777" w:rsidR="00137A59" w:rsidRPr="001C0948" w:rsidRDefault="00F01F2B" w:rsidP="006D1C7E">
      <w:pPr>
        <w:rPr>
          <w:color w:val="008000"/>
          <w:szCs w:val="22"/>
        </w:rPr>
      </w:pPr>
      <w:hyperlink r:id="rId16" w:history="1">
        <w:r w:rsidR="00137A59" w:rsidRPr="001C0948">
          <w:rPr>
            <w:color w:val="0000FF"/>
            <w:szCs w:val="22"/>
            <w:u w:val="single"/>
          </w:rPr>
          <w:t>https://www.acquisition.gov/far/index.html</w:t>
        </w:r>
      </w:hyperlink>
      <w:r w:rsidR="00137A59" w:rsidRPr="001C0948">
        <w:rPr>
          <w:szCs w:val="22"/>
        </w:rPr>
        <w:t xml:space="preserve"> (FAR) </w:t>
      </w:r>
    </w:p>
    <w:p w14:paraId="7B998445" w14:textId="77777777" w:rsidR="00137A59" w:rsidRPr="001C0948" w:rsidRDefault="00F01F2B" w:rsidP="006D1C7E">
      <w:pPr>
        <w:rPr>
          <w:szCs w:val="22"/>
        </w:rPr>
      </w:pPr>
      <w:hyperlink r:id="rId17" w:history="1">
        <w:r w:rsidR="0023749A" w:rsidRPr="001C0948">
          <w:rPr>
            <w:rStyle w:val="Hyperlink"/>
            <w:szCs w:val="22"/>
          </w:rPr>
          <w:t>http://www.dot.gov/administrations/assistant-secretary-administration/transportation-acquisition-regulation-tar</w:t>
        </w:r>
      </w:hyperlink>
      <w:r w:rsidR="00137A59" w:rsidRPr="001C0948">
        <w:rPr>
          <w:color w:val="0000FF"/>
          <w:szCs w:val="22"/>
        </w:rPr>
        <w:t xml:space="preserve"> </w:t>
      </w:r>
      <w:r w:rsidR="00137A59" w:rsidRPr="001C0948">
        <w:rPr>
          <w:szCs w:val="22"/>
        </w:rPr>
        <w:t>(TAR)</w:t>
      </w:r>
    </w:p>
    <w:p w14:paraId="4B7444C0" w14:textId="77777777" w:rsidR="00545812" w:rsidRPr="001C0948" w:rsidRDefault="00545812" w:rsidP="006D1C7E">
      <w:pPr>
        <w:rPr>
          <w:szCs w:val="22"/>
        </w:rPr>
      </w:pPr>
    </w:p>
    <w:p w14:paraId="467E52FD" w14:textId="77777777" w:rsidR="002C067B" w:rsidRPr="001C0948" w:rsidRDefault="002C067B" w:rsidP="006D1C7E">
      <w:pPr>
        <w:rPr>
          <w:b/>
          <w:szCs w:val="22"/>
        </w:rPr>
      </w:pPr>
      <w:r w:rsidRPr="001C0948">
        <w:rPr>
          <w:b/>
          <w:szCs w:val="22"/>
        </w:rPr>
        <w:t>FEDERAL ACQUISITION REGULATION (48 CFR CHAPTER 1) CLAUSES</w:t>
      </w:r>
    </w:p>
    <w:p w14:paraId="77429A8F" w14:textId="77777777" w:rsidR="002C067B" w:rsidRPr="001C0948" w:rsidRDefault="002C067B" w:rsidP="006D1C7E">
      <w:pPr>
        <w:rPr>
          <w:szCs w:val="22"/>
        </w:rPr>
      </w:pPr>
    </w:p>
    <w:p w14:paraId="51305A4E" w14:textId="77777777" w:rsidR="002C067B" w:rsidRPr="001C0948" w:rsidRDefault="002C067B" w:rsidP="006D1C7E">
      <w:pPr>
        <w:rPr>
          <w:szCs w:val="22"/>
        </w:rPr>
      </w:pPr>
      <w:r w:rsidRPr="001C0948">
        <w:rPr>
          <w:szCs w:val="22"/>
        </w:rPr>
        <w:t>NUMBER</w:t>
      </w:r>
      <w:r w:rsidRPr="001C0948">
        <w:rPr>
          <w:szCs w:val="22"/>
        </w:rPr>
        <w:tab/>
        <w:t>TITLE</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DATE</w:t>
      </w:r>
    </w:p>
    <w:p w14:paraId="47055401" w14:textId="77777777" w:rsidR="002C067B" w:rsidRPr="001C0948" w:rsidRDefault="002C067B" w:rsidP="006D1C7E">
      <w:pPr>
        <w:ind w:left="360"/>
        <w:rPr>
          <w:szCs w:val="22"/>
        </w:rPr>
      </w:pPr>
    </w:p>
    <w:p w14:paraId="327472E5" w14:textId="77777777" w:rsidR="002C067B" w:rsidRPr="001C0948" w:rsidRDefault="00CE1940" w:rsidP="006D1C7E">
      <w:pPr>
        <w:rPr>
          <w:szCs w:val="22"/>
        </w:rPr>
      </w:pPr>
      <w:r w:rsidRPr="001C0948">
        <w:rPr>
          <w:szCs w:val="22"/>
        </w:rPr>
        <w:t>52.202-1</w:t>
      </w:r>
      <w:r w:rsidRPr="001C0948">
        <w:rPr>
          <w:szCs w:val="22"/>
        </w:rPr>
        <w:tab/>
        <w:t>DEFINITIONS</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NOV 2013</w:t>
      </w:r>
    </w:p>
    <w:p w14:paraId="38688E70" w14:textId="77777777" w:rsidR="002C067B" w:rsidRPr="001C0948" w:rsidRDefault="002C067B" w:rsidP="006D1C7E">
      <w:pPr>
        <w:rPr>
          <w:szCs w:val="22"/>
        </w:rPr>
      </w:pPr>
      <w:r w:rsidRPr="001C0948">
        <w:rPr>
          <w:szCs w:val="22"/>
        </w:rPr>
        <w:t>52.203-3</w:t>
      </w:r>
      <w:r w:rsidRPr="001C0948">
        <w:rPr>
          <w:szCs w:val="22"/>
        </w:rPr>
        <w:tab/>
        <w:t>GRATUITIES</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APR 1984</w:t>
      </w:r>
    </w:p>
    <w:p w14:paraId="1E2D30F6" w14:textId="77777777" w:rsidR="002C067B" w:rsidRPr="001C0948" w:rsidRDefault="002C067B" w:rsidP="006D1C7E">
      <w:pPr>
        <w:rPr>
          <w:szCs w:val="22"/>
        </w:rPr>
      </w:pPr>
      <w:r w:rsidRPr="001C0948">
        <w:rPr>
          <w:szCs w:val="22"/>
        </w:rPr>
        <w:t>52.203-5</w:t>
      </w:r>
      <w:r w:rsidRPr="001C0948">
        <w:rPr>
          <w:szCs w:val="22"/>
        </w:rPr>
        <w:tab/>
        <w:t>COVENANT AGAINST CONTINGENT FEES</w:t>
      </w:r>
      <w:r w:rsidRPr="001C0948">
        <w:rPr>
          <w:szCs w:val="22"/>
        </w:rPr>
        <w:tab/>
      </w:r>
      <w:r w:rsidRPr="001C0948">
        <w:rPr>
          <w:szCs w:val="22"/>
        </w:rPr>
        <w:tab/>
      </w:r>
      <w:r w:rsidRPr="001C0948">
        <w:rPr>
          <w:szCs w:val="22"/>
        </w:rPr>
        <w:tab/>
      </w:r>
      <w:r w:rsidR="004B631F" w:rsidRPr="001C0948">
        <w:rPr>
          <w:szCs w:val="22"/>
        </w:rPr>
        <w:t>MAY 2014</w:t>
      </w:r>
    </w:p>
    <w:p w14:paraId="46BC11C7" w14:textId="77777777" w:rsidR="002C067B" w:rsidRPr="001C0948" w:rsidRDefault="002C067B" w:rsidP="006D1C7E">
      <w:pPr>
        <w:rPr>
          <w:szCs w:val="22"/>
        </w:rPr>
      </w:pPr>
      <w:r w:rsidRPr="001C0948">
        <w:rPr>
          <w:szCs w:val="22"/>
        </w:rPr>
        <w:t>52.203-6</w:t>
      </w:r>
      <w:r w:rsidRPr="001C0948">
        <w:rPr>
          <w:szCs w:val="22"/>
        </w:rPr>
        <w:tab/>
        <w:t>RESTRICTIONS ON SUB</w:t>
      </w:r>
      <w:r w:rsidR="00AA5585" w:rsidRPr="001C0948">
        <w:rPr>
          <w:szCs w:val="22"/>
        </w:rPr>
        <w:t>CONTRACTOR</w:t>
      </w:r>
      <w:r w:rsidR="00857FA3" w:rsidRPr="001C0948">
        <w:rPr>
          <w:szCs w:val="22"/>
        </w:rPr>
        <w:t xml:space="preserve"> SALES TO</w:t>
      </w:r>
      <w:r w:rsidRPr="001C0948">
        <w:rPr>
          <w:szCs w:val="22"/>
        </w:rPr>
        <w:tab/>
      </w:r>
      <w:r w:rsidRPr="001C0948">
        <w:rPr>
          <w:szCs w:val="22"/>
        </w:rPr>
        <w:tab/>
        <w:t>SEP 2006</w:t>
      </w:r>
    </w:p>
    <w:p w14:paraId="3802D2EA" w14:textId="77777777" w:rsidR="002C067B" w:rsidRPr="001C0948" w:rsidRDefault="002C067B" w:rsidP="006D1C7E">
      <w:pPr>
        <w:rPr>
          <w:szCs w:val="22"/>
        </w:rPr>
      </w:pPr>
      <w:r w:rsidRPr="001C0948">
        <w:rPr>
          <w:szCs w:val="22"/>
        </w:rPr>
        <w:tab/>
      </w:r>
      <w:r w:rsidRPr="001C0948">
        <w:rPr>
          <w:szCs w:val="22"/>
        </w:rPr>
        <w:tab/>
        <w:t>THE GOVERNMENT</w:t>
      </w:r>
    </w:p>
    <w:p w14:paraId="5F6229C1" w14:textId="77777777" w:rsidR="002C067B" w:rsidRPr="001C0948" w:rsidRDefault="002C067B" w:rsidP="006D1C7E">
      <w:pPr>
        <w:rPr>
          <w:szCs w:val="22"/>
        </w:rPr>
      </w:pPr>
      <w:r w:rsidRPr="001C0948">
        <w:rPr>
          <w:szCs w:val="22"/>
        </w:rPr>
        <w:t>52.203</w:t>
      </w:r>
      <w:r w:rsidR="00ED0D0B" w:rsidRPr="001C0948">
        <w:rPr>
          <w:szCs w:val="22"/>
        </w:rPr>
        <w:t>-7</w:t>
      </w:r>
      <w:r w:rsidR="00ED0D0B" w:rsidRPr="001C0948">
        <w:rPr>
          <w:szCs w:val="22"/>
        </w:rPr>
        <w:tab/>
        <w:t>ANTI-KICKBACK PROCEDURES</w:t>
      </w:r>
      <w:r w:rsidR="00ED0D0B" w:rsidRPr="001C0948">
        <w:rPr>
          <w:szCs w:val="22"/>
        </w:rPr>
        <w:tab/>
      </w:r>
      <w:r w:rsidR="00ED0D0B" w:rsidRPr="001C0948">
        <w:rPr>
          <w:szCs w:val="22"/>
        </w:rPr>
        <w:tab/>
      </w:r>
      <w:r w:rsidR="00ED0D0B" w:rsidRPr="001C0948">
        <w:rPr>
          <w:szCs w:val="22"/>
        </w:rPr>
        <w:tab/>
      </w:r>
      <w:r w:rsidR="00ED0D0B" w:rsidRPr="001C0948">
        <w:rPr>
          <w:szCs w:val="22"/>
        </w:rPr>
        <w:tab/>
        <w:t>MAY 2014</w:t>
      </w:r>
    </w:p>
    <w:p w14:paraId="53E8CDA5" w14:textId="77777777" w:rsidR="002C067B" w:rsidRPr="001C0948" w:rsidRDefault="002C067B" w:rsidP="006D1C7E">
      <w:pPr>
        <w:rPr>
          <w:szCs w:val="22"/>
        </w:rPr>
      </w:pPr>
      <w:r w:rsidRPr="001C0948">
        <w:rPr>
          <w:szCs w:val="22"/>
        </w:rPr>
        <w:t>52.203-8</w:t>
      </w:r>
      <w:r w:rsidRPr="001C0948">
        <w:rPr>
          <w:szCs w:val="22"/>
        </w:rPr>
        <w:tab/>
        <w:t>CANCELLATI</w:t>
      </w:r>
      <w:r w:rsidR="00ED0D0B" w:rsidRPr="001C0948">
        <w:rPr>
          <w:szCs w:val="22"/>
        </w:rPr>
        <w:t>ON, RESCISSION, AND RECOVERY</w:t>
      </w:r>
      <w:r w:rsidR="00ED0D0B" w:rsidRPr="001C0948">
        <w:rPr>
          <w:szCs w:val="22"/>
        </w:rPr>
        <w:tab/>
        <w:t xml:space="preserve"> </w:t>
      </w:r>
      <w:r w:rsidR="00ED0D0B" w:rsidRPr="001C0948">
        <w:rPr>
          <w:szCs w:val="22"/>
        </w:rPr>
        <w:tab/>
        <w:t>MAY 2014</w:t>
      </w:r>
    </w:p>
    <w:p w14:paraId="25260870" w14:textId="77777777" w:rsidR="002C067B" w:rsidRPr="001C0948" w:rsidRDefault="002C067B" w:rsidP="006D1C7E">
      <w:pPr>
        <w:rPr>
          <w:szCs w:val="22"/>
        </w:rPr>
      </w:pPr>
      <w:r w:rsidRPr="001C0948">
        <w:rPr>
          <w:szCs w:val="22"/>
        </w:rPr>
        <w:tab/>
      </w:r>
      <w:r w:rsidRPr="001C0948">
        <w:rPr>
          <w:szCs w:val="22"/>
        </w:rPr>
        <w:tab/>
        <w:t>OF FUNDS FOR ILLEGAL OR IMPROPER ACTIVITY</w:t>
      </w:r>
    </w:p>
    <w:p w14:paraId="3F1E6DD4" w14:textId="77777777" w:rsidR="002C067B" w:rsidRPr="001C0948" w:rsidRDefault="002C067B" w:rsidP="006D1C7E">
      <w:pPr>
        <w:rPr>
          <w:szCs w:val="22"/>
        </w:rPr>
      </w:pPr>
      <w:r w:rsidRPr="001C0948">
        <w:rPr>
          <w:szCs w:val="22"/>
        </w:rPr>
        <w:t>52.203-10</w:t>
      </w:r>
      <w:r w:rsidRPr="001C0948">
        <w:rPr>
          <w:szCs w:val="22"/>
        </w:rPr>
        <w:tab/>
        <w:t>PRICE OR FEE ADJUSTMEN</w:t>
      </w:r>
      <w:r w:rsidR="00ED0D0B" w:rsidRPr="001C0948">
        <w:rPr>
          <w:szCs w:val="22"/>
        </w:rPr>
        <w:t>T FOR ILLEGAL OR</w:t>
      </w:r>
      <w:r w:rsidR="00ED0D0B" w:rsidRPr="001C0948">
        <w:rPr>
          <w:szCs w:val="22"/>
        </w:rPr>
        <w:tab/>
      </w:r>
      <w:r w:rsidR="00ED0D0B" w:rsidRPr="001C0948">
        <w:rPr>
          <w:szCs w:val="22"/>
        </w:rPr>
        <w:tab/>
        <w:t>MAY 2014</w:t>
      </w:r>
    </w:p>
    <w:p w14:paraId="0D684040" w14:textId="77777777" w:rsidR="002C067B" w:rsidRPr="001C0948" w:rsidRDefault="002C067B" w:rsidP="006D1C7E">
      <w:pPr>
        <w:ind w:left="720" w:firstLine="720"/>
        <w:rPr>
          <w:szCs w:val="22"/>
        </w:rPr>
      </w:pPr>
      <w:r w:rsidRPr="001C0948">
        <w:rPr>
          <w:szCs w:val="22"/>
        </w:rPr>
        <w:t>IMPROPER ACTIVITY</w:t>
      </w:r>
    </w:p>
    <w:p w14:paraId="73758FBE" w14:textId="77777777" w:rsidR="002C067B" w:rsidRPr="001C0948" w:rsidRDefault="002C067B" w:rsidP="006D1C7E">
      <w:pPr>
        <w:rPr>
          <w:szCs w:val="22"/>
        </w:rPr>
      </w:pPr>
      <w:r w:rsidRPr="001C0948">
        <w:rPr>
          <w:szCs w:val="22"/>
        </w:rPr>
        <w:t>52.203-12</w:t>
      </w:r>
      <w:r w:rsidRPr="001C0948">
        <w:rPr>
          <w:szCs w:val="22"/>
        </w:rPr>
        <w:tab/>
        <w:t xml:space="preserve">LIMITATION ON PAYMENTS TO INFLUENCE </w:t>
      </w:r>
      <w:r w:rsidRPr="001C0948">
        <w:rPr>
          <w:szCs w:val="22"/>
        </w:rPr>
        <w:tab/>
      </w:r>
      <w:r w:rsidRPr="001C0948">
        <w:rPr>
          <w:szCs w:val="22"/>
        </w:rPr>
        <w:tab/>
        <w:t>OCT 2010</w:t>
      </w:r>
    </w:p>
    <w:p w14:paraId="00186A95" w14:textId="77777777" w:rsidR="002C067B" w:rsidRPr="001C0948" w:rsidRDefault="002C067B" w:rsidP="006D1C7E">
      <w:pPr>
        <w:ind w:left="720" w:firstLine="720"/>
        <w:rPr>
          <w:szCs w:val="22"/>
        </w:rPr>
      </w:pPr>
      <w:r w:rsidRPr="001C0948">
        <w:rPr>
          <w:szCs w:val="22"/>
        </w:rPr>
        <w:t>CERTAIN FEDERAL TRANSACTIONS</w:t>
      </w:r>
    </w:p>
    <w:p w14:paraId="43BD81AA" w14:textId="77777777" w:rsidR="002C067B" w:rsidRPr="001C0948" w:rsidRDefault="002C067B" w:rsidP="006D1C7E">
      <w:pPr>
        <w:rPr>
          <w:szCs w:val="22"/>
        </w:rPr>
      </w:pPr>
      <w:r w:rsidRPr="001C0948">
        <w:rPr>
          <w:szCs w:val="22"/>
        </w:rPr>
        <w:t>52.203-13</w:t>
      </w:r>
      <w:r w:rsidRPr="001C0948">
        <w:rPr>
          <w:szCs w:val="22"/>
        </w:rPr>
        <w:tab/>
      </w:r>
      <w:r w:rsidR="00AA5585" w:rsidRPr="001C0948">
        <w:rPr>
          <w:szCs w:val="22"/>
        </w:rPr>
        <w:t>CONTRACTOR</w:t>
      </w:r>
      <w:r w:rsidRPr="001C0948">
        <w:rPr>
          <w:szCs w:val="22"/>
        </w:rPr>
        <w:t xml:space="preserve"> CODE OF BUSINESS ETHICS AND</w:t>
      </w:r>
      <w:r w:rsidRPr="001C0948">
        <w:rPr>
          <w:szCs w:val="22"/>
        </w:rPr>
        <w:tab/>
      </w:r>
      <w:r w:rsidRPr="001C0948">
        <w:rPr>
          <w:szCs w:val="22"/>
        </w:rPr>
        <w:tab/>
      </w:r>
      <w:r w:rsidR="00F66778" w:rsidRPr="001C0948">
        <w:rPr>
          <w:szCs w:val="22"/>
        </w:rPr>
        <w:t>OCT 2015</w:t>
      </w:r>
    </w:p>
    <w:p w14:paraId="58241EB0" w14:textId="77777777" w:rsidR="002C067B" w:rsidRPr="001C0948" w:rsidRDefault="002C067B" w:rsidP="006D1C7E">
      <w:pPr>
        <w:ind w:left="1080" w:firstLine="360"/>
        <w:rPr>
          <w:szCs w:val="22"/>
        </w:rPr>
      </w:pPr>
      <w:r w:rsidRPr="001C0948">
        <w:rPr>
          <w:szCs w:val="22"/>
        </w:rPr>
        <w:t>CONDUCT</w:t>
      </w:r>
    </w:p>
    <w:p w14:paraId="7CBA3BCC" w14:textId="77777777" w:rsidR="005A59C3" w:rsidRPr="001C0948" w:rsidRDefault="005A59C3" w:rsidP="006D1C7E">
      <w:pPr>
        <w:rPr>
          <w:szCs w:val="22"/>
        </w:rPr>
      </w:pPr>
      <w:r w:rsidRPr="001C0948">
        <w:rPr>
          <w:szCs w:val="22"/>
        </w:rPr>
        <w:t>52.203-14</w:t>
      </w:r>
      <w:r w:rsidRPr="001C0948">
        <w:rPr>
          <w:szCs w:val="22"/>
        </w:rPr>
        <w:tab/>
        <w:t>DISPLAY OF HOTLINE POSTER(S)</w:t>
      </w:r>
      <w:r w:rsidRPr="001C0948">
        <w:rPr>
          <w:szCs w:val="22"/>
        </w:rPr>
        <w:tab/>
      </w:r>
      <w:r w:rsidRPr="001C0948">
        <w:rPr>
          <w:szCs w:val="22"/>
        </w:rPr>
        <w:tab/>
      </w:r>
      <w:r w:rsidRPr="001C0948">
        <w:rPr>
          <w:szCs w:val="22"/>
        </w:rPr>
        <w:tab/>
      </w:r>
      <w:r w:rsidRPr="001C0948">
        <w:rPr>
          <w:szCs w:val="22"/>
        </w:rPr>
        <w:tab/>
        <w:t>OCT 2015</w:t>
      </w:r>
    </w:p>
    <w:p w14:paraId="0F94F69A" w14:textId="77777777" w:rsidR="005A59C3" w:rsidRPr="001C0948" w:rsidRDefault="005A59C3" w:rsidP="006D1C7E">
      <w:pPr>
        <w:rPr>
          <w:szCs w:val="22"/>
        </w:rPr>
      </w:pPr>
      <w:r w:rsidRPr="001C0948">
        <w:rPr>
          <w:szCs w:val="22"/>
        </w:rPr>
        <w:t>52.203-16</w:t>
      </w:r>
      <w:r w:rsidRPr="001C0948">
        <w:rPr>
          <w:szCs w:val="22"/>
        </w:rPr>
        <w:tab/>
        <w:t>PREVENTING PERSONAL CONFLICTS OF INTEREST</w:t>
      </w:r>
      <w:r w:rsidRPr="001C0948">
        <w:rPr>
          <w:szCs w:val="22"/>
        </w:rPr>
        <w:tab/>
        <w:t>DEC 2011</w:t>
      </w:r>
    </w:p>
    <w:p w14:paraId="60C51E3A" w14:textId="77777777" w:rsidR="00B03101" w:rsidRPr="001C0948" w:rsidRDefault="00B03101" w:rsidP="006D1C7E">
      <w:pPr>
        <w:rPr>
          <w:szCs w:val="22"/>
        </w:rPr>
      </w:pPr>
      <w:r w:rsidRPr="001C0948">
        <w:rPr>
          <w:szCs w:val="22"/>
        </w:rPr>
        <w:t>52.203-17</w:t>
      </w:r>
      <w:r w:rsidRPr="001C0948">
        <w:rPr>
          <w:szCs w:val="22"/>
        </w:rPr>
        <w:tab/>
      </w:r>
      <w:r w:rsidR="00AA5585" w:rsidRPr="001C0948">
        <w:rPr>
          <w:szCs w:val="22"/>
        </w:rPr>
        <w:t>CONTRACTOR</w:t>
      </w:r>
      <w:r w:rsidRPr="001C0948">
        <w:rPr>
          <w:szCs w:val="22"/>
        </w:rPr>
        <w:t xml:space="preserve"> EMPLOYEE WHISTLEBLOWER</w:t>
      </w:r>
      <w:r w:rsidR="00D22D05" w:rsidRPr="001C0948">
        <w:rPr>
          <w:szCs w:val="22"/>
        </w:rPr>
        <w:tab/>
      </w:r>
      <w:r w:rsidR="00D22D05" w:rsidRPr="001C0948">
        <w:rPr>
          <w:szCs w:val="22"/>
        </w:rPr>
        <w:tab/>
        <w:t>APR 2014</w:t>
      </w:r>
    </w:p>
    <w:p w14:paraId="05257E53" w14:textId="77777777" w:rsidR="00DE2EC6" w:rsidRPr="001C0948" w:rsidRDefault="00DE2EC6" w:rsidP="006D1C7E">
      <w:pPr>
        <w:rPr>
          <w:szCs w:val="22"/>
        </w:rPr>
      </w:pPr>
      <w:r w:rsidRPr="001C0948">
        <w:rPr>
          <w:szCs w:val="22"/>
        </w:rPr>
        <w:tab/>
      </w:r>
      <w:r w:rsidRPr="001C0948">
        <w:rPr>
          <w:szCs w:val="22"/>
        </w:rPr>
        <w:tab/>
        <w:t>RIGHTS AND REQUIREMENT TO INFORM EMPLOYEES</w:t>
      </w:r>
    </w:p>
    <w:p w14:paraId="0A6BF52C" w14:textId="471FBD72" w:rsidR="00DE2EC6" w:rsidRPr="001C0948" w:rsidRDefault="00DE2EC6" w:rsidP="006D1C7E">
      <w:pPr>
        <w:rPr>
          <w:szCs w:val="22"/>
        </w:rPr>
      </w:pPr>
      <w:r w:rsidRPr="001C0948">
        <w:rPr>
          <w:szCs w:val="22"/>
        </w:rPr>
        <w:tab/>
      </w:r>
      <w:r w:rsidRPr="001C0948">
        <w:rPr>
          <w:szCs w:val="22"/>
        </w:rPr>
        <w:tab/>
        <w:t xml:space="preserve">OF </w:t>
      </w:r>
      <w:r w:rsidR="00D42E90" w:rsidRPr="001C0948">
        <w:rPr>
          <w:szCs w:val="22"/>
        </w:rPr>
        <w:t>WHISTLEBLOWER</w:t>
      </w:r>
      <w:r w:rsidRPr="001C0948">
        <w:rPr>
          <w:szCs w:val="22"/>
        </w:rPr>
        <w:t xml:space="preserve"> RIGHTS</w:t>
      </w:r>
    </w:p>
    <w:p w14:paraId="6AA9433E" w14:textId="77777777" w:rsidR="002C067B" w:rsidRPr="001C0948" w:rsidRDefault="002C067B" w:rsidP="006D1C7E">
      <w:pPr>
        <w:rPr>
          <w:szCs w:val="22"/>
        </w:rPr>
      </w:pPr>
      <w:r w:rsidRPr="001C0948">
        <w:rPr>
          <w:szCs w:val="22"/>
        </w:rPr>
        <w:t>52.204-2</w:t>
      </w:r>
      <w:r w:rsidRPr="001C0948">
        <w:rPr>
          <w:szCs w:val="22"/>
        </w:rPr>
        <w:tab/>
        <w:t>SECURITY REQUIREMENTS</w:t>
      </w:r>
      <w:r w:rsidRPr="001C0948">
        <w:rPr>
          <w:szCs w:val="22"/>
        </w:rPr>
        <w:tab/>
      </w:r>
      <w:r w:rsidRPr="001C0948">
        <w:rPr>
          <w:szCs w:val="22"/>
        </w:rPr>
        <w:tab/>
      </w:r>
      <w:r w:rsidRPr="001C0948">
        <w:rPr>
          <w:szCs w:val="22"/>
        </w:rPr>
        <w:tab/>
      </w:r>
      <w:r w:rsidRPr="001C0948">
        <w:rPr>
          <w:szCs w:val="22"/>
        </w:rPr>
        <w:tab/>
      </w:r>
      <w:r w:rsidRPr="001C0948">
        <w:rPr>
          <w:szCs w:val="22"/>
        </w:rPr>
        <w:tab/>
        <w:t>AUG 1996</w:t>
      </w:r>
    </w:p>
    <w:p w14:paraId="7A858C71" w14:textId="77777777" w:rsidR="002C067B" w:rsidRPr="001C0948" w:rsidRDefault="002C067B" w:rsidP="006D1C7E">
      <w:pPr>
        <w:rPr>
          <w:szCs w:val="22"/>
        </w:rPr>
      </w:pPr>
      <w:r w:rsidRPr="001C0948">
        <w:rPr>
          <w:szCs w:val="22"/>
        </w:rPr>
        <w:t>52.204-4</w:t>
      </w:r>
      <w:r w:rsidRPr="001C0948">
        <w:rPr>
          <w:szCs w:val="22"/>
        </w:rPr>
        <w:tab/>
        <w:t>PRINTED OR COPIED DOUBLE-SIDED</w:t>
      </w:r>
      <w:r w:rsidR="000D64CA" w:rsidRPr="001C0948">
        <w:rPr>
          <w:szCs w:val="22"/>
        </w:rPr>
        <w:t xml:space="preserve"> ON</w:t>
      </w:r>
      <w:r w:rsidRPr="001C0948">
        <w:rPr>
          <w:szCs w:val="22"/>
        </w:rPr>
        <w:tab/>
      </w:r>
      <w:r w:rsidRPr="001C0948">
        <w:rPr>
          <w:szCs w:val="22"/>
        </w:rPr>
        <w:tab/>
      </w:r>
      <w:r w:rsidRPr="001C0948">
        <w:rPr>
          <w:szCs w:val="22"/>
        </w:rPr>
        <w:tab/>
        <w:t>MAY 2011</w:t>
      </w:r>
    </w:p>
    <w:p w14:paraId="7069D2F8" w14:textId="77777777" w:rsidR="002C067B" w:rsidRPr="001C0948" w:rsidRDefault="002C067B" w:rsidP="006D1C7E">
      <w:pPr>
        <w:rPr>
          <w:szCs w:val="22"/>
        </w:rPr>
      </w:pPr>
      <w:r w:rsidRPr="001C0948">
        <w:rPr>
          <w:szCs w:val="22"/>
        </w:rPr>
        <w:tab/>
      </w:r>
      <w:r w:rsidRPr="001C0948">
        <w:rPr>
          <w:szCs w:val="22"/>
        </w:rPr>
        <w:tab/>
        <w:t>POSTCONSUMER FIBER CONTENT PAPER</w:t>
      </w:r>
    </w:p>
    <w:p w14:paraId="26CF611E" w14:textId="77777777" w:rsidR="002C067B" w:rsidRPr="001C0948" w:rsidRDefault="002C067B" w:rsidP="006D1C7E">
      <w:pPr>
        <w:rPr>
          <w:szCs w:val="22"/>
        </w:rPr>
      </w:pPr>
      <w:r w:rsidRPr="001C0948">
        <w:rPr>
          <w:szCs w:val="22"/>
        </w:rPr>
        <w:t>52.204-9</w:t>
      </w:r>
      <w:r w:rsidRPr="001C0948">
        <w:rPr>
          <w:szCs w:val="22"/>
        </w:rPr>
        <w:tab/>
        <w:t>PERSONAL IDENTITY VERIFICATION OF</w:t>
      </w:r>
      <w:r w:rsidRPr="001C0948">
        <w:rPr>
          <w:szCs w:val="22"/>
        </w:rPr>
        <w:tab/>
      </w:r>
      <w:r w:rsidRPr="001C0948">
        <w:rPr>
          <w:szCs w:val="22"/>
        </w:rPr>
        <w:tab/>
      </w:r>
      <w:r w:rsidRPr="001C0948">
        <w:rPr>
          <w:szCs w:val="22"/>
        </w:rPr>
        <w:tab/>
        <w:t>JAN 2011</w:t>
      </w:r>
    </w:p>
    <w:p w14:paraId="7CCD7A76" w14:textId="77777777" w:rsidR="002C067B" w:rsidRPr="001C0948" w:rsidRDefault="002C067B" w:rsidP="006D1C7E">
      <w:pPr>
        <w:rPr>
          <w:szCs w:val="22"/>
        </w:rPr>
      </w:pPr>
      <w:r w:rsidRPr="001C0948">
        <w:rPr>
          <w:szCs w:val="22"/>
        </w:rPr>
        <w:tab/>
      </w:r>
      <w:r w:rsidRPr="001C0948">
        <w:rPr>
          <w:szCs w:val="22"/>
        </w:rPr>
        <w:tab/>
      </w:r>
      <w:r w:rsidR="00AA5585" w:rsidRPr="001C0948">
        <w:rPr>
          <w:szCs w:val="22"/>
        </w:rPr>
        <w:t>CONTRACTOR</w:t>
      </w:r>
      <w:r w:rsidRPr="001C0948">
        <w:rPr>
          <w:szCs w:val="22"/>
        </w:rPr>
        <w:t xml:space="preserve"> PERSONNEL</w:t>
      </w:r>
      <w:r w:rsidRPr="001C0948">
        <w:rPr>
          <w:szCs w:val="22"/>
        </w:rPr>
        <w:tab/>
      </w:r>
    </w:p>
    <w:p w14:paraId="71DFF467" w14:textId="77777777" w:rsidR="002C067B" w:rsidRPr="001C0948" w:rsidRDefault="002C067B" w:rsidP="006D1C7E">
      <w:pPr>
        <w:rPr>
          <w:szCs w:val="22"/>
        </w:rPr>
      </w:pPr>
      <w:r w:rsidRPr="001C0948">
        <w:rPr>
          <w:szCs w:val="22"/>
        </w:rPr>
        <w:t>52.204-10</w:t>
      </w:r>
      <w:r w:rsidRPr="001C0948">
        <w:rPr>
          <w:szCs w:val="22"/>
        </w:rPr>
        <w:tab/>
        <w:t>REPORTING EXECUTIVE COMPENSATION</w:t>
      </w:r>
      <w:r w:rsidRPr="001C0948">
        <w:rPr>
          <w:szCs w:val="22"/>
        </w:rPr>
        <w:tab/>
      </w:r>
      <w:r w:rsidRPr="001C0948">
        <w:rPr>
          <w:szCs w:val="22"/>
        </w:rPr>
        <w:tab/>
      </w:r>
      <w:r w:rsidRPr="001C0948">
        <w:rPr>
          <w:szCs w:val="22"/>
        </w:rPr>
        <w:tab/>
      </w:r>
      <w:r w:rsidR="00F66778" w:rsidRPr="001C0948">
        <w:rPr>
          <w:szCs w:val="22"/>
        </w:rPr>
        <w:t>OCT 2015</w:t>
      </w:r>
    </w:p>
    <w:p w14:paraId="37B01738" w14:textId="77777777" w:rsidR="002C067B" w:rsidRPr="001C0948" w:rsidRDefault="002C067B" w:rsidP="006D1C7E">
      <w:pPr>
        <w:ind w:left="720" w:firstLine="720"/>
        <w:rPr>
          <w:szCs w:val="22"/>
        </w:rPr>
      </w:pPr>
      <w:r w:rsidRPr="001C0948">
        <w:rPr>
          <w:szCs w:val="22"/>
        </w:rPr>
        <w:t>AND FIRST-TIER SUBCONTRACT AWARDS</w:t>
      </w:r>
    </w:p>
    <w:p w14:paraId="7977864C" w14:textId="79B38D3F" w:rsidR="002C067B" w:rsidRPr="001C0948" w:rsidRDefault="002C067B" w:rsidP="006D1C7E">
      <w:pPr>
        <w:rPr>
          <w:szCs w:val="22"/>
        </w:rPr>
      </w:pPr>
      <w:r w:rsidRPr="001C0948">
        <w:rPr>
          <w:szCs w:val="22"/>
        </w:rPr>
        <w:t>52.204-13</w:t>
      </w:r>
      <w:r w:rsidRPr="001C0948">
        <w:rPr>
          <w:szCs w:val="22"/>
        </w:rPr>
        <w:tab/>
        <w:t xml:space="preserve">SYSTEM FOR AWARD </w:t>
      </w:r>
      <w:r w:rsidR="00D42E90" w:rsidRPr="001C0948">
        <w:rPr>
          <w:szCs w:val="22"/>
        </w:rPr>
        <w:t>MANAGEMENT</w:t>
      </w:r>
      <w:r w:rsidRPr="001C0948">
        <w:rPr>
          <w:szCs w:val="22"/>
        </w:rPr>
        <w:tab/>
      </w:r>
      <w:r w:rsidRPr="001C0948">
        <w:rPr>
          <w:szCs w:val="22"/>
        </w:rPr>
        <w:tab/>
      </w:r>
      <w:r w:rsidRPr="001C0948">
        <w:rPr>
          <w:szCs w:val="22"/>
        </w:rPr>
        <w:tab/>
        <w:t>JUL 2013</w:t>
      </w:r>
    </w:p>
    <w:p w14:paraId="79681255" w14:textId="77777777" w:rsidR="002C067B" w:rsidRPr="001C0948" w:rsidRDefault="002C067B" w:rsidP="006D1C7E">
      <w:pPr>
        <w:rPr>
          <w:szCs w:val="22"/>
        </w:rPr>
      </w:pPr>
      <w:r w:rsidRPr="001C0948">
        <w:rPr>
          <w:szCs w:val="22"/>
        </w:rPr>
        <w:tab/>
      </w:r>
      <w:r w:rsidRPr="001C0948">
        <w:rPr>
          <w:szCs w:val="22"/>
        </w:rPr>
        <w:tab/>
        <w:t>MAINTENANCE</w:t>
      </w:r>
    </w:p>
    <w:p w14:paraId="2894497B" w14:textId="77777777" w:rsidR="00906C64" w:rsidRPr="001C0948" w:rsidRDefault="00906C64" w:rsidP="006D1C7E">
      <w:pPr>
        <w:rPr>
          <w:szCs w:val="22"/>
        </w:rPr>
      </w:pPr>
      <w:r w:rsidRPr="001C0948">
        <w:rPr>
          <w:szCs w:val="22"/>
        </w:rPr>
        <w:t>52.204-15</w:t>
      </w:r>
      <w:r w:rsidRPr="001C0948">
        <w:rPr>
          <w:szCs w:val="22"/>
        </w:rPr>
        <w:tab/>
        <w:t>SERVICE CONTRACT REPORTING</w:t>
      </w:r>
      <w:r w:rsidRPr="001C0948">
        <w:rPr>
          <w:szCs w:val="22"/>
        </w:rPr>
        <w:tab/>
      </w:r>
      <w:r w:rsidR="00377CDB" w:rsidRPr="001C0948">
        <w:rPr>
          <w:szCs w:val="22"/>
        </w:rPr>
        <w:t>REQUIREMENTS</w:t>
      </w:r>
      <w:r w:rsidRPr="001C0948">
        <w:rPr>
          <w:szCs w:val="22"/>
        </w:rPr>
        <w:tab/>
        <w:t>JAN 2014</w:t>
      </w:r>
    </w:p>
    <w:p w14:paraId="5BD3BE3C" w14:textId="77777777" w:rsidR="00906C64" w:rsidRPr="001C0948" w:rsidRDefault="00906C64" w:rsidP="006D1C7E">
      <w:pPr>
        <w:rPr>
          <w:szCs w:val="22"/>
        </w:rPr>
      </w:pPr>
      <w:r w:rsidRPr="001C0948">
        <w:rPr>
          <w:szCs w:val="22"/>
        </w:rPr>
        <w:tab/>
      </w:r>
      <w:r w:rsidRPr="001C0948">
        <w:rPr>
          <w:szCs w:val="22"/>
        </w:rPr>
        <w:tab/>
        <w:t xml:space="preserve">FOR INDEFINITE-DELIVERY </w:t>
      </w:r>
      <w:r w:rsidR="00377CDB" w:rsidRPr="001C0948">
        <w:rPr>
          <w:szCs w:val="22"/>
        </w:rPr>
        <w:t>CONTRACTS</w:t>
      </w:r>
    </w:p>
    <w:p w14:paraId="6535F9BB" w14:textId="0075D60A" w:rsidR="00493DE0" w:rsidRPr="001C0948" w:rsidRDefault="00493DE0" w:rsidP="006D1C7E">
      <w:pPr>
        <w:rPr>
          <w:szCs w:val="22"/>
        </w:rPr>
      </w:pPr>
      <w:r w:rsidRPr="001C0948">
        <w:rPr>
          <w:szCs w:val="22"/>
        </w:rPr>
        <w:t>52.204-16</w:t>
      </w:r>
      <w:r w:rsidRPr="001C0948">
        <w:rPr>
          <w:szCs w:val="22"/>
        </w:rPr>
        <w:tab/>
        <w:t>COMMERCIAL AND GOVERNMENT ENTITY CODE</w:t>
      </w:r>
      <w:r w:rsidRPr="001C0948">
        <w:rPr>
          <w:szCs w:val="22"/>
        </w:rPr>
        <w:tab/>
        <w:t>JUL 2015</w:t>
      </w:r>
    </w:p>
    <w:p w14:paraId="62BA7763" w14:textId="77777777" w:rsidR="00493DE0" w:rsidRPr="001C0948" w:rsidRDefault="00493DE0" w:rsidP="006D1C7E">
      <w:pPr>
        <w:rPr>
          <w:szCs w:val="22"/>
        </w:rPr>
      </w:pPr>
      <w:r w:rsidRPr="001C0948">
        <w:rPr>
          <w:szCs w:val="22"/>
        </w:rPr>
        <w:tab/>
      </w:r>
      <w:r w:rsidRPr="001C0948">
        <w:rPr>
          <w:szCs w:val="22"/>
        </w:rPr>
        <w:tab/>
        <w:t>REPORTING</w:t>
      </w:r>
    </w:p>
    <w:p w14:paraId="268305DB" w14:textId="16EAA7DC" w:rsidR="003D2525" w:rsidRPr="001C0948" w:rsidRDefault="003D2525" w:rsidP="006D1C7E">
      <w:pPr>
        <w:rPr>
          <w:szCs w:val="22"/>
        </w:rPr>
      </w:pPr>
      <w:r w:rsidRPr="001C0948">
        <w:rPr>
          <w:szCs w:val="22"/>
        </w:rPr>
        <w:t>52.204-18</w:t>
      </w:r>
      <w:r w:rsidRPr="001C0948">
        <w:rPr>
          <w:szCs w:val="22"/>
        </w:rPr>
        <w:tab/>
        <w:t>COMMERCIAL AND GOVERNMENT ENTITY CODE</w:t>
      </w:r>
      <w:r w:rsidRPr="001C0948">
        <w:rPr>
          <w:szCs w:val="22"/>
        </w:rPr>
        <w:tab/>
        <w:t>JUL 201</w:t>
      </w:r>
      <w:r w:rsidR="004E11D5">
        <w:rPr>
          <w:szCs w:val="22"/>
        </w:rPr>
        <w:t>6</w:t>
      </w:r>
    </w:p>
    <w:p w14:paraId="0B8463D3" w14:textId="77777777" w:rsidR="003D2525" w:rsidRPr="001C0948" w:rsidRDefault="003D2525" w:rsidP="006D1C7E">
      <w:pPr>
        <w:rPr>
          <w:szCs w:val="22"/>
        </w:rPr>
      </w:pPr>
      <w:r w:rsidRPr="001C0948">
        <w:rPr>
          <w:szCs w:val="22"/>
        </w:rPr>
        <w:tab/>
      </w:r>
      <w:r w:rsidRPr="001C0948">
        <w:rPr>
          <w:szCs w:val="22"/>
        </w:rPr>
        <w:tab/>
        <w:t>MAINTENANCE</w:t>
      </w:r>
    </w:p>
    <w:p w14:paraId="70F65125" w14:textId="65EAEF37" w:rsidR="00F527A4" w:rsidRPr="001C0948" w:rsidRDefault="00F527A4" w:rsidP="006D1C7E">
      <w:pPr>
        <w:rPr>
          <w:szCs w:val="22"/>
        </w:rPr>
      </w:pPr>
    </w:p>
    <w:p w14:paraId="3493DAD3" w14:textId="77777777" w:rsidR="003D2525" w:rsidRPr="001C0948" w:rsidRDefault="003D2525" w:rsidP="006D1C7E">
      <w:pPr>
        <w:rPr>
          <w:szCs w:val="22"/>
        </w:rPr>
      </w:pPr>
      <w:r w:rsidRPr="001C0948">
        <w:rPr>
          <w:szCs w:val="22"/>
        </w:rPr>
        <w:lastRenderedPageBreak/>
        <w:t>52.204-19</w:t>
      </w:r>
      <w:r w:rsidRPr="001C0948">
        <w:rPr>
          <w:szCs w:val="22"/>
        </w:rPr>
        <w:tab/>
        <w:t>INCORPORATION BY REFERENCE OF</w:t>
      </w:r>
      <w:r w:rsidRPr="001C0948">
        <w:rPr>
          <w:szCs w:val="22"/>
        </w:rPr>
        <w:tab/>
      </w:r>
      <w:r w:rsidRPr="001C0948">
        <w:rPr>
          <w:szCs w:val="22"/>
        </w:rPr>
        <w:tab/>
      </w:r>
      <w:r w:rsidRPr="001C0948">
        <w:rPr>
          <w:szCs w:val="22"/>
        </w:rPr>
        <w:tab/>
        <w:t>DEC 2014</w:t>
      </w:r>
    </w:p>
    <w:p w14:paraId="273E9729" w14:textId="77777777" w:rsidR="003D2525" w:rsidRPr="001C0948" w:rsidRDefault="003D2525" w:rsidP="006D1C7E">
      <w:pPr>
        <w:rPr>
          <w:b/>
          <w:szCs w:val="22"/>
        </w:rPr>
      </w:pPr>
      <w:r w:rsidRPr="001C0948">
        <w:rPr>
          <w:szCs w:val="22"/>
        </w:rPr>
        <w:tab/>
      </w:r>
      <w:r w:rsidRPr="001C0948">
        <w:rPr>
          <w:szCs w:val="22"/>
        </w:rPr>
        <w:tab/>
        <w:t>REPRESENTATIONS AND CERTIFICATIONS</w:t>
      </w:r>
    </w:p>
    <w:p w14:paraId="0EAE73D6" w14:textId="12030382" w:rsidR="00955179" w:rsidRPr="00955179" w:rsidRDefault="00955179" w:rsidP="00955179">
      <w:pPr>
        <w:pStyle w:val="NoSpacing"/>
        <w:rPr>
          <w:rFonts w:ascii="Times New Roman" w:hAnsi="Times New Roman"/>
          <w:bCs/>
        </w:rPr>
      </w:pPr>
      <w:r w:rsidRPr="00955179">
        <w:rPr>
          <w:rFonts w:ascii="Times New Roman" w:hAnsi="Times New Roman"/>
          <w:bCs/>
        </w:rPr>
        <w:t>52.204-21</w:t>
      </w:r>
      <w:r w:rsidRPr="00955179">
        <w:rPr>
          <w:rFonts w:ascii="Times New Roman" w:hAnsi="Times New Roman"/>
          <w:bCs/>
        </w:rPr>
        <w:tab/>
        <w:t xml:space="preserve">BASIC SAFEGUARDING OF COVERED </w:t>
      </w:r>
      <w:r w:rsidRPr="00955179">
        <w:rPr>
          <w:rFonts w:ascii="Times New Roman" w:hAnsi="Times New Roman"/>
          <w:bCs/>
        </w:rPr>
        <w:tab/>
      </w:r>
      <w:r w:rsidRPr="00955179">
        <w:rPr>
          <w:rFonts w:ascii="Times New Roman" w:hAnsi="Times New Roman"/>
          <w:bCs/>
        </w:rPr>
        <w:tab/>
      </w:r>
      <w:r w:rsidRPr="00955179">
        <w:rPr>
          <w:rFonts w:ascii="Times New Roman" w:hAnsi="Times New Roman"/>
          <w:bCs/>
        </w:rPr>
        <w:tab/>
        <w:t>JUN 2016</w:t>
      </w:r>
    </w:p>
    <w:p w14:paraId="03F469C2" w14:textId="541732DB" w:rsidR="00955179" w:rsidRPr="00955179" w:rsidRDefault="00955179" w:rsidP="00955179">
      <w:pPr>
        <w:pStyle w:val="NoSpacing"/>
        <w:ind w:left="720" w:firstLine="720"/>
        <w:rPr>
          <w:rFonts w:ascii="Times New Roman" w:hAnsi="Times New Roman"/>
          <w:bCs/>
        </w:rPr>
      </w:pPr>
      <w:r w:rsidRPr="00955179">
        <w:rPr>
          <w:rFonts w:ascii="Times New Roman" w:hAnsi="Times New Roman"/>
          <w:bCs/>
        </w:rPr>
        <w:t>CONTRACTOR INFORMATION SYSTEMS</w:t>
      </w:r>
      <w:r w:rsidRPr="00955179">
        <w:t xml:space="preserve"> </w:t>
      </w:r>
    </w:p>
    <w:p w14:paraId="2739D6D0" w14:textId="5289E1F6" w:rsidR="00F66778" w:rsidRPr="001C0948" w:rsidRDefault="002C067B" w:rsidP="00955179">
      <w:pPr>
        <w:rPr>
          <w:szCs w:val="22"/>
        </w:rPr>
      </w:pPr>
      <w:r w:rsidRPr="001C0948">
        <w:rPr>
          <w:szCs w:val="22"/>
        </w:rPr>
        <w:t>52.209-6</w:t>
      </w:r>
      <w:r w:rsidRPr="001C0948">
        <w:rPr>
          <w:szCs w:val="22"/>
        </w:rPr>
        <w:tab/>
        <w:t>PROTECTING THE GOVERNMENT'S INTEREST</w:t>
      </w:r>
      <w:r w:rsidRPr="001C0948">
        <w:rPr>
          <w:szCs w:val="22"/>
        </w:rPr>
        <w:tab/>
      </w:r>
      <w:r w:rsidRPr="001C0948">
        <w:rPr>
          <w:szCs w:val="22"/>
        </w:rPr>
        <w:tab/>
      </w:r>
      <w:r w:rsidR="00F66778" w:rsidRPr="001C0948">
        <w:rPr>
          <w:szCs w:val="22"/>
        </w:rPr>
        <w:t>OCT 2015</w:t>
      </w:r>
    </w:p>
    <w:p w14:paraId="70F2B802" w14:textId="77777777" w:rsidR="002C067B" w:rsidRPr="001C0948" w:rsidRDefault="002C067B" w:rsidP="006D1C7E">
      <w:pPr>
        <w:ind w:left="720" w:firstLine="720"/>
        <w:rPr>
          <w:szCs w:val="22"/>
        </w:rPr>
      </w:pPr>
      <w:r w:rsidRPr="001C0948">
        <w:rPr>
          <w:szCs w:val="22"/>
        </w:rPr>
        <w:t xml:space="preserve">WHEN SUBCONTRACTING WITH </w:t>
      </w:r>
      <w:r w:rsidR="00AA5585" w:rsidRPr="001C0948">
        <w:rPr>
          <w:szCs w:val="22"/>
        </w:rPr>
        <w:t>CONTRACTOR</w:t>
      </w:r>
      <w:r w:rsidRPr="001C0948">
        <w:rPr>
          <w:szCs w:val="22"/>
        </w:rPr>
        <w:t>S</w:t>
      </w:r>
    </w:p>
    <w:p w14:paraId="2A8A2BC0" w14:textId="77777777" w:rsidR="002C067B" w:rsidRPr="001C0948" w:rsidRDefault="002C067B" w:rsidP="006D1C7E">
      <w:pPr>
        <w:ind w:left="720" w:firstLine="720"/>
        <w:rPr>
          <w:szCs w:val="22"/>
        </w:rPr>
      </w:pPr>
      <w:r w:rsidRPr="001C0948">
        <w:rPr>
          <w:szCs w:val="22"/>
        </w:rPr>
        <w:t xml:space="preserve">DEBARRED, SUSPENDED, OR PROPOSED FOR </w:t>
      </w:r>
    </w:p>
    <w:p w14:paraId="11BD2484" w14:textId="77777777" w:rsidR="002C067B" w:rsidRPr="001C0948" w:rsidRDefault="002C067B" w:rsidP="006D1C7E">
      <w:pPr>
        <w:ind w:left="720" w:firstLine="720"/>
        <w:rPr>
          <w:szCs w:val="22"/>
        </w:rPr>
      </w:pPr>
      <w:r w:rsidRPr="001C0948">
        <w:rPr>
          <w:szCs w:val="22"/>
        </w:rPr>
        <w:t>DEBARMENT</w:t>
      </w:r>
    </w:p>
    <w:p w14:paraId="202EA589" w14:textId="77777777" w:rsidR="00B30B97" w:rsidRPr="001C0948" w:rsidRDefault="00B30B97" w:rsidP="006D1C7E">
      <w:pPr>
        <w:rPr>
          <w:szCs w:val="22"/>
        </w:rPr>
      </w:pPr>
      <w:r w:rsidRPr="001C0948">
        <w:rPr>
          <w:szCs w:val="22"/>
        </w:rPr>
        <w:t>52.209-9</w:t>
      </w:r>
      <w:r w:rsidRPr="001C0948">
        <w:rPr>
          <w:szCs w:val="22"/>
        </w:rPr>
        <w:tab/>
        <w:t>UPDATES OF PUBLICLY AVAILABLE INFORMATION</w:t>
      </w:r>
      <w:r w:rsidRPr="001C0948">
        <w:rPr>
          <w:szCs w:val="22"/>
        </w:rPr>
        <w:tab/>
        <w:t>JUL 2013</w:t>
      </w:r>
    </w:p>
    <w:p w14:paraId="38913A7C" w14:textId="4336732C" w:rsidR="00B30B97" w:rsidRPr="001C0948" w:rsidRDefault="00B30B97" w:rsidP="006D1C7E">
      <w:pPr>
        <w:rPr>
          <w:szCs w:val="22"/>
        </w:rPr>
      </w:pPr>
      <w:r w:rsidRPr="001C0948">
        <w:rPr>
          <w:szCs w:val="22"/>
        </w:rPr>
        <w:tab/>
      </w:r>
      <w:r w:rsidRPr="001C0948">
        <w:rPr>
          <w:szCs w:val="22"/>
        </w:rPr>
        <w:tab/>
        <w:t xml:space="preserve">REGARDING </w:t>
      </w:r>
      <w:r w:rsidR="00D42E90" w:rsidRPr="001C0948">
        <w:rPr>
          <w:szCs w:val="22"/>
        </w:rPr>
        <w:t>RESPONSIBILITY</w:t>
      </w:r>
      <w:r w:rsidRPr="001C0948">
        <w:rPr>
          <w:szCs w:val="22"/>
        </w:rPr>
        <w:t xml:space="preserve"> MATTERS</w:t>
      </w:r>
    </w:p>
    <w:p w14:paraId="367D65FD" w14:textId="77777777" w:rsidR="00B30B97" w:rsidRPr="001C0948" w:rsidRDefault="00B30B97" w:rsidP="006D1C7E">
      <w:pPr>
        <w:rPr>
          <w:szCs w:val="22"/>
        </w:rPr>
      </w:pPr>
      <w:r w:rsidRPr="001C0948">
        <w:rPr>
          <w:szCs w:val="22"/>
        </w:rPr>
        <w:t>52.209-10</w:t>
      </w:r>
      <w:r w:rsidRPr="001C0948">
        <w:rPr>
          <w:szCs w:val="22"/>
        </w:rPr>
        <w:tab/>
        <w:t>PROHIBITION ON CONTRACTING WITH INVERTED</w:t>
      </w:r>
      <w:r w:rsidRPr="001C0948">
        <w:rPr>
          <w:szCs w:val="22"/>
        </w:rPr>
        <w:tab/>
        <w:t>NOV 2015</w:t>
      </w:r>
    </w:p>
    <w:p w14:paraId="03BE6492" w14:textId="77777777" w:rsidR="00B30B97" w:rsidRPr="001C0948" w:rsidRDefault="00B30B97" w:rsidP="006D1C7E">
      <w:pPr>
        <w:rPr>
          <w:szCs w:val="22"/>
        </w:rPr>
      </w:pPr>
      <w:r w:rsidRPr="001C0948">
        <w:rPr>
          <w:szCs w:val="22"/>
        </w:rPr>
        <w:tab/>
      </w:r>
      <w:r w:rsidRPr="001C0948">
        <w:rPr>
          <w:szCs w:val="22"/>
        </w:rPr>
        <w:tab/>
        <w:t>DOMESTIC CORPORATIONS</w:t>
      </w:r>
    </w:p>
    <w:p w14:paraId="3A24D75B" w14:textId="77777777" w:rsidR="002C067B" w:rsidRPr="001C0948" w:rsidRDefault="002C067B" w:rsidP="006D1C7E">
      <w:pPr>
        <w:rPr>
          <w:szCs w:val="22"/>
        </w:rPr>
      </w:pPr>
      <w:r w:rsidRPr="001C0948">
        <w:rPr>
          <w:szCs w:val="22"/>
        </w:rPr>
        <w:t>52.210-1</w:t>
      </w:r>
      <w:r w:rsidRPr="001C0948">
        <w:rPr>
          <w:szCs w:val="22"/>
        </w:rPr>
        <w:tab/>
        <w:t>MARKET RESEARCH</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APR 2011</w:t>
      </w:r>
    </w:p>
    <w:p w14:paraId="32669F3E" w14:textId="77777777" w:rsidR="002C067B" w:rsidRPr="001C0948" w:rsidRDefault="00113356" w:rsidP="006D1C7E">
      <w:pPr>
        <w:rPr>
          <w:szCs w:val="22"/>
        </w:rPr>
      </w:pPr>
      <w:r w:rsidRPr="001C0948">
        <w:rPr>
          <w:szCs w:val="22"/>
        </w:rPr>
        <w:t>52.215-2</w:t>
      </w:r>
      <w:r w:rsidRPr="001C0948">
        <w:rPr>
          <w:szCs w:val="22"/>
        </w:rPr>
        <w:tab/>
        <w:t>AUDIT AND RECORDS —</w:t>
      </w:r>
      <w:r w:rsidR="002C067B" w:rsidRPr="001C0948">
        <w:rPr>
          <w:szCs w:val="22"/>
        </w:rPr>
        <w:t xml:space="preserve"> NEGOTIATION</w:t>
      </w:r>
      <w:r w:rsidR="002C067B" w:rsidRPr="001C0948">
        <w:rPr>
          <w:szCs w:val="22"/>
        </w:rPr>
        <w:tab/>
      </w:r>
      <w:r w:rsidR="002C067B" w:rsidRPr="001C0948">
        <w:rPr>
          <w:szCs w:val="22"/>
        </w:rPr>
        <w:tab/>
      </w:r>
      <w:r w:rsidR="002C067B" w:rsidRPr="001C0948">
        <w:rPr>
          <w:szCs w:val="22"/>
        </w:rPr>
        <w:tab/>
        <w:t>OCT 2010</w:t>
      </w:r>
    </w:p>
    <w:p w14:paraId="301527BF" w14:textId="77777777" w:rsidR="002C067B" w:rsidRPr="001C0948" w:rsidRDefault="002C067B" w:rsidP="006D1C7E">
      <w:pPr>
        <w:rPr>
          <w:szCs w:val="22"/>
        </w:rPr>
      </w:pPr>
      <w:r w:rsidRPr="001C0948">
        <w:rPr>
          <w:szCs w:val="22"/>
        </w:rPr>
        <w:t>52.215-8</w:t>
      </w:r>
      <w:r w:rsidRPr="001C0948">
        <w:rPr>
          <w:szCs w:val="22"/>
        </w:rPr>
        <w:tab/>
        <w:t xml:space="preserve">ORDER OF PRECEDENCE </w:t>
      </w:r>
      <w:r w:rsidR="00DE184B" w:rsidRPr="001C0948">
        <w:rPr>
          <w:szCs w:val="22"/>
        </w:rPr>
        <w:t>—</w:t>
      </w:r>
      <w:r w:rsidRPr="001C0948">
        <w:rPr>
          <w:szCs w:val="22"/>
        </w:rPr>
        <w:t xml:space="preserve"> UNIFORM</w:t>
      </w:r>
      <w:r w:rsidRPr="001C0948">
        <w:rPr>
          <w:szCs w:val="22"/>
        </w:rPr>
        <w:tab/>
      </w:r>
      <w:r w:rsidRPr="001C0948">
        <w:rPr>
          <w:szCs w:val="22"/>
        </w:rPr>
        <w:tab/>
      </w:r>
      <w:r w:rsidRPr="001C0948">
        <w:rPr>
          <w:szCs w:val="22"/>
        </w:rPr>
        <w:tab/>
        <w:t>OCT 1997</w:t>
      </w:r>
    </w:p>
    <w:p w14:paraId="36A296F7" w14:textId="77777777" w:rsidR="002C067B" w:rsidRPr="001C0948" w:rsidRDefault="002C067B" w:rsidP="006D1C7E">
      <w:pPr>
        <w:rPr>
          <w:szCs w:val="22"/>
        </w:rPr>
      </w:pPr>
      <w:r w:rsidRPr="001C0948">
        <w:rPr>
          <w:szCs w:val="22"/>
        </w:rPr>
        <w:tab/>
      </w:r>
      <w:r w:rsidRPr="001C0948">
        <w:rPr>
          <w:szCs w:val="22"/>
        </w:rPr>
        <w:tab/>
        <w:t>CONTRACT FORMAT</w:t>
      </w:r>
    </w:p>
    <w:p w14:paraId="16864DA3" w14:textId="77777777" w:rsidR="002C067B" w:rsidRPr="001C0948" w:rsidRDefault="002C067B" w:rsidP="006D1C7E">
      <w:pPr>
        <w:rPr>
          <w:szCs w:val="22"/>
        </w:rPr>
      </w:pPr>
      <w:r w:rsidRPr="001C0948">
        <w:rPr>
          <w:szCs w:val="22"/>
        </w:rPr>
        <w:t>52.215-11</w:t>
      </w:r>
      <w:r w:rsidRPr="001C0948">
        <w:rPr>
          <w:szCs w:val="22"/>
        </w:rPr>
        <w:tab/>
        <w:t xml:space="preserve">PRICE REDUCTION FOR DEFECTIVE CERTIFIED </w:t>
      </w:r>
      <w:r w:rsidRPr="001C0948">
        <w:rPr>
          <w:szCs w:val="22"/>
        </w:rPr>
        <w:tab/>
      </w:r>
      <w:r w:rsidRPr="001C0948">
        <w:rPr>
          <w:szCs w:val="22"/>
        </w:rPr>
        <w:tab/>
        <w:t>AUG 2011</w:t>
      </w:r>
    </w:p>
    <w:p w14:paraId="395D19C4" w14:textId="77777777" w:rsidR="002C067B" w:rsidRPr="001C0948" w:rsidRDefault="002C067B" w:rsidP="006D1C7E">
      <w:pPr>
        <w:rPr>
          <w:szCs w:val="22"/>
        </w:rPr>
      </w:pPr>
      <w:r w:rsidRPr="001C0948">
        <w:rPr>
          <w:szCs w:val="22"/>
        </w:rPr>
        <w:tab/>
      </w:r>
      <w:r w:rsidRPr="001C0948">
        <w:rPr>
          <w:szCs w:val="22"/>
        </w:rPr>
        <w:tab/>
        <w:t xml:space="preserve">COST OR PRICING DATA </w:t>
      </w:r>
      <w:r w:rsidR="00DE184B" w:rsidRPr="001C0948">
        <w:rPr>
          <w:szCs w:val="22"/>
        </w:rPr>
        <w:t>—</w:t>
      </w:r>
      <w:r w:rsidRPr="001C0948">
        <w:rPr>
          <w:szCs w:val="22"/>
        </w:rPr>
        <w:t xml:space="preserve"> MODIFICATIONS</w:t>
      </w:r>
    </w:p>
    <w:p w14:paraId="43B24CD8" w14:textId="77777777" w:rsidR="002C067B" w:rsidRPr="001C0948" w:rsidRDefault="002C067B" w:rsidP="006D1C7E">
      <w:pPr>
        <w:rPr>
          <w:szCs w:val="22"/>
        </w:rPr>
      </w:pPr>
      <w:r w:rsidRPr="001C0948">
        <w:rPr>
          <w:szCs w:val="22"/>
        </w:rPr>
        <w:t>52.215-13</w:t>
      </w:r>
      <w:r w:rsidRPr="001C0948">
        <w:rPr>
          <w:szCs w:val="22"/>
        </w:rPr>
        <w:tab/>
        <w:t>SUB</w:t>
      </w:r>
      <w:r w:rsidR="00AA5585" w:rsidRPr="001C0948">
        <w:rPr>
          <w:szCs w:val="22"/>
        </w:rPr>
        <w:t>CONTRACTOR</w:t>
      </w:r>
      <w:r w:rsidRPr="001C0948">
        <w:rPr>
          <w:szCs w:val="22"/>
        </w:rPr>
        <w:t xml:space="preserve"> CERTIFIED COST OR PRICING </w:t>
      </w:r>
      <w:r w:rsidRPr="001C0948">
        <w:rPr>
          <w:szCs w:val="22"/>
        </w:rPr>
        <w:tab/>
        <w:t>OCT 2010</w:t>
      </w:r>
    </w:p>
    <w:p w14:paraId="2A3ACFBD" w14:textId="77777777" w:rsidR="002C067B" w:rsidRPr="001C0948" w:rsidRDefault="002C067B" w:rsidP="006D1C7E">
      <w:pPr>
        <w:rPr>
          <w:szCs w:val="22"/>
        </w:rPr>
      </w:pPr>
      <w:r w:rsidRPr="001C0948">
        <w:rPr>
          <w:szCs w:val="22"/>
        </w:rPr>
        <w:tab/>
      </w:r>
      <w:r w:rsidRPr="001C0948">
        <w:rPr>
          <w:szCs w:val="22"/>
        </w:rPr>
        <w:tab/>
        <w:t>DATA</w:t>
      </w:r>
      <w:r w:rsidR="00563040" w:rsidRPr="001C0948">
        <w:rPr>
          <w:szCs w:val="22"/>
        </w:rPr>
        <w:t xml:space="preserve"> </w:t>
      </w:r>
      <w:r w:rsidRPr="001C0948">
        <w:rPr>
          <w:szCs w:val="22"/>
        </w:rPr>
        <w:t>—</w:t>
      </w:r>
      <w:r w:rsidR="00563040" w:rsidRPr="001C0948">
        <w:rPr>
          <w:szCs w:val="22"/>
        </w:rPr>
        <w:t xml:space="preserve"> </w:t>
      </w:r>
      <w:r w:rsidRPr="001C0948">
        <w:rPr>
          <w:szCs w:val="22"/>
        </w:rPr>
        <w:t>MODIFICATIONS</w:t>
      </w:r>
    </w:p>
    <w:p w14:paraId="2D405443" w14:textId="77777777" w:rsidR="002C067B" w:rsidRPr="001C0948" w:rsidRDefault="002C067B" w:rsidP="006D1C7E">
      <w:pPr>
        <w:rPr>
          <w:szCs w:val="22"/>
        </w:rPr>
      </w:pPr>
      <w:r w:rsidRPr="001C0948">
        <w:rPr>
          <w:szCs w:val="22"/>
        </w:rPr>
        <w:t>52.215-15</w:t>
      </w:r>
      <w:r w:rsidRPr="001C0948">
        <w:rPr>
          <w:szCs w:val="22"/>
        </w:rPr>
        <w:tab/>
        <w:t>PENSION ADJUSTMENTS AND ASSET REVERSIONS</w:t>
      </w:r>
      <w:r w:rsidRPr="001C0948">
        <w:rPr>
          <w:szCs w:val="22"/>
        </w:rPr>
        <w:tab/>
        <w:t>OCT 2010</w:t>
      </w:r>
    </w:p>
    <w:p w14:paraId="17ED5693" w14:textId="77777777" w:rsidR="00B30B97" w:rsidRPr="001C0948" w:rsidRDefault="00B30B97" w:rsidP="006D1C7E">
      <w:pPr>
        <w:rPr>
          <w:szCs w:val="22"/>
        </w:rPr>
      </w:pPr>
      <w:r w:rsidRPr="001C0948">
        <w:rPr>
          <w:szCs w:val="22"/>
        </w:rPr>
        <w:t>52.215-17</w:t>
      </w:r>
      <w:r w:rsidRPr="001C0948">
        <w:rPr>
          <w:szCs w:val="22"/>
        </w:rPr>
        <w:tab/>
        <w:t>WAIVER OF FACILITIES CAPITAL COST OF MONEY</w:t>
      </w:r>
      <w:r w:rsidRPr="001C0948">
        <w:rPr>
          <w:szCs w:val="22"/>
        </w:rPr>
        <w:tab/>
        <w:t>OCT 1997</w:t>
      </w:r>
    </w:p>
    <w:p w14:paraId="071EFCC7" w14:textId="77777777" w:rsidR="002C067B" w:rsidRPr="001C0948" w:rsidRDefault="002C067B" w:rsidP="006D1C7E">
      <w:pPr>
        <w:rPr>
          <w:szCs w:val="22"/>
        </w:rPr>
      </w:pPr>
      <w:r w:rsidRPr="001C0948">
        <w:rPr>
          <w:szCs w:val="22"/>
        </w:rPr>
        <w:t>52.215-18</w:t>
      </w:r>
      <w:r w:rsidRPr="001C0948">
        <w:rPr>
          <w:szCs w:val="22"/>
        </w:rPr>
        <w:tab/>
        <w:t>REVERSION OR ADJUSTMENT OF PLANS</w:t>
      </w:r>
      <w:r w:rsidR="00292F65" w:rsidRPr="001C0948">
        <w:rPr>
          <w:szCs w:val="22"/>
        </w:rPr>
        <w:t xml:space="preserve"> FOR</w:t>
      </w:r>
      <w:r w:rsidRPr="001C0948">
        <w:rPr>
          <w:szCs w:val="22"/>
        </w:rPr>
        <w:tab/>
      </w:r>
      <w:r w:rsidRPr="001C0948">
        <w:rPr>
          <w:szCs w:val="22"/>
        </w:rPr>
        <w:tab/>
        <w:t>JUL 2005</w:t>
      </w:r>
    </w:p>
    <w:p w14:paraId="4AD41AAF" w14:textId="77777777" w:rsidR="00292F65" w:rsidRPr="001C0948" w:rsidRDefault="002C067B" w:rsidP="006D1C7E">
      <w:pPr>
        <w:rPr>
          <w:szCs w:val="22"/>
        </w:rPr>
      </w:pPr>
      <w:r w:rsidRPr="001C0948">
        <w:rPr>
          <w:szCs w:val="22"/>
        </w:rPr>
        <w:tab/>
      </w:r>
      <w:r w:rsidRPr="001C0948">
        <w:rPr>
          <w:szCs w:val="22"/>
        </w:rPr>
        <w:tab/>
      </w:r>
      <w:r w:rsidR="00292F65" w:rsidRPr="001C0948">
        <w:rPr>
          <w:szCs w:val="22"/>
        </w:rPr>
        <w:t xml:space="preserve">POSTRETIREMENT BENEFITS (PRB) </w:t>
      </w:r>
      <w:r w:rsidRPr="001C0948">
        <w:rPr>
          <w:szCs w:val="22"/>
        </w:rPr>
        <w:t>OTHER</w:t>
      </w:r>
    </w:p>
    <w:p w14:paraId="461094D9" w14:textId="77777777" w:rsidR="002C067B" w:rsidRPr="001C0948" w:rsidRDefault="002C067B" w:rsidP="006D1C7E">
      <w:pPr>
        <w:ind w:left="720" w:firstLine="720"/>
        <w:rPr>
          <w:szCs w:val="22"/>
        </w:rPr>
      </w:pPr>
      <w:r w:rsidRPr="001C0948">
        <w:rPr>
          <w:szCs w:val="22"/>
        </w:rPr>
        <w:t>THAN PENSIONS</w:t>
      </w:r>
    </w:p>
    <w:p w14:paraId="052B2A8B" w14:textId="77777777" w:rsidR="002C067B" w:rsidRPr="001C0948" w:rsidRDefault="002C067B" w:rsidP="006D1C7E">
      <w:pPr>
        <w:rPr>
          <w:szCs w:val="22"/>
        </w:rPr>
      </w:pPr>
      <w:r w:rsidRPr="001C0948">
        <w:rPr>
          <w:szCs w:val="22"/>
        </w:rPr>
        <w:t>52.215-19</w:t>
      </w:r>
      <w:r w:rsidRPr="001C0948">
        <w:rPr>
          <w:szCs w:val="22"/>
        </w:rPr>
        <w:tab/>
        <w:t>NOTIFICATION OF OWNERSHIP CHANGES</w:t>
      </w:r>
      <w:r w:rsidRPr="001C0948">
        <w:rPr>
          <w:szCs w:val="22"/>
        </w:rPr>
        <w:tab/>
      </w:r>
      <w:r w:rsidRPr="001C0948">
        <w:rPr>
          <w:szCs w:val="22"/>
        </w:rPr>
        <w:tab/>
        <w:t>OCT 1997</w:t>
      </w:r>
    </w:p>
    <w:p w14:paraId="640BC493" w14:textId="77777777" w:rsidR="002C067B" w:rsidRPr="001C0948" w:rsidRDefault="002C067B" w:rsidP="00B36051">
      <w:pPr>
        <w:numPr>
          <w:ilvl w:val="2"/>
          <w:numId w:val="25"/>
        </w:numPr>
        <w:ind w:left="0" w:firstLine="0"/>
        <w:rPr>
          <w:szCs w:val="22"/>
        </w:rPr>
      </w:pPr>
      <w:r w:rsidRPr="001C0948">
        <w:rPr>
          <w:szCs w:val="22"/>
        </w:rPr>
        <w:t xml:space="preserve">REQUIREMENTS FOR CERTIFIED COST OR   </w:t>
      </w:r>
      <w:r w:rsidRPr="001C0948">
        <w:rPr>
          <w:szCs w:val="22"/>
        </w:rPr>
        <w:tab/>
      </w:r>
      <w:r w:rsidRPr="001C0948">
        <w:rPr>
          <w:szCs w:val="22"/>
        </w:rPr>
        <w:tab/>
        <w:t>OCT 2010</w:t>
      </w:r>
    </w:p>
    <w:p w14:paraId="32813071" w14:textId="77777777" w:rsidR="002C067B" w:rsidRPr="001C0948" w:rsidRDefault="002C067B" w:rsidP="006D1C7E">
      <w:pPr>
        <w:ind w:left="720" w:firstLine="720"/>
        <w:rPr>
          <w:szCs w:val="22"/>
        </w:rPr>
      </w:pPr>
      <w:r w:rsidRPr="001C0948">
        <w:rPr>
          <w:szCs w:val="22"/>
        </w:rPr>
        <w:t xml:space="preserve">PRICING DATA AND DATA OTHER THAN </w:t>
      </w:r>
    </w:p>
    <w:p w14:paraId="212C2E41" w14:textId="77777777" w:rsidR="002C067B" w:rsidRPr="001C0948" w:rsidRDefault="002C067B" w:rsidP="006D1C7E">
      <w:pPr>
        <w:ind w:left="720" w:firstLine="720"/>
        <w:rPr>
          <w:szCs w:val="22"/>
        </w:rPr>
      </w:pPr>
      <w:r w:rsidRPr="001C0948">
        <w:rPr>
          <w:szCs w:val="22"/>
        </w:rPr>
        <w:t>CERTIFIED COST OR PRICING DATA –</w:t>
      </w:r>
    </w:p>
    <w:p w14:paraId="36F726DD" w14:textId="77777777" w:rsidR="002C067B" w:rsidRPr="001C0948" w:rsidRDefault="002C067B" w:rsidP="006D1C7E">
      <w:pPr>
        <w:ind w:left="720" w:firstLine="720"/>
        <w:rPr>
          <w:szCs w:val="22"/>
        </w:rPr>
      </w:pPr>
      <w:r w:rsidRPr="001C0948">
        <w:rPr>
          <w:szCs w:val="22"/>
        </w:rPr>
        <w:t>MODIFICATIONS</w:t>
      </w:r>
    </w:p>
    <w:p w14:paraId="429ACF6A" w14:textId="77777777" w:rsidR="002C067B" w:rsidRPr="001C0948" w:rsidRDefault="002C067B" w:rsidP="006D1C7E">
      <w:pPr>
        <w:rPr>
          <w:szCs w:val="22"/>
        </w:rPr>
      </w:pPr>
      <w:r w:rsidRPr="001C0948">
        <w:rPr>
          <w:szCs w:val="22"/>
        </w:rPr>
        <w:t>52.215-23</w:t>
      </w:r>
      <w:r w:rsidRPr="001C0948">
        <w:rPr>
          <w:szCs w:val="22"/>
        </w:rPr>
        <w:tab/>
        <w:t>LIMITATIONS ON PASS-THROUGH CHARGES</w:t>
      </w:r>
      <w:r w:rsidRPr="001C0948">
        <w:rPr>
          <w:szCs w:val="22"/>
        </w:rPr>
        <w:tab/>
      </w:r>
      <w:r w:rsidRPr="001C0948">
        <w:rPr>
          <w:szCs w:val="22"/>
        </w:rPr>
        <w:tab/>
        <w:t>OCT 2009</w:t>
      </w:r>
    </w:p>
    <w:p w14:paraId="4813FB43" w14:textId="77777777" w:rsidR="002C067B" w:rsidRPr="001C0948" w:rsidRDefault="002C067B" w:rsidP="006D1C7E">
      <w:pPr>
        <w:rPr>
          <w:szCs w:val="22"/>
        </w:rPr>
      </w:pPr>
      <w:r w:rsidRPr="001C0948">
        <w:rPr>
          <w:szCs w:val="22"/>
        </w:rPr>
        <w:t>52.216-7</w:t>
      </w:r>
      <w:r w:rsidRPr="001C0948">
        <w:rPr>
          <w:szCs w:val="22"/>
        </w:rPr>
        <w:tab/>
        <w:t>ALLOWABLE COST AND PAYMENT</w:t>
      </w:r>
      <w:r w:rsidRPr="001C0948">
        <w:rPr>
          <w:szCs w:val="22"/>
        </w:rPr>
        <w:tab/>
      </w:r>
      <w:r w:rsidRPr="001C0948">
        <w:rPr>
          <w:szCs w:val="22"/>
        </w:rPr>
        <w:tab/>
      </w:r>
      <w:r w:rsidRPr="001C0948">
        <w:rPr>
          <w:szCs w:val="22"/>
        </w:rPr>
        <w:tab/>
        <w:t>JUN 2013</w:t>
      </w:r>
    </w:p>
    <w:p w14:paraId="419B0671" w14:textId="77777777" w:rsidR="002C067B" w:rsidRPr="001C0948" w:rsidRDefault="002C067B" w:rsidP="006D1C7E">
      <w:pPr>
        <w:rPr>
          <w:szCs w:val="22"/>
        </w:rPr>
      </w:pPr>
      <w:r w:rsidRPr="001C0948">
        <w:rPr>
          <w:szCs w:val="22"/>
        </w:rPr>
        <w:t>52.216-8</w:t>
      </w:r>
      <w:r w:rsidRPr="001C0948">
        <w:rPr>
          <w:szCs w:val="22"/>
        </w:rPr>
        <w:tab/>
        <w:t>FIXED FEE</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JUN 2011</w:t>
      </w:r>
    </w:p>
    <w:p w14:paraId="7352F35E" w14:textId="77777777" w:rsidR="002C067B" w:rsidRPr="001C0948" w:rsidRDefault="002C067B" w:rsidP="006D1C7E">
      <w:pPr>
        <w:widowControl w:val="0"/>
        <w:autoSpaceDE w:val="0"/>
        <w:autoSpaceDN w:val="0"/>
        <w:adjustRightInd w:val="0"/>
        <w:rPr>
          <w:szCs w:val="22"/>
        </w:rPr>
      </w:pPr>
      <w:r w:rsidRPr="001C0948">
        <w:rPr>
          <w:szCs w:val="22"/>
        </w:rPr>
        <w:t>52.217-8</w:t>
      </w:r>
      <w:r w:rsidRPr="001C0948">
        <w:rPr>
          <w:szCs w:val="22"/>
        </w:rPr>
        <w:tab/>
        <w:t>OPTION TO EXTEND SERVICES</w:t>
      </w:r>
      <w:r w:rsidRPr="001C0948">
        <w:rPr>
          <w:szCs w:val="22"/>
        </w:rPr>
        <w:tab/>
      </w:r>
      <w:r w:rsidRPr="001C0948">
        <w:rPr>
          <w:szCs w:val="22"/>
        </w:rPr>
        <w:tab/>
      </w:r>
      <w:r w:rsidRPr="001C0948">
        <w:rPr>
          <w:szCs w:val="22"/>
        </w:rPr>
        <w:tab/>
      </w:r>
      <w:r w:rsidRPr="001C0948">
        <w:rPr>
          <w:szCs w:val="22"/>
        </w:rPr>
        <w:tab/>
        <w:t>NOV 1999</w:t>
      </w:r>
    </w:p>
    <w:p w14:paraId="504F4094" w14:textId="77777777" w:rsidR="002C067B" w:rsidRPr="001C0948" w:rsidRDefault="002C067B" w:rsidP="006D1C7E">
      <w:pPr>
        <w:widowControl w:val="0"/>
        <w:autoSpaceDE w:val="0"/>
        <w:autoSpaceDN w:val="0"/>
        <w:adjustRightInd w:val="0"/>
        <w:rPr>
          <w:szCs w:val="22"/>
        </w:rPr>
      </w:pPr>
      <w:r w:rsidRPr="001C0948">
        <w:rPr>
          <w:szCs w:val="22"/>
        </w:rPr>
        <w:tab/>
      </w:r>
      <w:r w:rsidRPr="001C0948">
        <w:rPr>
          <w:szCs w:val="22"/>
        </w:rPr>
        <w:tab/>
        <w:t>For the purpose of this clause the blank is completed</w:t>
      </w:r>
      <w:r w:rsidR="00920765" w:rsidRPr="001C0948">
        <w:rPr>
          <w:szCs w:val="22"/>
        </w:rPr>
        <w:t xml:space="preserve"> as follows:</w:t>
      </w:r>
    </w:p>
    <w:p w14:paraId="0B6D491B" w14:textId="77777777" w:rsidR="002C067B" w:rsidRPr="001C0948" w:rsidRDefault="002C067B" w:rsidP="006D1C7E">
      <w:pPr>
        <w:widowControl w:val="0"/>
        <w:autoSpaceDE w:val="0"/>
        <w:autoSpaceDN w:val="0"/>
        <w:adjustRightInd w:val="0"/>
        <w:rPr>
          <w:szCs w:val="22"/>
        </w:rPr>
      </w:pPr>
      <w:r w:rsidRPr="001C0948">
        <w:rPr>
          <w:szCs w:val="22"/>
        </w:rPr>
        <w:tab/>
      </w:r>
      <w:r w:rsidRPr="001C0948">
        <w:rPr>
          <w:szCs w:val="22"/>
        </w:rPr>
        <w:tab/>
      </w:r>
      <w:r w:rsidRPr="001C0948">
        <w:rPr>
          <w:szCs w:val="22"/>
          <w:u w:val="single"/>
        </w:rPr>
        <w:t>30 calendar days before expiration of the contract performance period.</w:t>
      </w:r>
    </w:p>
    <w:p w14:paraId="7A9A5464" w14:textId="77777777" w:rsidR="002C067B" w:rsidRPr="001C0948" w:rsidRDefault="002C067B" w:rsidP="006D1C7E">
      <w:pPr>
        <w:rPr>
          <w:szCs w:val="22"/>
        </w:rPr>
      </w:pPr>
      <w:r w:rsidRPr="001C0948">
        <w:rPr>
          <w:szCs w:val="22"/>
        </w:rPr>
        <w:t>52.219-8</w:t>
      </w:r>
      <w:r w:rsidRPr="001C0948">
        <w:rPr>
          <w:szCs w:val="22"/>
        </w:rPr>
        <w:tab/>
        <w:t>UTILIZATION OF SMALL BUSINESS CONCERNS</w:t>
      </w:r>
      <w:r w:rsidRPr="001C0948">
        <w:rPr>
          <w:szCs w:val="22"/>
        </w:rPr>
        <w:tab/>
      </w:r>
      <w:r w:rsidRPr="001C0948">
        <w:rPr>
          <w:szCs w:val="22"/>
        </w:rPr>
        <w:tab/>
      </w:r>
      <w:r w:rsidR="00421E54" w:rsidRPr="001C0948">
        <w:rPr>
          <w:szCs w:val="22"/>
        </w:rPr>
        <w:t xml:space="preserve">OCT </w:t>
      </w:r>
      <w:r w:rsidR="0079787D" w:rsidRPr="001C0948">
        <w:rPr>
          <w:szCs w:val="22"/>
        </w:rPr>
        <w:t>2014</w:t>
      </w:r>
    </w:p>
    <w:p w14:paraId="0DA47A64" w14:textId="77777777" w:rsidR="002C067B" w:rsidRPr="001C0948" w:rsidRDefault="002C067B" w:rsidP="006D1C7E">
      <w:pPr>
        <w:rPr>
          <w:szCs w:val="22"/>
        </w:rPr>
      </w:pPr>
      <w:r w:rsidRPr="001C0948">
        <w:rPr>
          <w:szCs w:val="22"/>
        </w:rPr>
        <w:t>52.219-9</w:t>
      </w:r>
      <w:r w:rsidRPr="001C0948">
        <w:rPr>
          <w:szCs w:val="22"/>
        </w:rPr>
        <w:tab/>
        <w:t>SMALL BUSINESS SUBCONTRACTING PLAN</w:t>
      </w:r>
      <w:r w:rsidRPr="001C0948">
        <w:rPr>
          <w:szCs w:val="22"/>
        </w:rPr>
        <w:tab/>
      </w:r>
      <w:r w:rsidRPr="001C0948">
        <w:rPr>
          <w:szCs w:val="22"/>
        </w:rPr>
        <w:tab/>
      </w:r>
      <w:r w:rsidR="00421E54" w:rsidRPr="001C0948">
        <w:rPr>
          <w:szCs w:val="22"/>
        </w:rPr>
        <w:t>OCT 2015</w:t>
      </w:r>
    </w:p>
    <w:p w14:paraId="79F7FDC1" w14:textId="77777777" w:rsidR="002C067B" w:rsidRPr="001C0948" w:rsidRDefault="002C067B" w:rsidP="006D1C7E">
      <w:pPr>
        <w:ind w:left="720" w:firstLine="720"/>
        <w:rPr>
          <w:szCs w:val="22"/>
        </w:rPr>
      </w:pPr>
      <w:r w:rsidRPr="001C0948">
        <w:rPr>
          <w:szCs w:val="22"/>
        </w:rPr>
        <w:t>(</w:t>
      </w:r>
      <w:proofErr w:type="gramStart"/>
      <w:r w:rsidRPr="001C0948">
        <w:rPr>
          <w:szCs w:val="22"/>
        </w:rPr>
        <w:t>applicable</w:t>
      </w:r>
      <w:proofErr w:type="gramEnd"/>
      <w:r w:rsidRPr="001C0948">
        <w:rPr>
          <w:szCs w:val="22"/>
        </w:rPr>
        <w:t xml:space="preserve"> to all firms other than small business concerns)</w:t>
      </w:r>
    </w:p>
    <w:p w14:paraId="39CED47E" w14:textId="77777777" w:rsidR="002C067B" w:rsidRPr="001C0948" w:rsidRDefault="002C067B" w:rsidP="006D1C7E">
      <w:pPr>
        <w:rPr>
          <w:color w:val="000000"/>
          <w:szCs w:val="22"/>
        </w:rPr>
      </w:pPr>
      <w:r w:rsidRPr="001C0948">
        <w:rPr>
          <w:color w:val="000000"/>
          <w:szCs w:val="22"/>
        </w:rPr>
        <w:tab/>
      </w:r>
      <w:r w:rsidRPr="001C0948">
        <w:rPr>
          <w:color w:val="000000"/>
          <w:szCs w:val="22"/>
        </w:rPr>
        <w:tab/>
        <w:t>ALTERNATE II</w:t>
      </w:r>
      <w:r w:rsidRPr="001C0948">
        <w:rPr>
          <w:color w:val="000000"/>
          <w:szCs w:val="22"/>
        </w:rPr>
        <w:tab/>
      </w:r>
      <w:r w:rsidRPr="001C0948">
        <w:rPr>
          <w:color w:val="000000"/>
          <w:szCs w:val="22"/>
        </w:rPr>
        <w:tab/>
      </w:r>
      <w:r w:rsidRPr="001C0948">
        <w:rPr>
          <w:color w:val="000000"/>
          <w:szCs w:val="22"/>
        </w:rPr>
        <w:tab/>
      </w:r>
      <w:r w:rsidRPr="001C0948">
        <w:rPr>
          <w:color w:val="000000"/>
          <w:szCs w:val="22"/>
        </w:rPr>
        <w:tab/>
      </w:r>
      <w:r w:rsidRPr="001C0948">
        <w:rPr>
          <w:color w:val="000000"/>
          <w:szCs w:val="22"/>
        </w:rPr>
        <w:tab/>
      </w:r>
      <w:r w:rsidRPr="001C0948">
        <w:rPr>
          <w:color w:val="000000"/>
          <w:szCs w:val="22"/>
        </w:rPr>
        <w:tab/>
        <w:t>OCT 2001</w:t>
      </w:r>
    </w:p>
    <w:p w14:paraId="4EBAB785" w14:textId="77777777" w:rsidR="002C067B" w:rsidRPr="001C0948" w:rsidRDefault="00CB1406" w:rsidP="006D1C7E">
      <w:pPr>
        <w:rPr>
          <w:color w:val="000000"/>
          <w:szCs w:val="22"/>
        </w:rPr>
      </w:pPr>
      <w:r w:rsidRPr="001C0948">
        <w:rPr>
          <w:color w:val="000000"/>
          <w:szCs w:val="22"/>
        </w:rPr>
        <w:t>52.219-16</w:t>
      </w:r>
      <w:r w:rsidRPr="001C0948">
        <w:rPr>
          <w:color w:val="000000"/>
          <w:szCs w:val="22"/>
        </w:rPr>
        <w:tab/>
        <w:t>LIQUIDATED DAMAGES</w:t>
      </w:r>
      <w:r w:rsidR="002C067B" w:rsidRPr="001C0948">
        <w:rPr>
          <w:color w:val="000000"/>
          <w:szCs w:val="22"/>
        </w:rPr>
        <w:t xml:space="preserve"> </w:t>
      </w:r>
      <w:r w:rsidRPr="001C0948">
        <w:rPr>
          <w:szCs w:val="22"/>
        </w:rPr>
        <w:t xml:space="preserve">— </w:t>
      </w:r>
      <w:r w:rsidR="002C067B" w:rsidRPr="001C0948">
        <w:rPr>
          <w:color w:val="000000"/>
          <w:szCs w:val="22"/>
        </w:rPr>
        <w:t>SUBCONTRACTING PLAN</w:t>
      </w:r>
      <w:r w:rsidR="002C067B" w:rsidRPr="001C0948">
        <w:rPr>
          <w:color w:val="000000"/>
          <w:szCs w:val="22"/>
        </w:rPr>
        <w:tab/>
        <w:t>JAN 1999</w:t>
      </w:r>
    </w:p>
    <w:p w14:paraId="6C1F49AC" w14:textId="77777777" w:rsidR="00BA5CE5" w:rsidRPr="001C0948" w:rsidRDefault="00285C7A" w:rsidP="006D1C7E">
      <w:pPr>
        <w:rPr>
          <w:szCs w:val="22"/>
        </w:rPr>
      </w:pPr>
      <w:r w:rsidRPr="001C0948">
        <w:rPr>
          <w:szCs w:val="22"/>
        </w:rPr>
        <w:t>52.219-28</w:t>
      </w:r>
      <w:r w:rsidR="00BA5CE5" w:rsidRPr="001C0948">
        <w:rPr>
          <w:szCs w:val="22"/>
        </w:rPr>
        <w:tab/>
        <w:t xml:space="preserve">POST-AWARD SMALL BUSINESS PROGRAM  </w:t>
      </w:r>
      <w:r w:rsidR="00BA5CE5" w:rsidRPr="001C0948">
        <w:rPr>
          <w:szCs w:val="22"/>
        </w:rPr>
        <w:tab/>
      </w:r>
      <w:r w:rsidR="00BA5CE5" w:rsidRPr="001C0948">
        <w:rPr>
          <w:szCs w:val="22"/>
        </w:rPr>
        <w:tab/>
      </w:r>
      <w:r w:rsidR="00870EB8" w:rsidRPr="001C0948">
        <w:rPr>
          <w:szCs w:val="22"/>
        </w:rPr>
        <w:t>JUL 2013</w:t>
      </w:r>
      <w:r w:rsidR="00BA5CE5" w:rsidRPr="001C0948">
        <w:rPr>
          <w:szCs w:val="22"/>
        </w:rPr>
        <w:t xml:space="preserve"> </w:t>
      </w:r>
    </w:p>
    <w:p w14:paraId="075A3BF5" w14:textId="77777777" w:rsidR="00BA5CE5" w:rsidRPr="001C0948" w:rsidRDefault="00BA5CE5" w:rsidP="006D1C7E">
      <w:pPr>
        <w:ind w:left="720" w:firstLine="720"/>
        <w:rPr>
          <w:szCs w:val="22"/>
        </w:rPr>
      </w:pPr>
      <w:r w:rsidRPr="001C0948">
        <w:rPr>
          <w:szCs w:val="22"/>
        </w:rPr>
        <w:t xml:space="preserve">REPRESENTATION </w:t>
      </w:r>
    </w:p>
    <w:p w14:paraId="2BBACBD8" w14:textId="77777777" w:rsidR="002C067B" w:rsidRPr="001C0948" w:rsidRDefault="002C067B" w:rsidP="006D1C7E">
      <w:pPr>
        <w:rPr>
          <w:szCs w:val="22"/>
        </w:rPr>
      </w:pPr>
      <w:r w:rsidRPr="001C0948">
        <w:rPr>
          <w:szCs w:val="22"/>
        </w:rPr>
        <w:t>52.222-1</w:t>
      </w:r>
      <w:r w:rsidRPr="001C0948">
        <w:rPr>
          <w:szCs w:val="22"/>
        </w:rPr>
        <w:tab/>
        <w:t>NOTICE TO THE GOVERNMENT OF LABOR DISPUTES</w:t>
      </w:r>
      <w:r w:rsidRPr="001C0948">
        <w:rPr>
          <w:szCs w:val="22"/>
        </w:rPr>
        <w:tab/>
        <w:t xml:space="preserve">FEB 1997 </w:t>
      </w:r>
    </w:p>
    <w:p w14:paraId="382AECE5" w14:textId="77777777" w:rsidR="002C067B" w:rsidRPr="001C0948" w:rsidRDefault="002C067B" w:rsidP="006D1C7E">
      <w:pPr>
        <w:rPr>
          <w:szCs w:val="22"/>
        </w:rPr>
      </w:pPr>
      <w:r w:rsidRPr="001C0948">
        <w:rPr>
          <w:szCs w:val="22"/>
        </w:rPr>
        <w:t>52.222-2</w:t>
      </w:r>
      <w:r w:rsidRPr="001C0948">
        <w:rPr>
          <w:szCs w:val="22"/>
        </w:rPr>
        <w:tab/>
        <w:t>PAYMENT FOR OVERTIME PREMIUMS</w:t>
      </w:r>
      <w:r w:rsidRPr="001C0948">
        <w:rPr>
          <w:szCs w:val="22"/>
        </w:rPr>
        <w:tab/>
      </w:r>
      <w:r w:rsidRPr="001C0948">
        <w:rPr>
          <w:szCs w:val="22"/>
        </w:rPr>
        <w:tab/>
      </w:r>
      <w:r w:rsidRPr="001C0948">
        <w:rPr>
          <w:szCs w:val="22"/>
        </w:rPr>
        <w:tab/>
        <w:t>JUL 1990</w:t>
      </w:r>
    </w:p>
    <w:p w14:paraId="61CED558" w14:textId="77777777" w:rsidR="002C067B" w:rsidRPr="001C0948" w:rsidRDefault="002C067B" w:rsidP="006D1C7E">
      <w:pPr>
        <w:ind w:left="720" w:firstLine="720"/>
        <w:rPr>
          <w:szCs w:val="22"/>
        </w:rPr>
      </w:pPr>
      <w:r w:rsidRPr="001C0948">
        <w:rPr>
          <w:szCs w:val="22"/>
        </w:rPr>
        <w:t>For the purpose of this clause the blank is completed</w:t>
      </w:r>
    </w:p>
    <w:p w14:paraId="56DB8E19" w14:textId="77777777" w:rsidR="002C067B" w:rsidRPr="001C0948" w:rsidRDefault="002C067B" w:rsidP="006D1C7E">
      <w:pPr>
        <w:ind w:left="720" w:firstLine="720"/>
        <w:rPr>
          <w:szCs w:val="22"/>
        </w:rPr>
      </w:pPr>
      <w:proofErr w:type="gramStart"/>
      <w:r w:rsidRPr="001C0948">
        <w:rPr>
          <w:szCs w:val="22"/>
        </w:rPr>
        <w:t>as</w:t>
      </w:r>
      <w:proofErr w:type="gramEnd"/>
      <w:r w:rsidRPr="001C0948">
        <w:rPr>
          <w:szCs w:val="22"/>
        </w:rPr>
        <w:t xml:space="preserve"> follows:</w:t>
      </w:r>
    </w:p>
    <w:p w14:paraId="3FE73BF5" w14:textId="77777777" w:rsidR="002C067B" w:rsidRPr="001C0948" w:rsidRDefault="002C067B" w:rsidP="006D1C7E">
      <w:pPr>
        <w:ind w:left="720" w:firstLine="720"/>
        <w:rPr>
          <w:szCs w:val="22"/>
        </w:rPr>
      </w:pPr>
      <w:r w:rsidRPr="001C0948">
        <w:rPr>
          <w:szCs w:val="22"/>
        </w:rPr>
        <w:t xml:space="preserve">(a) </w:t>
      </w:r>
      <w:proofErr w:type="gramStart"/>
      <w:r w:rsidRPr="001C0948">
        <w:rPr>
          <w:szCs w:val="22"/>
        </w:rPr>
        <w:t>zero</w:t>
      </w:r>
      <w:proofErr w:type="gramEnd"/>
    </w:p>
    <w:p w14:paraId="24F40EE8" w14:textId="77777777" w:rsidR="002C067B" w:rsidRPr="001C0948" w:rsidRDefault="002C067B" w:rsidP="006D1C7E">
      <w:pPr>
        <w:rPr>
          <w:szCs w:val="22"/>
        </w:rPr>
      </w:pPr>
      <w:r w:rsidRPr="001C0948">
        <w:rPr>
          <w:szCs w:val="22"/>
        </w:rPr>
        <w:t>52.222-3</w:t>
      </w:r>
      <w:r w:rsidRPr="001C0948">
        <w:rPr>
          <w:szCs w:val="22"/>
        </w:rPr>
        <w:tab/>
        <w:t>CONVICT LABOR</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JUNE 2003</w:t>
      </w:r>
    </w:p>
    <w:p w14:paraId="41EC9925" w14:textId="77777777" w:rsidR="002C067B" w:rsidRPr="001C0948" w:rsidRDefault="002C067B" w:rsidP="006D1C7E">
      <w:pPr>
        <w:rPr>
          <w:szCs w:val="22"/>
        </w:rPr>
      </w:pPr>
      <w:r w:rsidRPr="001C0948">
        <w:rPr>
          <w:szCs w:val="22"/>
        </w:rPr>
        <w:t>52.222-21</w:t>
      </w:r>
      <w:r w:rsidRPr="001C0948">
        <w:rPr>
          <w:szCs w:val="22"/>
        </w:rPr>
        <w:tab/>
        <w:t>PROHIBITION OF SEGREGATED FACILITIES</w:t>
      </w:r>
      <w:r w:rsidRPr="001C0948">
        <w:rPr>
          <w:szCs w:val="22"/>
        </w:rPr>
        <w:tab/>
      </w:r>
      <w:r w:rsidRPr="001C0948">
        <w:rPr>
          <w:szCs w:val="22"/>
        </w:rPr>
        <w:tab/>
      </w:r>
      <w:r w:rsidR="001846D4" w:rsidRPr="001C0948">
        <w:rPr>
          <w:szCs w:val="22"/>
        </w:rPr>
        <w:t>APR 2015</w:t>
      </w:r>
    </w:p>
    <w:p w14:paraId="2CBC097E" w14:textId="77777777" w:rsidR="002C067B" w:rsidRPr="001C0948" w:rsidRDefault="002C067B" w:rsidP="006D1C7E">
      <w:pPr>
        <w:rPr>
          <w:szCs w:val="22"/>
        </w:rPr>
      </w:pPr>
      <w:r w:rsidRPr="001C0948">
        <w:rPr>
          <w:szCs w:val="22"/>
        </w:rPr>
        <w:t>52.222-26</w:t>
      </w:r>
      <w:r w:rsidRPr="001C0948">
        <w:rPr>
          <w:szCs w:val="22"/>
        </w:rPr>
        <w:tab/>
        <w:t>EQUAL OPPORTUNITY</w:t>
      </w:r>
      <w:r w:rsidRPr="001C0948">
        <w:rPr>
          <w:szCs w:val="22"/>
        </w:rPr>
        <w:tab/>
      </w:r>
      <w:r w:rsidRPr="001C0948">
        <w:rPr>
          <w:szCs w:val="22"/>
        </w:rPr>
        <w:tab/>
      </w:r>
      <w:r w:rsidRPr="001C0948">
        <w:rPr>
          <w:szCs w:val="22"/>
        </w:rPr>
        <w:tab/>
      </w:r>
      <w:r w:rsidRPr="001C0948">
        <w:rPr>
          <w:szCs w:val="22"/>
        </w:rPr>
        <w:tab/>
      </w:r>
      <w:r w:rsidRPr="001C0948">
        <w:rPr>
          <w:szCs w:val="22"/>
        </w:rPr>
        <w:tab/>
        <w:t>A</w:t>
      </w:r>
      <w:r w:rsidR="003121D1" w:rsidRPr="001C0948">
        <w:rPr>
          <w:szCs w:val="22"/>
        </w:rPr>
        <w:t>P</w:t>
      </w:r>
      <w:r w:rsidRPr="001C0948">
        <w:rPr>
          <w:szCs w:val="22"/>
        </w:rPr>
        <w:t xml:space="preserve">R </w:t>
      </w:r>
      <w:r w:rsidR="003121D1" w:rsidRPr="001C0948">
        <w:rPr>
          <w:szCs w:val="22"/>
        </w:rPr>
        <w:t>2015</w:t>
      </w:r>
    </w:p>
    <w:p w14:paraId="44C4F393" w14:textId="77777777" w:rsidR="002C067B" w:rsidRPr="001C0948" w:rsidRDefault="002C067B" w:rsidP="006D1C7E">
      <w:pPr>
        <w:rPr>
          <w:szCs w:val="22"/>
        </w:rPr>
      </w:pPr>
      <w:r w:rsidRPr="001C0948">
        <w:rPr>
          <w:szCs w:val="22"/>
        </w:rPr>
        <w:lastRenderedPageBreak/>
        <w:t>52.222-35</w:t>
      </w:r>
      <w:r w:rsidRPr="001C0948">
        <w:rPr>
          <w:szCs w:val="22"/>
        </w:rPr>
        <w:tab/>
        <w:t>EQU</w:t>
      </w:r>
      <w:r w:rsidR="001A1DBD" w:rsidRPr="001C0948">
        <w:rPr>
          <w:szCs w:val="22"/>
        </w:rPr>
        <w:t xml:space="preserve">AL OPPORTUNITY FOR VETERANS </w:t>
      </w:r>
      <w:r w:rsidR="001A1DBD" w:rsidRPr="001C0948">
        <w:rPr>
          <w:szCs w:val="22"/>
        </w:rPr>
        <w:tab/>
      </w:r>
      <w:r w:rsidR="001A1DBD" w:rsidRPr="001C0948">
        <w:rPr>
          <w:szCs w:val="22"/>
        </w:rPr>
        <w:tab/>
      </w:r>
      <w:r w:rsidR="001A1DBD" w:rsidRPr="001C0948">
        <w:rPr>
          <w:szCs w:val="22"/>
        </w:rPr>
        <w:tab/>
      </w:r>
      <w:r w:rsidR="00421E54" w:rsidRPr="001C0948">
        <w:rPr>
          <w:szCs w:val="22"/>
        </w:rPr>
        <w:t>OCT 2015</w:t>
      </w:r>
    </w:p>
    <w:p w14:paraId="583CF82B" w14:textId="77777777" w:rsidR="002C067B" w:rsidRPr="001C0948" w:rsidRDefault="00DC2A1E" w:rsidP="006D1C7E">
      <w:pPr>
        <w:rPr>
          <w:szCs w:val="22"/>
        </w:rPr>
      </w:pPr>
      <w:r w:rsidRPr="001C0948">
        <w:rPr>
          <w:szCs w:val="22"/>
        </w:rPr>
        <w:t>52.222-36</w:t>
      </w:r>
      <w:r w:rsidRPr="001C0948">
        <w:rPr>
          <w:szCs w:val="22"/>
        </w:rPr>
        <w:tab/>
      </w:r>
      <w:r w:rsidR="00545CC8" w:rsidRPr="001C0948">
        <w:rPr>
          <w:szCs w:val="22"/>
        </w:rPr>
        <w:t>EQUAL OPPORTUNIT</w:t>
      </w:r>
      <w:r w:rsidRPr="001C0948">
        <w:rPr>
          <w:szCs w:val="22"/>
        </w:rPr>
        <w:t xml:space="preserve">Y FOR WORKERS WITH </w:t>
      </w:r>
      <w:r w:rsidR="002C067B" w:rsidRPr="001C0948">
        <w:rPr>
          <w:szCs w:val="22"/>
        </w:rPr>
        <w:t xml:space="preserve">   </w:t>
      </w:r>
      <w:r w:rsidR="002C067B" w:rsidRPr="001C0948">
        <w:rPr>
          <w:szCs w:val="22"/>
        </w:rPr>
        <w:tab/>
      </w:r>
      <w:r w:rsidR="002C067B" w:rsidRPr="001C0948">
        <w:rPr>
          <w:szCs w:val="22"/>
        </w:rPr>
        <w:tab/>
      </w:r>
      <w:r w:rsidRPr="001C0948">
        <w:rPr>
          <w:szCs w:val="22"/>
        </w:rPr>
        <w:t>JUL 2014</w:t>
      </w:r>
    </w:p>
    <w:p w14:paraId="36096363" w14:textId="77777777" w:rsidR="002C067B" w:rsidRPr="001C0948" w:rsidRDefault="002C067B" w:rsidP="006D1C7E">
      <w:pPr>
        <w:ind w:left="720" w:firstLine="720"/>
        <w:rPr>
          <w:szCs w:val="22"/>
        </w:rPr>
      </w:pPr>
      <w:r w:rsidRPr="001C0948">
        <w:rPr>
          <w:szCs w:val="22"/>
        </w:rPr>
        <w:t>DISABILITIES</w:t>
      </w:r>
    </w:p>
    <w:p w14:paraId="213697AC" w14:textId="2C729385" w:rsidR="002C067B" w:rsidRPr="001C0948" w:rsidRDefault="002C067B" w:rsidP="006D1C7E">
      <w:pPr>
        <w:rPr>
          <w:szCs w:val="22"/>
        </w:rPr>
      </w:pPr>
      <w:r w:rsidRPr="001C0948">
        <w:rPr>
          <w:szCs w:val="22"/>
        </w:rPr>
        <w:t>52.222-37</w:t>
      </w:r>
      <w:r w:rsidRPr="001C0948">
        <w:rPr>
          <w:szCs w:val="22"/>
        </w:rPr>
        <w:tab/>
        <w:t xml:space="preserve">EMPLOYMENT REPORTS </w:t>
      </w:r>
      <w:r w:rsidR="000855E3" w:rsidRPr="001C0948">
        <w:rPr>
          <w:szCs w:val="22"/>
        </w:rPr>
        <w:t xml:space="preserve">ON </w:t>
      </w:r>
      <w:r w:rsidR="00BB7DB6" w:rsidRPr="001C0948">
        <w:rPr>
          <w:szCs w:val="22"/>
        </w:rPr>
        <w:t>VETERANS</w:t>
      </w:r>
      <w:r w:rsidR="00BB7DB6" w:rsidRPr="001C0948">
        <w:rPr>
          <w:szCs w:val="22"/>
        </w:rPr>
        <w:tab/>
      </w:r>
      <w:r w:rsidR="00BB7DB6" w:rsidRPr="001C0948">
        <w:rPr>
          <w:szCs w:val="22"/>
        </w:rPr>
        <w:tab/>
      </w:r>
      <w:r w:rsidR="00BB7DB6" w:rsidRPr="001C0948">
        <w:rPr>
          <w:szCs w:val="22"/>
        </w:rPr>
        <w:tab/>
      </w:r>
      <w:r w:rsidR="004E11D5">
        <w:rPr>
          <w:szCs w:val="22"/>
        </w:rPr>
        <w:t>FEB</w:t>
      </w:r>
      <w:r w:rsidR="00421E54" w:rsidRPr="001C0948">
        <w:rPr>
          <w:szCs w:val="22"/>
        </w:rPr>
        <w:t xml:space="preserve"> 201</w:t>
      </w:r>
      <w:r w:rsidR="004E11D5">
        <w:rPr>
          <w:szCs w:val="22"/>
        </w:rPr>
        <w:t>6</w:t>
      </w:r>
    </w:p>
    <w:p w14:paraId="466558A2" w14:textId="77777777" w:rsidR="002C067B" w:rsidRPr="001C0948" w:rsidRDefault="002C067B" w:rsidP="006D1C7E">
      <w:pPr>
        <w:rPr>
          <w:szCs w:val="22"/>
        </w:rPr>
      </w:pPr>
      <w:r w:rsidRPr="001C0948">
        <w:rPr>
          <w:szCs w:val="22"/>
        </w:rPr>
        <w:t>52.222-40</w:t>
      </w:r>
      <w:r w:rsidRPr="001C0948">
        <w:rPr>
          <w:szCs w:val="22"/>
        </w:rPr>
        <w:tab/>
        <w:t>NOTIFICATION OF EMPLOYEE RIGHTS UNDER</w:t>
      </w:r>
      <w:r w:rsidRPr="001C0948">
        <w:rPr>
          <w:szCs w:val="22"/>
        </w:rPr>
        <w:tab/>
      </w:r>
      <w:r w:rsidRPr="001C0948">
        <w:rPr>
          <w:szCs w:val="22"/>
        </w:rPr>
        <w:tab/>
        <w:t>DEC 2010</w:t>
      </w:r>
    </w:p>
    <w:p w14:paraId="39060CB4" w14:textId="77777777" w:rsidR="002C067B" w:rsidRPr="001C0948" w:rsidRDefault="002C067B" w:rsidP="006D1C7E">
      <w:pPr>
        <w:rPr>
          <w:szCs w:val="22"/>
        </w:rPr>
      </w:pPr>
      <w:r w:rsidRPr="001C0948">
        <w:rPr>
          <w:szCs w:val="22"/>
        </w:rPr>
        <w:tab/>
      </w:r>
      <w:r w:rsidRPr="001C0948">
        <w:rPr>
          <w:szCs w:val="22"/>
        </w:rPr>
        <w:tab/>
        <w:t>THE NATIONAL LABOR RELATIONS ACT</w:t>
      </w:r>
    </w:p>
    <w:p w14:paraId="382224AA" w14:textId="77777777" w:rsidR="002C067B" w:rsidRPr="001C0948" w:rsidRDefault="002C067B" w:rsidP="006D1C7E">
      <w:pPr>
        <w:rPr>
          <w:szCs w:val="22"/>
        </w:rPr>
      </w:pPr>
      <w:r w:rsidRPr="001C0948">
        <w:rPr>
          <w:szCs w:val="22"/>
        </w:rPr>
        <w:t>52.222-50</w:t>
      </w:r>
      <w:r w:rsidRPr="001C0948">
        <w:rPr>
          <w:szCs w:val="22"/>
        </w:rPr>
        <w:tab/>
        <w:t>COMBATING TRAFFICKING IN PERSONS</w:t>
      </w:r>
      <w:r w:rsidRPr="001C0948">
        <w:rPr>
          <w:szCs w:val="22"/>
        </w:rPr>
        <w:tab/>
      </w:r>
      <w:r w:rsidRPr="001C0948">
        <w:rPr>
          <w:szCs w:val="22"/>
        </w:rPr>
        <w:tab/>
      </w:r>
      <w:r w:rsidRPr="001C0948">
        <w:rPr>
          <w:szCs w:val="22"/>
        </w:rPr>
        <w:tab/>
      </w:r>
      <w:r w:rsidR="009A77FE" w:rsidRPr="001C0948">
        <w:rPr>
          <w:szCs w:val="22"/>
        </w:rPr>
        <w:t>MAR</w:t>
      </w:r>
      <w:r w:rsidRPr="001C0948">
        <w:rPr>
          <w:szCs w:val="22"/>
        </w:rPr>
        <w:t xml:space="preserve"> 20</w:t>
      </w:r>
      <w:r w:rsidR="009A77FE" w:rsidRPr="001C0948">
        <w:rPr>
          <w:szCs w:val="22"/>
        </w:rPr>
        <w:t>15</w:t>
      </w:r>
    </w:p>
    <w:p w14:paraId="10E56E58" w14:textId="77777777" w:rsidR="002C067B" w:rsidRPr="001C0948" w:rsidRDefault="002C067B" w:rsidP="006D1C7E">
      <w:pPr>
        <w:rPr>
          <w:szCs w:val="22"/>
        </w:rPr>
      </w:pPr>
      <w:r w:rsidRPr="001C0948">
        <w:rPr>
          <w:szCs w:val="22"/>
        </w:rPr>
        <w:t>52.222-54</w:t>
      </w:r>
      <w:r w:rsidRPr="001C0948">
        <w:rPr>
          <w:szCs w:val="22"/>
        </w:rPr>
        <w:tab/>
        <w:t xml:space="preserve">EMPLOYMENT ELIGIBILITY VERIFICATION </w:t>
      </w:r>
      <w:r w:rsidRPr="001C0948">
        <w:rPr>
          <w:szCs w:val="22"/>
        </w:rPr>
        <w:tab/>
      </w:r>
      <w:r w:rsidRPr="001C0948">
        <w:rPr>
          <w:szCs w:val="22"/>
        </w:rPr>
        <w:tab/>
      </w:r>
      <w:r w:rsidR="00421E54" w:rsidRPr="001C0948">
        <w:rPr>
          <w:szCs w:val="22"/>
        </w:rPr>
        <w:t>OCT 2015</w:t>
      </w:r>
    </w:p>
    <w:p w14:paraId="4CC6DE9D" w14:textId="77777777" w:rsidR="002C067B" w:rsidRPr="001C0948" w:rsidRDefault="002C067B" w:rsidP="006D1C7E">
      <w:pPr>
        <w:rPr>
          <w:szCs w:val="22"/>
        </w:rPr>
      </w:pPr>
      <w:r w:rsidRPr="001C0948">
        <w:rPr>
          <w:szCs w:val="22"/>
        </w:rPr>
        <w:t>52.223-5</w:t>
      </w:r>
      <w:r w:rsidRPr="001C0948">
        <w:rPr>
          <w:szCs w:val="22"/>
        </w:rPr>
        <w:tab/>
        <w:t>POLLUTION PREVENTION AND</w:t>
      </w:r>
      <w:r w:rsidRPr="001C0948">
        <w:rPr>
          <w:szCs w:val="22"/>
        </w:rPr>
        <w:tab/>
      </w:r>
      <w:r w:rsidRPr="001C0948">
        <w:rPr>
          <w:szCs w:val="22"/>
        </w:rPr>
        <w:tab/>
      </w:r>
      <w:r w:rsidRPr="001C0948">
        <w:rPr>
          <w:szCs w:val="22"/>
        </w:rPr>
        <w:tab/>
      </w:r>
      <w:r w:rsidRPr="001C0948">
        <w:rPr>
          <w:szCs w:val="22"/>
        </w:rPr>
        <w:tab/>
        <w:t>MAY 2011</w:t>
      </w:r>
    </w:p>
    <w:p w14:paraId="0457132B" w14:textId="77777777" w:rsidR="002C067B" w:rsidRPr="001C0948" w:rsidRDefault="002C067B" w:rsidP="006D1C7E">
      <w:pPr>
        <w:ind w:left="720" w:firstLine="720"/>
        <w:rPr>
          <w:szCs w:val="22"/>
        </w:rPr>
      </w:pPr>
      <w:r w:rsidRPr="001C0948">
        <w:rPr>
          <w:szCs w:val="22"/>
        </w:rPr>
        <w:t>RIGHT-TO-KNOW INFORMATION</w:t>
      </w:r>
    </w:p>
    <w:p w14:paraId="1B86FBD7" w14:textId="77777777" w:rsidR="002C067B" w:rsidRPr="001C0948" w:rsidRDefault="002C067B" w:rsidP="006D1C7E">
      <w:pPr>
        <w:rPr>
          <w:szCs w:val="22"/>
        </w:rPr>
      </w:pPr>
      <w:r w:rsidRPr="001C0948">
        <w:rPr>
          <w:szCs w:val="22"/>
        </w:rPr>
        <w:t>52.223-6</w:t>
      </w:r>
      <w:r w:rsidRPr="001C0948">
        <w:rPr>
          <w:szCs w:val="22"/>
        </w:rPr>
        <w:tab/>
        <w:t>DRUG-FREE WORKPLACE</w:t>
      </w:r>
      <w:r w:rsidRPr="001C0948">
        <w:rPr>
          <w:szCs w:val="22"/>
        </w:rPr>
        <w:tab/>
      </w:r>
      <w:r w:rsidRPr="001C0948">
        <w:rPr>
          <w:szCs w:val="22"/>
        </w:rPr>
        <w:tab/>
      </w:r>
      <w:r w:rsidRPr="001C0948">
        <w:rPr>
          <w:szCs w:val="22"/>
        </w:rPr>
        <w:tab/>
      </w:r>
      <w:r w:rsidRPr="001C0948">
        <w:rPr>
          <w:szCs w:val="22"/>
        </w:rPr>
        <w:tab/>
      </w:r>
      <w:r w:rsidRPr="001C0948">
        <w:rPr>
          <w:szCs w:val="22"/>
        </w:rPr>
        <w:tab/>
        <w:t>MAY 2001</w:t>
      </w:r>
    </w:p>
    <w:p w14:paraId="247828D2" w14:textId="77777777" w:rsidR="002C067B" w:rsidRPr="001C0948" w:rsidRDefault="002C067B" w:rsidP="006D1C7E">
      <w:pPr>
        <w:rPr>
          <w:szCs w:val="22"/>
        </w:rPr>
      </w:pPr>
      <w:r w:rsidRPr="001C0948">
        <w:rPr>
          <w:szCs w:val="22"/>
        </w:rPr>
        <w:t xml:space="preserve">52.223-10 </w:t>
      </w:r>
      <w:r w:rsidRPr="001C0948">
        <w:rPr>
          <w:szCs w:val="22"/>
        </w:rPr>
        <w:tab/>
        <w:t>WAST</w:t>
      </w:r>
      <w:r w:rsidR="00A2479C" w:rsidRPr="001C0948">
        <w:rPr>
          <w:szCs w:val="22"/>
        </w:rPr>
        <w:t>E</w:t>
      </w:r>
      <w:r w:rsidRPr="001C0948">
        <w:rPr>
          <w:szCs w:val="22"/>
        </w:rPr>
        <w:t xml:space="preserve"> REDUCTION PROGRAM</w:t>
      </w:r>
      <w:r w:rsidRPr="001C0948">
        <w:rPr>
          <w:szCs w:val="22"/>
        </w:rPr>
        <w:tab/>
      </w:r>
      <w:r w:rsidRPr="001C0948">
        <w:rPr>
          <w:szCs w:val="22"/>
        </w:rPr>
        <w:tab/>
      </w:r>
      <w:r w:rsidRPr="001C0948">
        <w:rPr>
          <w:szCs w:val="22"/>
        </w:rPr>
        <w:tab/>
      </w:r>
      <w:r w:rsidRPr="001C0948">
        <w:rPr>
          <w:szCs w:val="22"/>
        </w:rPr>
        <w:tab/>
        <w:t>MAY 2011</w:t>
      </w:r>
    </w:p>
    <w:p w14:paraId="30C2BF3B" w14:textId="77777777" w:rsidR="002C067B" w:rsidRPr="001C0948" w:rsidRDefault="002C067B" w:rsidP="006D1C7E">
      <w:pPr>
        <w:rPr>
          <w:szCs w:val="22"/>
        </w:rPr>
      </w:pPr>
      <w:r w:rsidRPr="001C0948">
        <w:rPr>
          <w:szCs w:val="22"/>
        </w:rPr>
        <w:t>52.223-15</w:t>
      </w:r>
      <w:r w:rsidRPr="001C0948">
        <w:rPr>
          <w:szCs w:val="22"/>
        </w:rPr>
        <w:tab/>
        <w:t>ENERGY EFFICIENCY IN ENERGY-CONSUMING</w:t>
      </w:r>
      <w:r w:rsidRPr="001C0948">
        <w:rPr>
          <w:szCs w:val="22"/>
        </w:rPr>
        <w:tab/>
      </w:r>
      <w:r w:rsidRPr="001C0948">
        <w:rPr>
          <w:szCs w:val="22"/>
        </w:rPr>
        <w:tab/>
        <w:t>DEC 2007</w:t>
      </w:r>
    </w:p>
    <w:p w14:paraId="3A2F0417" w14:textId="77777777" w:rsidR="002C067B" w:rsidRPr="001C0948" w:rsidRDefault="002C067B" w:rsidP="006D1C7E">
      <w:pPr>
        <w:ind w:left="720" w:firstLine="720"/>
        <w:rPr>
          <w:szCs w:val="22"/>
        </w:rPr>
      </w:pPr>
      <w:r w:rsidRPr="001C0948">
        <w:rPr>
          <w:szCs w:val="22"/>
        </w:rPr>
        <w:t>PRODUCTS</w:t>
      </w:r>
    </w:p>
    <w:p w14:paraId="38BCAF09" w14:textId="49DE3203" w:rsidR="002C067B" w:rsidRPr="001C0948" w:rsidRDefault="00AD681F" w:rsidP="006D1C7E">
      <w:pPr>
        <w:rPr>
          <w:szCs w:val="22"/>
        </w:rPr>
      </w:pPr>
      <w:r w:rsidRPr="001C0948">
        <w:rPr>
          <w:szCs w:val="22"/>
        </w:rPr>
        <w:t>52.223</w:t>
      </w:r>
      <w:r w:rsidR="005B0286" w:rsidRPr="001C0948">
        <w:rPr>
          <w:szCs w:val="22"/>
        </w:rPr>
        <w:t>-</w:t>
      </w:r>
      <w:r w:rsidRPr="001C0948">
        <w:rPr>
          <w:szCs w:val="22"/>
        </w:rPr>
        <w:t xml:space="preserve">16 </w:t>
      </w:r>
      <w:r w:rsidRPr="001C0948">
        <w:rPr>
          <w:szCs w:val="22"/>
        </w:rPr>
        <w:tab/>
        <w:t>ACQUISITION OF EPEAT-REGISTERED</w:t>
      </w:r>
      <w:r w:rsidR="00470D92" w:rsidRPr="001C0948">
        <w:rPr>
          <w:szCs w:val="22"/>
        </w:rPr>
        <w:t xml:space="preserve"> PERSONAL</w:t>
      </w:r>
      <w:r w:rsidRPr="001C0948">
        <w:rPr>
          <w:szCs w:val="22"/>
        </w:rPr>
        <w:t xml:space="preserve"> </w:t>
      </w:r>
      <w:r w:rsidRPr="001C0948">
        <w:rPr>
          <w:szCs w:val="22"/>
        </w:rPr>
        <w:tab/>
      </w:r>
      <w:r w:rsidR="00421E54" w:rsidRPr="001C0948">
        <w:rPr>
          <w:szCs w:val="22"/>
        </w:rPr>
        <w:t>OCT 2015</w:t>
      </w:r>
    </w:p>
    <w:p w14:paraId="3993CD74" w14:textId="77777777" w:rsidR="002C067B" w:rsidRPr="001C0948" w:rsidRDefault="00AD681F" w:rsidP="006D1C7E">
      <w:pPr>
        <w:rPr>
          <w:szCs w:val="22"/>
        </w:rPr>
      </w:pPr>
      <w:r w:rsidRPr="001C0948">
        <w:rPr>
          <w:szCs w:val="22"/>
        </w:rPr>
        <w:tab/>
      </w:r>
      <w:r w:rsidRPr="001C0948">
        <w:rPr>
          <w:szCs w:val="22"/>
        </w:rPr>
        <w:tab/>
      </w:r>
      <w:r w:rsidR="002C067B" w:rsidRPr="001C0948">
        <w:rPr>
          <w:szCs w:val="22"/>
        </w:rPr>
        <w:t>COMPUTER PRODUCTS</w:t>
      </w:r>
    </w:p>
    <w:p w14:paraId="763DA52B" w14:textId="77777777" w:rsidR="004E52D7" w:rsidRPr="001C0948" w:rsidRDefault="004E52D7" w:rsidP="006D1C7E">
      <w:pPr>
        <w:rPr>
          <w:szCs w:val="22"/>
        </w:rPr>
      </w:pPr>
      <w:r w:rsidRPr="001C0948">
        <w:rPr>
          <w:szCs w:val="22"/>
        </w:rPr>
        <w:t>52.223-17</w:t>
      </w:r>
      <w:r w:rsidRPr="001C0948">
        <w:rPr>
          <w:szCs w:val="22"/>
        </w:rPr>
        <w:tab/>
        <w:t>AFFIRMATIVE PROCUREMENT OF EPA-DESIGNATED</w:t>
      </w:r>
      <w:r w:rsidRPr="001C0948">
        <w:rPr>
          <w:szCs w:val="22"/>
        </w:rPr>
        <w:tab/>
        <w:t>MAY 2008</w:t>
      </w:r>
    </w:p>
    <w:p w14:paraId="35F64E25" w14:textId="77777777" w:rsidR="004E52D7" w:rsidRPr="001C0948" w:rsidRDefault="004E52D7" w:rsidP="006D1C7E">
      <w:pPr>
        <w:rPr>
          <w:szCs w:val="22"/>
        </w:rPr>
      </w:pPr>
      <w:r w:rsidRPr="001C0948">
        <w:rPr>
          <w:szCs w:val="22"/>
        </w:rPr>
        <w:tab/>
      </w:r>
      <w:r w:rsidRPr="001C0948">
        <w:rPr>
          <w:szCs w:val="22"/>
        </w:rPr>
        <w:tab/>
        <w:t>ITEMS IN SERVICE AND CONSTRUCTION CONTRACTS</w:t>
      </w:r>
      <w:r w:rsidRPr="001C0948">
        <w:rPr>
          <w:szCs w:val="22"/>
        </w:rPr>
        <w:tab/>
      </w:r>
    </w:p>
    <w:p w14:paraId="4520AE18" w14:textId="77777777" w:rsidR="00D60C9B" w:rsidRPr="001C0948" w:rsidRDefault="002C067B" w:rsidP="006D1C7E">
      <w:pPr>
        <w:autoSpaceDE w:val="0"/>
        <w:autoSpaceDN w:val="0"/>
        <w:adjustRightInd w:val="0"/>
        <w:rPr>
          <w:szCs w:val="22"/>
        </w:rPr>
      </w:pPr>
      <w:r w:rsidRPr="001C0948">
        <w:rPr>
          <w:szCs w:val="22"/>
        </w:rPr>
        <w:t>52.223-18</w:t>
      </w:r>
      <w:r w:rsidRPr="001C0948">
        <w:rPr>
          <w:szCs w:val="22"/>
        </w:rPr>
        <w:tab/>
      </w:r>
      <w:r w:rsidR="00D60C9B" w:rsidRPr="001C0948">
        <w:rPr>
          <w:szCs w:val="22"/>
        </w:rPr>
        <w:t xml:space="preserve">ENCOURAGING </w:t>
      </w:r>
      <w:r w:rsidR="00AA5585" w:rsidRPr="001C0948">
        <w:rPr>
          <w:szCs w:val="22"/>
        </w:rPr>
        <w:t>CONTRACTOR</w:t>
      </w:r>
      <w:r w:rsidRPr="001C0948">
        <w:rPr>
          <w:szCs w:val="22"/>
        </w:rPr>
        <w:t xml:space="preserve"> POLIC</w:t>
      </w:r>
      <w:r w:rsidR="00D60C9B" w:rsidRPr="001C0948">
        <w:rPr>
          <w:szCs w:val="22"/>
        </w:rPr>
        <w:t xml:space="preserve">IES </w:t>
      </w:r>
      <w:r w:rsidRPr="001C0948">
        <w:rPr>
          <w:szCs w:val="22"/>
        </w:rPr>
        <w:t>TO BAN</w:t>
      </w:r>
      <w:r w:rsidR="00D60C9B" w:rsidRPr="001C0948">
        <w:rPr>
          <w:szCs w:val="22"/>
        </w:rPr>
        <w:tab/>
        <w:t>AUG 2011</w:t>
      </w:r>
    </w:p>
    <w:p w14:paraId="11C3A198" w14:textId="77777777" w:rsidR="002C067B" w:rsidRPr="001C0948" w:rsidRDefault="002C067B" w:rsidP="006D1C7E">
      <w:pPr>
        <w:autoSpaceDE w:val="0"/>
        <w:autoSpaceDN w:val="0"/>
        <w:adjustRightInd w:val="0"/>
        <w:ind w:left="720" w:firstLine="720"/>
        <w:rPr>
          <w:szCs w:val="22"/>
        </w:rPr>
      </w:pPr>
      <w:r w:rsidRPr="001C0948">
        <w:rPr>
          <w:szCs w:val="22"/>
        </w:rPr>
        <w:t>TEXT MESSAGING WHILE DRIVING</w:t>
      </w:r>
    </w:p>
    <w:p w14:paraId="191AF3A7" w14:textId="77777777" w:rsidR="002C067B" w:rsidRPr="001C0948" w:rsidRDefault="002C067B" w:rsidP="006D1C7E">
      <w:pPr>
        <w:rPr>
          <w:szCs w:val="22"/>
        </w:rPr>
      </w:pPr>
      <w:r w:rsidRPr="001C0948">
        <w:rPr>
          <w:szCs w:val="22"/>
        </w:rPr>
        <w:t>52.224-1</w:t>
      </w:r>
      <w:r w:rsidRPr="001C0948">
        <w:rPr>
          <w:szCs w:val="22"/>
        </w:rPr>
        <w:tab/>
        <w:t>PRIVACY ACT NOTIFICATION</w:t>
      </w:r>
      <w:r w:rsidRPr="001C0948">
        <w:rPr>
          <w:szCs w:val="22"/>
        </w:rPr>
        <w:tab/>
      </w:r>
      <w:r w:rsidRPr="001C0948">
        <w:rPr>
          <w:szCs w:val="22"/>
        </w:rPr>
        <w:tab/>
      </w:r>
      <w:r w:rsidRPr="001C0948">
        <w:rPr>
          <w:szCs w:val="22"/>
        </w:rPr>
        <w:tab/>
      </w:r>
      <w:r w:rsidRPr="001C0948">
        <w:rPr>
          <w:szCs w:val="22"/>
        </w:rPr>
        <w:tab/>
        <w:t xml:space="preserve">APR 1984 </w:t>
      </w:r>
    </w:p>
    <w:p w14:paraId="3A020052" w14:textId="77777777" w:rsidR="002C067B" w:rsidRPr="001C0948" w:rsidRDefault="002C067B" w:rsidP="006D1C7E">
      <w:pPr>
        <w:rPr>
          <w:szCs w:val="22"/>
        </w:rPr>
      </w:pPr>
      <w:r w:rsidRPr="001C0948">
        <w:rPr>
          <w:szCs w:val="22"/>
        </w:rPr>
        <w:t>52.224-2</w:t>
      </w:r>
      <w:r w:rsidRPr="001C0948">
        <w:rPr>
          <w:szCs w:val="22"/>
        </w:rPr>
        <w:tab/>
        <w:t>PRIVACY ACT</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APR 1984</w:t>
      </w:r>
    </w:p>
    <w:p w14:paraId="79D31B88" w14:textId="77777777" w:rsidR="002C067B" w:rsidRPr="001C0948" w:rsidRDefault="002C067B" w:rsidP="006D1C7E">
      <w:pPr>
        <w:rPr>
          <w:szCs w:val="22"/>
        </w:rPr>
      </w:pPr>
      <w:r w:rsidRPr="001C0948">
        <w:rPr>
          <w:szCs w:val="22"/>
        </w:rPr>
        <w:t>52.225-1</w:t>
      </w:r>
      <w:r w:rsidRPr="001C0948">
        <w:rPr>
          <w:szCs w:val="22"/>
        </w:rPr>
        <w:tab/>
        <w:t>BUY AMERICAN ACT</w:t>
      </w:r>
      <w:r w:rsidR="000F2648" w:rsidRPr="001C0948">
        <w:rPr>
          <w:szCs w:val="22"/>
        </w:rPr>
        <w:t xml:space="preserve"> </w:t>
      </w:r>
      <w:r w:rsidR="0017792B" w:rsidRPr="001C0948">
        <w:rPr>
          <w:szCs w:val="22"/>
        </w:rPr>
        <w:t>—</w:t>
      </w:r>
      <w:r w:rsidRPr="001C0948">
        <w:rPr>
          <w:szCs w:val="22"/>
        </w:rPr>
        <w:t xml:space="preserve"> SUPPLIES</w:t>
      </w:r>
      <w:r w:rsidRPr="001C0948">
        <w:rPr>
          <w:szCs w:val="22"/>
        </w:rPr>
        <w:tab/>
      </w:r>
      <w:r w:rsidRPr="001C0948">
        <w:rPr>
          <w:szCs w:val="22"/>
        </w:rPr>
        <w:tab/>
      </w:r>
      <w:r w:rsidRPr="001C0948">
        <w:rPr>
          <w:szCs w:val="22"/>
        </w:rPr>
        <w:tab/>
      </w:r>
      <w:r w:rsidRPr="001C0948">
        <w:rPr>
          <w:szCs w:val="22"/>
        </w:rPr>
        <w:tab/>
      </w:r>
      <w:r w:rsidR="00BB1E27" w:rsidRPr="001C0948">
        <w:rPr>
          <w:szCs w:val="22"/>
        </w:rPr>
        <w:t>MAY 2014</w:t>
      </w:r>
    </w:p>
    <w:p w14:paraId="32D43721" w14:textId="77777777" w:rsidR="002C067B" w:rsidRPr="001C0948" w:rsidRDefault="002C067B" w:rsidP="006D1C7E">
      <w:pPr>
        <w:rPr>
          <w:szCs w:val="22"/>
        </w:rPr>
      </w:pPr>
      <w:r w:rsidRPr="001C0948">
        <w:rPr>
          <w:szCs w:val="22"/>
        </w:rPr>
        <w:t>52.225-13</w:t>
      </w:r>
      <w:r w:rsidRPr="001C0948">
        <w:rPr>
          <w:szCs w:val="22"/>
        </w:rPr>
        <w:tab/>
        <w:t>RESTRICTIONS ON CERTAIN FOREIGN PURCHASES</w:t>
      </w:r>
      <w:r w:rsidRPr="001C0948">
        <w:rPr>
          <w:szCs w:val="22"/>
        </w:rPr>
        <w:tab/>
        <w:t>JUN 2008</w:t>
      </w:r>
    </w:p>
    <w:p w14:paraId="1253B73F" w14:textId="77777777" w:rsidR="002C067B" w:rsidRPr="001C0948" w:rsidRDefault="002C067B" w:rsidP="006D1C7E">
      <w:pPr>
        <w:rPr>
          <w:szCs w:val="22"/>
        </w:rPr>
      </w:pPr>
      <w:r w:rsidRPr="001C0948">
        <w:rPr>
          <w:szCs w:val="22"/>
        </w:rPr>
        <w:t>52.227-1</w:t>
      </w:r>
      <w:r w:rsidRPr="001C0948">
        <w:rPr>
          <w:szCs w:val="22"/>
        </w:rPr>
        <w:tab/>
        <w:t xml:space="preserve">AUTHORIZATION AND CONSENT </w:t>
      </w:r>
      <w:r w:rsidRPr="001C0948">
        <w:rPr>
          <w:szCs w:val="22"/>
        </w:rPr>
        <w:tab/>
      </w:r>
      <w:r w:rsidRPr="001C0948">
        <w:rPr>
          <w:szCs w:val="22"/>
        </w:rPr>
        <w:tab/>
      </w:r>
      <w:r w:rsidRPr="001C0948">
        <w:rPr>
          <w:szCs w:val="22"/>
        </w:rPr>
        <w:tab/>
      </w:r>
      <w:r w:rsidRPr="001C0948">
        <w:rPr>
          <w:szCs w:val="22"/>
        </w:rPr>
        <w:tab/>
        <w:t>DEC 2007</w:t>
      </w:r>
    </w:p>
    <w:p w14:paraId="30A99F97" w14:textId="77777777" w:rsidR="002C067B" w:rsidRPr="001C0948" w:rsidRDefault="002C067B" w:rsidP="006D1C7E">
      <w:pPr>
        <w:rPr>
          <w:szCs w:val="22"/>
        </w:rPr>
      </w:pPr>
      <w:r w:rsidRPr="001C0948">
        <w:rPr>
          <w:szCs w:val="22"/>
        </w:rPr>
        <w:t>52.227-2</w:t>
      </w:r>
      <w:r w:rsidRPr="001C0948">
        <w:rPr>
          <w:szCs w:val="22"/>
        </w:rPr>
        <w:tab/>
        <w:t>NOTICE AND ASSISTANCE REGARDING</w:t>
      </w:r>
      <w:r w:rsidRPr="001C0948">
        <w:rPr>
          <w:szCs w:val="22"/>
        </w:rPr>
        <w:tab/>
      </w:r>
      <w:r w:rsidRPr="001C0948">
        <w:rPr>
          <w:szCs w:val="22"/>
        </w:rPr>
        <w:tab/>
      </w:r>
      <w:r w:rsidRPr="001C0948">
        <w:rPr>
          <w:szCs w:val="22"/>
        </w:rPr>
        <w:tab/>
        <w:t>DEC 2007</w:t>
      </w:r>
    </w:p>
    <w:p w14:paraId="765C2411" w14:textId="77777777" w:rsidR="002C067B" w:rsidRPr="001C0948" w:rsidRDefault="002C067B" w:rsidP="006D1C7E">
      <w:pPr>
        <w:ind w:left="720" w:firstLine="720"/>
        <w:rPr>
          <w:szCs w:val="22"/>
        </w:rPr>
      </w:pPr>
      <w:r w:rsidRPr="001C0948">
        <w:rPr>
          <w:szCs w:val="22"/>
        </w:rPr>
        <w:t>PATENT AND COPYRIGHT INFRINGEMENT</w:t>
      </w:r>
    </w:p>
    <w:p w14:paraId="47E09391" w14:textId="77777777" w:rsidR="002C067B" w:rsidRPr="001C0948" w:rsidRDefault="002C067B" w:rsidP="006D1C7E">
      <w:pPr>
        <w:rPr>
          <w:szCs w:val="22"/>
        </w:rPr>
      </w:pPr>
      <w:r w:rsidRPr="001C0948">
        <w:rPr>
          <w:szCs w:val="22"/>
        </w:rPr>
        <w:t>52.227-3</w:t>
      </w:r>
      <w:r w:rsidRPr="001C0948">
        <w:rPr>
          <w:szCs w:val="22"/>
        </w:rPr>
        <w:tab/>
        <w:t>PATENT INDEMNITY</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APR 1984</w:t>
      </w:r>
    </w:p>
    <w:p w14:paraId="0D89F107" w14:textId="77777777" w:rsidR="002C067B" w:rsidRPr="001C0948" w:rsidRDefault="002C067B" w:rsidP="006D1C7E">
      <w:pPr>
        <w:rPr>
          <w:szCs w:val="22"/>
        </w:rPr>
      </w:pPr>
      <w:r w:rsidRPr="001C0948">
        <w:rPr>
          <w:szCs w:val="22"/>
        </w:rPr>
        <w:t>52.227-10</w:t>
      </w:r>
      <w:r w:rsidRPr="001C0948">
        <w:rPr>
          <w:szCs w:val="22"/>
        </w:rPr>
        <w:tab/>
        <w:t>FILING OF PATENT APPLICATIONS</w:t>
      </w:r>
      <w:r w:rsidR="005B0C3F" w:rsidRPr="001C0948">
        <w:rPr>
          <w:szCs w:val="22"/>
        </w:rPr>
        <w:t xml:space="preserve"> — </w:t>
      </w:r>
      <w:r w:rsidRPr="001C0948">
        <w:rPr>
          <w:szCs w:val="22"/>
        </w:rPr>
        <w:t xml:space="preserve">CLASSIFIED </w:t>
      </w:r>
      <w:r w:rsidRPr="001C0948">
        <w:rPr>
          <w:szCs w:val="22"/>
        </w:rPr>
        <w:tab/>
        <w:t>DEC 2007</w:t>
      </w:r>
    </w:p>
    <w:p w14:paraId="7FF05ABA" w14:textId="77777777" w:rsidR="002C067B" w:rsidRPr="001C0948" w:rsidRDefault="002C067B" w:rsidP="006D1C7E">
      <w:pPr>
        <w:rPr>
          <w:szCs w:val="22"/>
        </w:rPr>
      </w:pPr>
      <w:r w:rsidRPr="001C0948">
        <w:rPr>
          <w:szCs w:val="22"/>
        </w:rPr>
        <w:tab/>
      </w:r>
      <w:r w:rsidRPr="001C0948">
        <w:rPr>
          <w:szCs w:val="22"/>
        </w:rPr>
        <w:tab/>
        <w:t xml:space="preserve">SUBJECT MATTER </w:t>
      </w:r>
    </w:p>
    <w:p w14:paraId="42D592D2" w14:textId="77777777" w:rsidR="002C067B" w:rsidRPr="001C0948" w:rsidRDefault="002C067B" w:rsidP="006D1C7E">
      <w:pPr>
        <w:rPr>
          <w:szCs w:val="22"/>
        </w:rPr>
      </w:pPr>
      <w:r w:rsidRPr="001C0948">
        <w:rPr>
          <w:szCs w:val="22"/>
        </w:rPr>
        <w:t>52.227-11</w:t>
      </w:r>
      <w:r w:rsidRPr="001C0948">
        <w:rPr>
          <w:szCs w:val="22"/>
        </w:rPr>
        <w:tab/>
        <w:t>PATENT RIGHTS</w:t>
      </w:r>
      <w:r w:rsidR="006C1DE1" w:rsidRPr="001C0948">
        <w:rPr>
          <w:szCs w:val="22"/>
        </w:rPr>
        <w:t xml:space="preserve"> </w:t>
      </w:r>
      <w:r w:rsidR="00925DAF" w:rsidRPr="001C0948">
        <w:rPr>
          <w:szCs w:val="22"/>
        </w:rPr>
        <w:t>-</w:t>
      </w:r>
      <w:r w:rsidR="006C1DE1" w:rsidRPr="001C0948">
        <w:rPr>
          <w:szCs w:val="22"/>
        </w:rPr>
        <w:t xml:space="preserve"> </w:t>
      </w:r>
      <w:r w:rsidRPr="001C0948">
        <w:rPr>
          <w:szCs w:val="22"/>
        </w:rPr>
        <w:t xml:space="preserve">OWNERSHIP BY THE </w:t>
      </w:r>
      <w:r w:rsidR="00AA5585" w:rsidRPr="001C0948">
        <w:rPr>
          <w:szCs w:val="22"/>
        </w:rPr>
        <w:t>CONTRACTOR</w:t>
      </w:r>
      <w:r w:rsidR="00590153" w:rsidRPr="001C0948">
        <w:rPr>
          <w:szCs w:val="22"/>
        </w:rPr>
        <w:tab/>
        <w:t>MAY 2014</w:t>
      </w:r>
    </w:p>
    <w:p w14:paraId="166E68DE" w14:textId="77777777" w:rsidR="002C067B" w:rsidRPr="001C0948" w:rsidRDefault="002C067B" w:rsidP="006D1C7E">
      <w:pPr>
        <w:rPr>
          <w:szCs w:val="22"/>
        </w:rPr>
      </w:pPr>
      <w:r w:rsidRPr="001C0948">
        <w:rPr>
          <w:szCs w:val="22"/>
        </w:rPr>
        <w:t>52.227-14</w:t>
      </w:r>
      <w:r w:rsidRPr="001C0948">
        <w:rPr>
          <w:szCs w:val="22"/>
        </w:rPr>
        <w:tab/>
        <w:t>RIGHTS IN DATA</w:t>
      </w:r>
      <w:r w:rsidR="000D6F7C" w:rsidRPr="001C0948">
        <w:rPr>
          <w:szCs w:val="22"/>
        </w:rPr>
        <w:t xml:space="preserve"> </w:t>
      </w:r>
      <w:r w:rsidR="006C1DE1" w:rsidRPr="001C0948">
        <w:rPr>
          <w:szCs w:val="22"/>
        </w:rPr>
        <w:t xml:space="preserve">— </w:t>
      </w:r>
      <w:r w:rsidR="00590153" w:rsidRPr="001C0948">
        <w:rPr>
          <w:szCs w:val="22"/>
        </w:rPr>
        <w:t>GENERAL</w:t>
      </w:r>
      <w:r w:rsidR="00590153" w:rsidRPr="001C0948">
        <w:rPr>
          <w:szCs w:val="22"/>
        </w:rPr>
        <w:tab/>
      </w:r>
      <w:r w:rsidR="00590153" w:rsidRPr="001C0948">
        <w:rPr>
          <w:szCs w:val="22"/>
        </w:rPr>
        <w:tab/>
      </w:r>
      <w:r w:rsidR="00590153" w:rsidRPr="001C0948">
        <w:rPr>
          <w:szCs w:val="22"/>
        </w:rPr>
        <w:tab/>
      </w:r>
      <w:r w:rsidR="00590153" w:rsidRPr="001C0948">
        <w:rPr>
          <w:szCs w:val="22"/>
        </w:rPr>
        <w:tab/>
        <w:t>MAY 2014</w:t>
      </w:r>
    </w:p>
    <w:p w14:paraId="24B9D9AD" w14:textId="77777777" w:rsidR="001C694C" w:rsidRPr="001C0948" w:rsidRDefault="001C694C" w:rsidP="006D1C7E">
      <w:pPr>
        <w:rPr>
          <w:szCs w:val="22"/>
        </w:rPr>
      </w:pPr>
      <w:r w:rsidRPr="001C0948">
        <w:rPr>
          <w:szCs w:val="22"/>
        </w:rPr>
        <w:tab/>
      </w:r>
      <w:r w:rsidRPr="001C0948">
        <w:rPr>
          <w:szCs w:val="22"/>
        </w:rPr>
        <w:tab/>
        <w:t>ALTERNATE I</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DEC 2007</w:t>
      </w:r>
    </w:p>
    <w:p w14:paraId="08E09133" w14:textId="77777777" w:rsidR="001C694C" w:rsidRPr="001C0948" w:rsidRDefault="001C694C" w:rsidP="006D1C7E">
      <w:pPr>
        <w:rPr>
          <w:szCs w:val="22"/>
        </w:rPr>
      </w:pPr>
      <w:r w:rsidRPr="001C0948">
        <w:rPr>
          <w:szCs w:val="22"/>
        </w:rPr>
        <w:tab/>
      </w:r>
      <w:r w:rsidRPr="001C0948">
        <w:rPr>
          <w:szCs w:val="22"/>
        </w:rPr>
        <w:tab/>
        <w:t>ALTERNATE II</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DEC 2007</w:t>
      </w:r>
    </w:p>
    <w:p w14:paraId="2A2F12B7" w14:textId="77777777" w:rsidR="001C694C" w:rsidRPr="001C0948" w:rsidRDefault="001C694C" w:rsidP="006D1C7E">
      <w:pPr>
        <w:rPr>
          <w:szCs w:val="22"/>
        </w:rPr>
      </w:pPr>
      <w:r w:rsidRPr="001C0948">
        <w:rPr>
          <w:szCs w:val="22"/>
        </w:rPr>
        <w:tab/>
      </w:r>
      <w:r w:rsidRPr="001C0948">
        <w:rPr>
          <w:szCs w:val="22"/>
        </w:rPr>
        <w:tab/>
        <w:t>ALTERNATE III</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DEC 2007</w:t>
      </w:r>
    </w:p>
    <w:p w14:paraId="6AEDD15E" w14:textId="77777777" w:rsidR="002C067B" w:rsidRPr="001C0948" w:rsidRDefault="002C067B" w:rsidP="006D1C7E">
      <w:pPr>
        <w:rPr>
          <w:szCs w:val="22"/>
        </w:rPr>
      </w:pPr>
      <w:r w:rsidRPr="001C0948">
        <w:rPr>
          <w:szCs w:val="22"/>
        </w:rPr>
        <w:t>52.228-5</w:t>
      </w:r>
      <w:r w:rsidRPr="001C0948">
        <w:rPr>
          <w:szCs w:val="22"/>
        </w:rPr>
        <w:tab/>
        <w:t xml:space="preserve">INSURANCE – WORK ON A GOVERNMENT </w:t>
      </w:r>
      <w:r w:rsidRPr="001C0948">
        <w:rPr>
          <w:szCs w:val="22"/>
        </w:rPr>
        <w:tab/>
      </w:r>
      <w:r w:rsidRPr="001C0948">
        <w:rPr>
          <w:szCs w:val="22"/>
        </w:rPr>
        <w:tab/>
        <w:t>JAN 1997</w:t>
      </w:r>
    </w:p>
    <w:p w14:paraId="4085E9A7" w14:textId="77777777" w:rsidR="002C067B" w:rsidRPr="001C0948" w:rsidRDefault="002C067B" w:rsidP="006D1C7E">
      <w:pPr>
        <w:rPr>
          <w:szCs w:val="22"/>
        </w:rPr>
      </w:pPr>
      <w:r w:rsidRPr="001C0948">
        <w:rPr>
          <w:szCs w:val="22"/>
        </w:rPr>
        <w:tab/>
      </w:r>
      <w:r w:rsidRPr="001C0948">
        <w:rPr>
          <w:szCs w:val="22"/>
        </w:rPr>
        <w:tab/>
        <w:t>INSTALLATION</w:t>
      </w:r>
    </w:p>
    <w:p w14:paraId="6C6171B9" w14:textId="77777777" w:rsidR="002C067B" w:rsidRPr="001C0948" w:rsidRDefault="002C067B" w:rsidP="006D1C7E">
      <w:pPr>
        <w:rPr>
          <w:szCs w:val="22"/>
        </w:rPr>
      </w:pPr>
      <w:r w:rsidRPr="001C0948">
        <w:rPr>
          <w:szCs w:val="22"/>
        </w:rPr>
        <w:t>52.228-7</w:t>
      </w:r>
      <w:r w:rsidRPr="001C0948">
        <w:rPr>
          <w:szCs w:val="22"/>
        </w:rPr>
        <w:tab/>
        <w:t xml:space="preserve">INSURANCE </w:t>
      </w:r>
      <w:r w:rsidR="0015461E" w:rsidRPr="001C0948">
        <w:rPr>
          <w:szCs w:val="22"/>
        </w:rPr>
        <w:t>–</w:t>
      </w:r>
      <w:r w:rsidRPr="001C0948">
        <w:rPr>
          <w:szCs w:val="22"/>
        </w:rPr>
        <w:t xml:space="preserve"> LIABILITY TO THIRD PERSONS</w:t>
      </w:r>
      <w:r w:rsidRPr="001C0948">
        <w:rPr>
          <w:szCs w:val="22"/>
        </w:rPr>
        <w:tab/>
      </w:r>
      <w:r w:rsidRPr="001C0948">
        <w:rPr>
          <w:szCs w:val="22"/>
        </w:rPr>
        <w:tab/>
        <w:t>MAR 1996</w:t>
      </w:r>
    </w:p>
    <w:p w14:paraId="7154C00A" w14:textId="77777777" w:rsidR="002C067B" w:rsidRPr="001C0948" w:rsidRDefault="002C067B" w:rsidP="006D1C7E">
      <w:pPr>
        <w:rPr>
          <w:szCs w:val="22"/>
        </w:rPr>
      </w:pPr>
      <w:r w:rsidRPr="001C0948">
        <w:rPr>
          <w:szCs w:val="22"/>
        </w:rPr>
        <w:t>52.229-3</w:t>
      </w:r>
      <w:r w:rsidRPr="001C0948">
        <w:rPr>
          <w:szCs w:val="22"/>
        </w:rPr>
        <w:tab/>
        <w:t>FEDERAL, STATE, AND LOCAL TAXES</w:t>
      </w:r>
      <w:r w:rsidRPr="001C0948">
        <w:rPr>
          <w:szCs w:val="22"/>
        </w:rPr>
        <w:tab/>
      </w:r>
      <w:r w:rsidRPr="001C0948">
        <w:rPr>
          <w:szCs w:val="22"/>
        </w:rPr>
        <w:tab/>
      </w:r>
      <w:r w:rsidRPr="001C0948">
        <w:rPr>
          <w:szCs w:val="22"/>
        </w:rPr>
        <w:tab/>
        <w:t>FEB 2013</w:t>
      </w:r>
    </w:p>
    <w:p w14:paraId="5B5826F5" w14:textId="77777777" w:rsidR="00715CC4" w:rsidRPr="001C0948" w:rsidRDefault="00715CC4" w:rsidP="006D1C7E">
      <w:pPr>
        <w:rPr>
          <w:szCs w:val="22"/>
        </w:rPr>
      </w:pPr>
      <w:r w:rsidRPr="001C0948">
        <w:rPr>
          <w:szCs w:val="22"/>
        </w:rPr>
        <w:t>52.230-2</w:t>
      </w:r>
      <w:r w:rsidRPr="001C0948">
        <w:rPr>
          <w:szCs w:val="22"/>
        </w:rPr>
        <w:tab/>
        <w:t>COST ACCOUNTING STANDARDS</w:t>
      </w:r>
      <w:r w:rsidRPr="001C0948">
        <w:rPr>
          <w:szCs w:val="22"/>
        </w:rPr>
        <w:tab/>
      </w:r>
      <w:r w:rsidRPr="001C0948">
        <w:rPr>
          <w:szCs w:val="22"/>
        </w:rPr>
        <w:tab/>
      </w:r>
      <w:r w:rsidRPr="001C0948">
        <w:rPr>
          <w:szCs w:val="22"/>
        </w:rPr>
        <w:tab/>
      </w:r>
      <w:r w:rsidRPr="001C0948">
        <w:rPr>
          <w:szCs w:val="22"/>
        </w:rPr>
        <w:tab/>
      </w:r>
      <w:r w:rsidR="00421E54" w:rsidRPr="001C0948">
        <w:rPr>
          <w:szCs w:val="22"/>
        </w:rPr>
        <w:t>OCT 2015</w:t>
      </w:r>
    </w:p>
    <w:p w14:paraId="5FDB716C" w14:textId="77777777" w:rsidR="00715CC4" w:rsidRPr="001C0948" w:rsidRDefault="00715CC4" w:rsidP="006D1C7E">
      <w:pPr>
        <w:rPr>
          <w:szCs w:val="22"/>
        </w:rPr>
      </w:pPr>
      <w:r w:rsidRPr="001C0948">
        <w:rPr>
          <w:szCs w:val="22"/>
        </w:rPr>
        <w:t>52.230-3</w:t>
      </w:r>
      <w:r w:rsidRPr="001C0948">
        <w:rPr>
          <w:szCs w:val="22"/>
        </w:rPr>
        <w:tab/>
        <w:t>DISCLOSURE AN</w:t>
      </w:r>
      <w:r w:rsidR="002C456A" w:rsidRPr="001C0948">
        <w:rPr>
          <w:szCs w:val="22"/>
        </w:rPr>
        <w:t xml:space="preserve">D CONSISTENCY OF     </w:t>
      </w:r>
      <w:r w:rsidR="002C456A" w:rsidRPr="001C0948">
        <w:rPr>
          <w:szCs w:val="22"/>
        </w:rPr>
        <w:tab/>
      </w:r>
      <w:r w:rsidR="002C456A" w:rsidRPr="001C0948">
        <w:rPr>
          <w:szCs w:val="22"/>
        </w:rPr>
        <w:tab/>
      </w:r>
      <w:r w:rsidR="002C456A" w:rsidRPr="001C0948">
        <w:rPr>
          <w:szCs w:val="22"/>
        </w:rPr>
        <w:tab/>
      </w:r>
      <w:r w:rsidR="009D7E41" w:rsidRPr="001C0948">
        <w:rPr>
          <w:szCs w:val="22"/>
        </w:rPr>
        <w:t>OCT 2015</w:t>
      </w:r>
    </w:p>
    <w:p w14:paraId="009B3612" w14:textId="77777777" w:rsidR="00715CC4" w:rsidRPr="001C0948" w:rsidRDefault="00715CC4" w:rsidP="006D1C7E">
      <w:pPr>
        <w:rPr>
          <w:szCs w:val="22"/>
        </w:rPr>
      </w:pPr>
      <w:r w:rsidRPr="001C0948">
        <w:rPr>
          <w:szCs w:val="22"/>
        </w:rPr>
        <w:tab/>
      </w:r>
      <w:r w:rsidRPr="001C0948">
        <w:rPr>
          <w:szCs w:val="22"/>
        </w:rPr>
        <w:tab/>
        <w:t>COST ACCOUNTING PRACTICES</w:t>
      </w:r>
    </w:p>
    <w:p w14:paraId="5D76115A" w14:textId="77777777" w:rsidR="00715CC4" w:rsidRPr="001C0948" w:rsidRDefault="00715CC4" w:rsidP="006D1C7E">
      <w:pPr>
        <w:rPr>
          <w:szCs w:val="22"/>
        </w:rPr>
      </w:pPr>
      <w:r w:rsidRPr="001C0948">
        <w:rPr>
          <w:szCs w:val="22"/>
        </w:rPr>
        <w:t>52.230-6</w:t>
      </w:r>
      <w:r w:rsidRPr="001C0948">
        <w:rPr>
          <w:szCs w:val="22"/>
        </w:rPr>
        <w:tab/>
        <w:t xml:space="preserve">ADMINISTRATION OF COST ACCOUNTING </w:t>
      </w:r>
      <w:r w:rsidRPr="001C0948">
        <w:rPr>
          <w:szCs w:val="22"/>
        </w:rPr>
        <w:tab/>
      </w:r>
      <w:r w:rsidRPr="001C0948">
        <w:rPr>
          <w:szCs w:val="22"/>
        </w:rPr>
        <w:tab/>
        <w:t>JUN 2010</w:t>
      </w:r>
    </w:p>
    <w:p w14:paraId="1584881C" w14:textId="77777777" w:rsidR="00715CC4" w:rsidRPr="001C0948" w:rsidRDefault="00715CC4" w:rsidP="006D1C7E">
      <w:pPr>
        <w:rPr>
          <w:szCs w:val="22"/>
        </w:rPr>
      </w:pPr>
      <w:r w:rsidRPr="001C0948">
        <w:rPr>
          <w:szCs w:val="22"/>
        </w:rPr>
        <w:tab/>
      </w:r>
      <w:r w:rsidRPr="001C0948">
        <w:rPr>
          <w:szCs w:val="22"/>
        </w:rPr>
        <w:tab/>
        <w:t>STANDARDS</w:t>
      </w:r>
    </w:p>
    <w:p w14:paraId="18665405" w14:textId="77777777" w:rsidR="002C067B" w:rsidRPr="001C0948" w:rsidRDefault="00D76D86" w:rsidP="006D1C7E">
      <w:pPr>
        <w:rPr>
          <w:szCs w:val="22"/>
        </w:rPr>
      </w:pPr>
      <w:r w:rsidRPr="001C0948">
        <w:rPr>
          <w:szCs w:val="22"/>
        </w:rPr>
        <w:t xml:space="preserve">52.232-1     </w:t>
      </w:r>
      <w:r w:rsidRPr="001C0948">
        <w:rPr>
          <w:szCs w:val="22"/>
        </w:rPr>
        <w:tab/>
        <w:t>PAYMENTS</w:t>
      </w:r>
      <w:r w:rsidRPr="001C0948">
        <w:rPr>
          <w:szCs w:val="22"/>
        </w:rPr>
        <w:tab/>
      </w:r>
      <w:r w:rsidR="002C067B" w:rsidRPr="001C0948">
        <w:rPr>
          <w:szCs w:val="22"/>
        </w:rPr>
        <w:tab/>
      </w:r>
      <w:r w:rsidR="002C067B" w:rsidRPr="001C0948">
        <w:rPr>
          <w:szCs w:val="22"/>
        </w:rPr>
        <w:tab/>
      </w:r>
      <w:r w:rsidR="002C067B" w:rsidRPr="001C0948">
        <w:rPr>
          <w:szCs w:val="22"/>
        </w:rPr>
        <w:tab/>
      </w:r>
      <w:r w:rsidR="002C067B" w:rsidRPr="001C0948">
        <w:rPr>
          <w:szCs w:val="22"/>
        </w:rPr>
        <w:tab/>
      </w:r>
      <w:r w:rsidR="002C067B" w:rsidRPr="001C0948">
        <w:rPr>
          <w:szCs w:val="22"/>
        </w:rPr>
        <w:tab/>
      </w:r>
      <w:r w:rsidR="002C067B" w:rsidRPr="001C0948">
        <w:rPr>
          <w:szCs w:val="22"/>
        </w:rPr>
        <w:tab/>
        <w:t>APR 1984</w:t>
      </w:r>
    </w:p>
    <w:p w14:paraId="28B1FFFC" w14:textId="77777777" w:rsidR="00B30B97" w:rsidRPr="001C0948" w:rsidRDefault="00B30B97" w:rsidP="006D1C7E">
      <w:pPr>
        <w:rPr>
          <w:szCs w:val="22"/>
        </w:rPr>
      </w:pPr>
      <w:r w:rsidRPr="001C0948">
        <w:rPr>
          <w:szCs w:val="22"/>
        </w:rPr>
        <w:t>52.232-8</w:t>
      </w:r>
      <w:r w:rsidRPr="001C0948">
        <w:rPr>
          <w:szCs w:val="22"/>
        </w:rPr>
        <w:tab/>
        <w:t>DISCOUNTS FOR PROMPT PAYMENT</w:t>
      </w:r>
      <w:r w:rsidRPr="001C0948">
        <w:rPr>
          <w:szCs w:val="22"/>
        </w:rPr>
        <w:tab/>
      </w:r>
      <w:r w:rsidRPr="001C0948">
        <w:rPr>
          <w:szCs w:val="22"/>
        </w:rPr>
        <w:tab/>
      </w:r>
      <w:r w:rsidRPr="001C0948">
        <w:rPr>
          <w:szCs w:val="22"/>
        </w:rPr>
        <w:tab/>
        <w:t>FEB 2002</w:t>
      </w:r>
    </w:p>
    <w:p w14:paraId="4FB63AEA" w14:textId="77777777" w:rsidR="002C067B" w:rsidRPr="001C0948" w:rsidRDefault="002C067B" w:rsidP="006D1C7E">
      <w:pPr>
        <w:rPr>
          <w:szCs w:val="22"/>
        </w:rPr>
      </w:pPr>
      <w:r w:rsidRPr="001C0948">
        <w:rPr>
          <w:szCs w:val="22"/>
        </w:rPr>
        <w:t>52.232-11</w:t>
      </w:r>
      <w:r w:rsidRPr="001C0948">
        <w:rPr>
          <w:szCs w:val="22"/>
        </w:rPr>
        <w:tab/>
        <w:t>EXTRAS</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APR 1984</w:t>
      </w:r>
    </w:p>
    <w:p w14:paraId="1CFF1114" w14:textId="77777777" w:rsidR="002C067B" w:rsidRPr="001C0948" w:rsidRDefault="00F07E0C" w:rsidP="006D1C7E">
      <w:pPr>
        <w:rPr>
          <w:szCs w:val="22"/>
        </w:rPr>
      </w:pPr>
      <w:r w:rsidRPr="001C0948">
        <w:rPr>
          <w:szCs w:val="22"/>
        </w:rPr>
        <w:t>52.232-17</w:t>
      </w:r>
      <w:r w:rsidRPr="001C0948">
        <w:rPr>
          <w:szCs w:val="22"/>
        </w:rPr>
        <w:tab/>
        <w:t>INTEREST</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MAY 2014</w:t>
      </w:r>
    </w:p>
    <w:p w14:paraId="003EFF97" w14:textId="77777777" w:rsidR="002C067B" w:rsidRPr="001C0948" w:rsidRDefault="002C067B" w:rsidP="006D1C7E">
      <w:pPr>
        <w:rPr>
          <w:szCs w:val="22"/>
        </w:rPr>
      </w:pPr>
      <w:r w:rsidRPr="001C0948">
        <w:rPr>
          <w:szCs w:val="22"/>
        </w:rPr>
        <w:t>52.232-18</w:t>
      </w:r>
      <w:r w:rsidRPr="001C0948">
        <w:rPr>
          <w:szCs w:val="22"/>
        </w:rPr>
        <w:tab/>
        <w:t xml:space="preserve">AVAILABILITY OF FUNDS </w:t>
      </w:r>
      <w:r w:rsidRPr="001C0948">
        <w:rPr>
          <w:szCs w:val="22"/>
        </w:rPr>
        <w:tab/>
      </w:r>
      <w:r w:rsidRPr="001C0948">
        <w:rPr>
          <w:szCs w:val="22"/>
        </w:rPr>
        <w:tab/>
      </w:r>
      <w:r w:rsidRPr="001C0948">
        <w:rPr>
          <w:szCs w:val="22"/>
        </w:rPr>
        <w:tab/>
      </w:r>
      <w:r w:rsidRPr="001C0948">
        <w:rPr>
          <w:szCs w:val="22"/>
        </w:rPr>
        <w:tab/>
      </w:r>
      <w:r w:rsidRPr="001C0948">
        <w:rPr>
          <w:szCs w:val="22"/>
        </w:rPr>
        <w:tab/>
        <w:t>APR 1984</w:t>
      </w:r>
    </w:p>
    <w:p w14:paraId="4BF93D41" w14:textId="77777777" w:rsidR="006379CE" w:rsidRPr="001C0948" w:rsidRDefault="006379CE">
      <w:pPr>
        <w:rPr>
          <w:szCs w:val="22"/>
        </w:rPr>
      </w:pPr>
      <w:r w:rsidRPr="001C0948">
        <w:rPr>
          <w:szCs w:val="22"/>
        </w:rPr>
        <w:br w:type="page"/>
      </w:r>
    </w:p>
    <w:p w14:paraId="0BDFF6BC" w14:textId="3307C40F" w:rsidR="002C067B" w:rsidRPr="001C0948" w:rsidRDefault="002C067B" w:rsidP="006D1C7E">
      <w:pPr>
        <w:rPr>
          <w:szCs w:val="22"/>
        </w:rPr>
      </w:pPr>
      <w:r w:rsidRPr="001C0948">
        <w:rPr>
          <w:szCs w:val="22"/>
        </w:rPr>
        <w:lastRenderedPageBreak/>
        <w:t>52.232-20</w:t>
      </w:r>
      <w:r w:rsidRPr="001C0948">
        <w:rPr>
          <w:szCs w:val="22"/>
        </w:rPr>
        <w:tab/>
        <w:t xml:space="preserve">LIMITATION OF COST    </w:t>
      </w:r>
      <w:r w:rsidRPr="001C0948">
        <w:rPr>
          <w:szCs w:val="22"/>
        </w:rPr>
        <w:tab/>
      </w:r>
      <w:r w:rsidRPr="001C0948">
        <w:rPr>
          <w:szCs w:val="22"/>
        </w:rPr>
        <w:tab/>
      </w:r>
      <w:r w:rsidRPr="001C0948">
        <w:rPr>
          <w:szCs w:val="22"/>
        </w:rPr>
        <w:tab/>
      </w:r>
      <w:r w:rsidRPr="001C0948">
        <w:rPr>
          <w:szCs w:val="22"/>
        </w:rPr>
        <w:tab/>
      </w:r>
      <w:r w:rsidRPr="001C0948">
        <w:rPr>
          <w:szCs w:val="22"/>
        </w:rPr>
        <w:tab/>
        <w:t>APR 1984</w:t>
      </w:r>
    </w:p>
    <w:p w14:paraId="2A094A97" w14:textId="77777777" w:rsidR="002C067B" w:rsidRPr="001C0948" w:rsidRDefault="002C067B" w:rsidP="006D1C7E">
      <w:pPr>
        <w:ind w:left="720" w:firstLine="720"/>
        <w:rPr>
          <w:szCs w:val="22"/>
        </w:rPr>
      </w:pPr>
      <w:r w:rsidRPr="001C0948">
        <w:rPr>
          <w:szCs w:val="22"/>
        </w:rPr>
        <w:t>“Task Order” is to be substituted for “Schedule” wherever</w:t>
      </w:r>
    </w:p>
    <w:p w14:paraId="417F3EDD" w14:textId="77777777" w:rsidR="002C067B" w:rsidRPr="001C0948" w:rsidRDefault="002C067B" w:rsidP="006D1C7E">
      <w:pPr>
        <w:ind w:left="720" w:firstLine="720"/>
        <w:rPr>
          <w:szCs w:val="22"/>
        </w:rPr>
      </w:pPr>
      <w:proofErr w:type="gramStart"/>
      <w:r w:rsidRPr="001C0948">
        <w:rPr>
          <w:szCs w:val="22"/>
        </w:rPr>
        <w:t>that</w:t>
      </w:r>
      <w:proofErr w:type="gramEnd"/>
      <w:r w:rsidRPr="001C0948">
        <w:rPr>
          <w:szCs w:val="22"/>
        </w:rPr>
        <w:t xml:space="preserve"> word appears in the clause.</w:t>
      </w:r>
    </w:p>
    <w:p w14:paraId="499B81D5" w14:textId="77777777" w:rsidR="002C067B" w:rsidRPr="001C0948" w:rsidRDefault="002C067B" w:rsidP="006D1C7E">
      <w:pPr>
        <w:rPr>
          <w:szCs w:val="22"/>
        </w:rPr>
      </w:pPr>
      <w:r w:rsidRPr="001C0948">
        <w:rPr>
          <w:szCs w:val="22"/>
        </w:rPr>
        <w:t>52.232-22</w:t>
      </w:r>
      <w:r w:rsidRPr="001C0948">
        <w:rPr>
          <w:szCs w:val="22"/>
        </w:rPr>
        <w:tab/>
        <w:t>LIMITATION OF FUNDS</w:t>
      </w:r>
      <w:r w:rsidRPr="001C0948">
        <w:rPr>
          <w:szCs w:val="22"/>
        </w:rPr>
        <w:tab/>
      </w:r>
      <w:r w:rsidRPr="001C0948">
        <w:rPr>
          <w:szCs w:val="22"/>
        </w:rPr>
        <w:tab/>
      </w:r>
      <w:r w:rsidRPr="001C0948">
        <w:rPr>
          <w:szCs w:val="22"/>
        </w:rPr>
        <w:tab/>
      </w:r>
      <w:r w:rsidRPr="001C0948">
        <w:rPr>
          <w:szCs w:val="22"/>
        </w:rPr>
        <w:tab/>
      </w:r>
      <w:r w:rsidRPr="001C0948">
        <w:rPr>
          <w:szCs w:val="22"/>
        </w:rPr>
        <w:tab/>
        <w:t>APR 1984</w:t>
      </w:r>
    </w:p>
    <w:p w14:paraId="6DD0ACEE" w14:textId="77777777" w:rsidR="002C067B" w:rsidRPr="001C0948" w:rsidRDefault="002C067B" w:rsidP="006D1C7E">
      <w:pPr>
        <w:ind w:left="720" w:firstLine="720"/>
        <w:rPr>
          <w:szCs w:val="22"/>
        </w:rPr>
      </w:pPr>
      <w:r w:rsidRPr="001C0948">
        <w:rPr>
          <w:szCs w:val="22"/>
        </w:rPr>
        <w:t>“</w:t>
      </w:r>
      <w:proofErr w:type="gramStart"/>
      <w:r w:rsidRPr="001C0948">
        <w:rPr>
          <w:szCs w:val="22"/>
        </w:rPr>
        <w:t>task</w:t>
      </w:r>
      <w:proofErr w:type="gramEnd"/>
      <w:r w:rsidRPr="001C0948">
        <w:rPr>
          <w:szCs w:val="22"/>
        </w:rPr>
        <w:t xml:space="preserve"> order” is to be substituted for “Schedule” wherever</w:t>
      </w:r>
    </w:p>
    <w:p w14:paraId="79871D85" w14:textId="77777777" w:rsidR="002C067B" w:rsidRPr="001C0948" w:rsidRDefault="002C067B" w:rsidP="006D1C7E">
      <w:pPr>
        <w:ind w:left="720" w:firstLine="720"/>
        <w:rPr>
          <w:szCs w:val="22"/>
        </w:rPr>
      </w:pPr>
      <w:proofErr w:type="gramStart"/>
      <w:r w:rsidRPr="001C0948">
        <w:rPr>
          <w:szCs w:val="22"/>
        </w:rPr>
        <w:t>that</w:t>
      </w:r>
      <w:proofErr w:type="gramEnd"/>
      <w:r w:rsidRPr="001C0948">
        <w:rPr>
          <w:szCs w:val="22"/>
        </w:rPr>
        <w:t xml:space="preserve"> word appears in the clause.</w:t>
      </w:r>
    </w:p>
    <w:p w14:paraId="4F846948" w14:textId="77777777" w:rsidR="002C067B" w:rsidRPr="001C0948" w:rsidRDefault="002C067B" w:rsidP="006D1C7E">
      <w:pPr>
        <w:rPr>
          <w:szCs w:val="22"/>
        </w:rPr>
      </w:pPr>
      <w:r w:rsidRPr="001C0948">
        <w:rPr>
          <w:szCs w:val="22"/>
        </w:rPr>
        <w:t>52.232-23</w:t>
      </w:r>
      <w:r w:rsidRPr="001C0948">
        <w:rPr>
          <w:szCs w:val="22"/>
        </w:rPr>
        <w:tab/>
        <w:t>ASSIGNMENT OF CLAIMS</w:t>
      </w:r>
      <w:r w:rsidRPr="001C0948">
        <w:rPr>
          <w:szCs w:val="22"/>
        </w:rPr>
        <w:tab/>
      </w:r>
      <w:r w:rsidRPr="001C0948">
        <w:rPr>
          <w:szCs w:val="22"/>
        </w:rPr>
        <w:tab/>
      </w:r>
      <w:r w:rsidRPr="001C0948">
        <w:rPr>
          <w:szCs w:val="22"/>
        </w:rPr>
        <w:tab/>
      </w:r>
      <w:r w:rsidRPr="001C0948">
        <w:rPr>
          <w:szCs w:val="22"/>
        </w:rPr>
        <w:tab/>
      </w:r>
      <w:r w:rsidRPr="001C0948">
        <w:rPr>
          <w:szCs w:val="22"/>
        </w:rPr>
        <w:tab/>
      </w:r>
      <w:r w:rsidR="00A44CFB" w:rsidRPr="001C0948">
        <w:rPr>
          <w:szCs w:val="22"/>
        </w:rPr>
        <w:t>MAY 2014</w:t>
      </w:r>
    </w:p>
    <w:p w14:paraId="25C7D3A3" w14:textId="77777777" w:rsidR="002C067B" w:rsidRPr="001C0948" w:rsidRDefault="002C067B" w:rsidP="006D1C7E">
      <w:pPr>
        <w:rPr>
          <w:szCs w:val="22"/>
        </w:rPr>
      </w:pPr>
      <w:r w:rsidRPr="001C0948">
        <w:rPr>
          <w:szCs w:val="22"/>
        </w:rPr>
        <w:t>52.232-25</w:t>
      </w:r>
      <w:r w:rsidRPr="001C0948">
        <w:rPr>
          <w:szCs w:val="22"/>
        </w:rPr>
        <w:tab/>
        <w:t>PROMPT PAYMENT</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JUL 2013</w:t>
      </w:r>
    </w:p>
    <w:p w14:paraId="7E0EDDF1" w14:textId="77777777" w:rsidR="002C067B" w:rsidRPr="001C0948" w:rsidRDefault="002C067B" w:rsidP="006D1C7E">
      <w:pPr>
        <w:rPr>
          <w:szCs w:val="22"/>
        </w:rPr>
      </w:pPr>
      <w:r w:rsidRPr="001C0948">
        <w:rPr>
          <w:szCs w:val="22"/>
        </w:rPr>
        <w:tab/>
      </w:r>
      <w:r w:rsidRPr="001C0948">
        <w:rPr>
          <w:szCs w:val="22"/>
        </w:rPr>
        <w:tab/>
        <w:t>ALTERNATE I</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FEB 2002</w:t>
      </w:r>
    </w:p>
    <w:p w14:paraId="1B655C91" w14:textId="77777777" w:rsidR="002C067B" w:rsidRPr="001C0948" w:rsidRDefault="002C067B" w:rsidP="006D1C7E">
      <w:pPr>
        <w:rPr>
          <w:szCs w:val="22"/>
        </w:rPr>
      </w:pPr>
      <w:r w:rsidRPr="001C0948">
        <w:rPr>
          <w:szCs w:val="22"/>
        </w:rPr>
        <w:t>52.232-33</w:t>
      </w:r>
      <w:r w:rsidRPr="001C0948">
        <w:rPr>
          <w:szCs w:val="22"/>
        </w:rPr>
        <w:tab/>
        <w:t>PAYMENT BY ELECTRONIC FUNDS TRANSFER –</w:t>
      </w:r>
      <w:r w:rsidRPr="001C0948">
        <w:rPr>
          <w:szCs w:val="22"/>
        </w:rPr>
        <w:tab/>
      </w:r>
      <w:r w:rsidRPr="001C0948">
        <w:rPr>
          <w:szCs w:val="22"/>
        </w:rPr>
        <w:tab/>
        <w:t>JUL 2013</w:t>
      </w:r>
    </w:p>
    <w:p w14:paraId="1A9CDD73" w14:textId="77777777" w:rsidR="002C067B" w:rsidRPr="001C0948" w:rsidRDefault="002C067B" w:rsidP="006D1C7E">
      <w:pPr>
        <w:rPr>
          <w:szCs w:val="22"/>
        </w:rPr>
      </w:pPr>
      <w:r w:rsidRPr="001C0948">
        <w:rPr>
          <w:szCs w:val="22"/>
        </w:rPr>
        <w:tab/>
      </w:r>
      <w:r w:rsidRPr="001C0948">
        <w:rPr>
          <w:szCs w:val="22"/>
        </w:rPr>
        <w:tab/>
        <w:t xml:space="preserve">SYSTEM FOR AWARD MANAGEMENT </w:t>
      </w:r>
    </w:p>
    <w:p w14:paraId="023DD3B0" w14:textId="77777777" w:rsidR="002C067B" w:rsidRPr="001C0948" w:rsidRDefault="002C067B" w:rsidP="006D1C7E">
      <w:pPr>
        <w:rPr>
          <w:szCs w:val="22"/>
        </w:rPr>
      </w:pPr>
      <w:r w:rsidRPr="001C0948">
        <w:rPr>
          <w:szCs w:val="22"/>
        </w:rPr>
        <w:t>52.232-39</w:t>
      </w:r>
      <w:r w:rsidRPr="001C0948">
        <w:rPr>
          <w:szCs w:val="22"/>
        </w:rPr>
        <w:tab/>
        <w:t>UNENFORCEABILITY OF UNAUTHORIZED</w:t>
      </w:r>
      <w:r w:rsidRPr="001C0948">
        <w:rPr>
          <w:szCs w:val="22"/>
        </w:rPr>
        <w:tab/>
      </w:r>
      <w:r w:rsidRPr="001C0948">
        <w:rPr>
          <w:szCs w:val="22"/>
        </w:rPr>
        <w:tab/>
        <w:t>JUN 2013</w:t>
      </w:r>
    </w:p>
    <w:p w14:paraId="18EEBF49" w14:textId="77777777" w:rsidR="002C067B" w:rsidRPr="001C0948" w:rsidRDefault="002C067B" w:rsidP="006D1C7E">
      <w:pPr>
        <w:rPr>
          <w:szCs w:val="22"/>
        </w:rPr>
      </w:pPr>
      <w:r w:rsidRPr="001C0948">
        <w:rPr>
          <w:szCs w:val="22"/>
        </w:rPr>
        <w:tab/>
      </w:r>
      <w:r w:rsidRPr="001C0948">
        <w:rPr>
          <w:szCs w:val="22"/>
        </w:rPr>
        <w:tab/>
        <w:t>OBLIGATIONS</w:t>
      </w:r>
    </w:p>
    <w:p w14:paraId="1A2D1DC7" w14:textId="77777777" w:rsidR="00F66448" w:rsidRPr="001C0948" w:rsidRDefault="00F66448" w:rsidP="006D1C7E">
      <w:pPr>
        <w:rPr>
          <w:szCs w:val="22"/>
        </w:rPr>
      </w:pPr>
      <w:r w:rsidRPr="001C0948">
        <w:rPr>
          <w:szCs w:val="22"/>
        </w:rPr>
        <w:t>52.232-40</w:t>
      </w:r>
      <w:r w:rsidRPr="001C0948">
        <w:rPr>
          <w:szCs w:val="22"/>
        </w:rPr>
        <w:tab/>
        <w:t>PROVIDING ACCELERATED PAYMENTS TO</w:t>
      </w:r>
      <w:r w:rsidRPr="001C0948">
        <w:rPr>
          <w:szCs w:val="22"/>
        </w:rPr>
        <w:tab/>
      </w:r>
      <w:r w:rsidRPr="001C0948">
        <w:rPr>
          <w:szCs w:val="22"/>
        </w:rPr>
        <w:tab/>
        <w:t>DEC 2013</w:t>
      </w:r>
    </w:p>
    <w:p w14:paraId="4FDC25FF" w14:textId="77777777" w:rsidR="00F66448" w:rsidRPr="001C0948" w:rsidRDefault="00F66448" w:rsidP="006D1C7E">
      <w:pPr>
        <w:rPr>
          <w:szCs w:val="22"/>
        </w:rPr>
      </w:pPr>
      <w:r w:rsidRPr="001C0948">
        <w:rPr>
          <w:szCs w:val="22"/>
        </w:rPr>
        <w:tab/>
      </w:r>
      <w:r w:rsidRPr="001C0948">
        <w:rPr>
          <w:szCs w:val="22"/>
        </w:rPr>
        <w:tab/>
        <w:t>SMALL BUSINESS SUBCONTRACTORS</w:t>
      </w:r>
    </w:p>
    <w:p w14:paraId="4BAA8526" w14:textId="77777777" w:rsidR="002C067B" w:rsidRPr="001C0948" w:rsidRDefault="008665D1" w:rsidP="006D1C7E">
      <w:pPr>
        <w:rPr>
          <w:szCs w:val="22"/>
        </w:rPr>
      </w:pPr>
      <w:r w:rsidRPr="001C0948">
        <w:rPr>
          <w:szCs w:val="22"/>
        </w:rPr>
        <w:t>52.233-1</w:t>
      </w:r>
      <w:r w:rsidRPr="001C0948">
        <w:rPr>
          <w:szCs w:val="22"/>
        </w:rPr>
        <w:tab/>
        <w:t>DISPUTES</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MAY 2014</w:t>
      </w:r>
    </w:p>
    <w:p w14:paraId="67C2D0A7" w14:textId="77777777" w:rsidR="002C067B" w:rsidRPr="001C0948" w:rsidRDefault="002C067B" w:rsidP="006D1C7E">
      <w:pPr>
        <w:rPr>
          <w:szCs w:val="22"/>
        </w:rPr>
      </w:pPr>
      <w:r w:rsidRPr="001C0948">
        <w:rPr>
          <w:szCs w:val="22"/>
        </w:rPr>
        <w:t>52.233-3</w:t>
      </w:r>
      <w:r w:rsidRPr="001C0948">
        <w:rPr>
          <w:szCs w:val="22"/>
        </w:rPr>
        <w:tab/>
        <w:t>PROTEST AFTER AWARD</w:t>
      </w:r>
      <w:r w:rsidRPr="001C0948">
        <w:rPr>
          <w:szCs w:val="22"/>
        </w:rPr>
        <w:tab/>
      </w:r>
      <w:r w:rsidRPr="001C0948">
        <w:rPr>
          <w:szCs w:val="22"/>
        </w:rPr>
        <w:tab/>
      </w:r>
      <w:r w:rsidRPr="001C0948">
        <w:rPr>
          <w:szCs w:val="22"/>
        </w:rPr>
        <w:tab/>
      </w:r>
      <w:r w:rsidRPr="001C0948">
        <w:rPr>
          <w:szCs w:val="22"/>
        </w:rPr>
        <w:tab/>
      </w:r>
      <w:r w:rsidRPr="001C0948">
        <w:rPr>
          <w:szCs w:val="22"/>
        </w:rPr>
        <w:tab/>
        <w:t>AUG 1996</w:t>
      </w:r>
    </w:p>
    <w:p w14:paraId="37CB8C4E" w14:textId="77777777" w:rsidR="002C067B" w:rsidRPr="001C0948" w:rsidRDefault="002C067B" w:rsidP="006D1C7E">
      <w:pPr>
        <w:ind w:left="720" w:firstLine="720"/>
        <w:rPr>
          <w:szCs w:val="22"/>
        </w:rPr>
      </w:pPr>
      <w:r w:rsidRPr="001C0948">
        <w:rPr>
          <w:szCs w:val="22"/>
        </w:rPr>
        <w:t>ALTERNATE I</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JUN 1985</w:t>
      </w:r>
    </w:p>
    <w:p w14:paraId="16D26CEC" w14:textId="77777777" w:rsidR="002C067B" w:rsidRPr="001C0948" w:rsidRDefault="002C067B" w:rsidP="006D1C7E">
      <w:pPr>
        <w:rPr>
          <w:szCs w:val="22"/>
        </w:rPr>
      </w:pPr>
      <w:r w:rsidRPr="001C0948">
        <w:rPr>
          <w:szCs w:val="22"/>
        </w:rPr>
        <w:t>52.233-4</w:t>
      </w:r>
      <w:r w:rsidRPr="001C0948">
        <w:rPr>
          <w:szCs w:val="22"/>
        </w:rPr>
        <w:tab/>
        <w:t>APPLICABLE LAW FOR BREACH OF CONTRACT</w:t>
      </w:r>
      <w:r w:rsidRPr="001C0948">
        <w:rPr>
          <w:szCs w:val="22"/>
        </w:rPr>
        <w:tab/>
      </w:r>
      <w:r w:rsidRPr="001C0948">
        <w:rPr>
          <w:szCs w:val="22"/>
        </w:rPr>
        <w:tab/>
        <w:t>OCT 2004</w:t>
      </w:r>
    </w:p>
    <w:p w14:paraId="21A95262" w14:textId="77777777" w:rsidR="002C067B" w:rsidRPr="001C0948" w:rsidRDefault="002C067B" w:rsidP="006D1C7E">
      <w:pPr>
        <w:rPr>
          <w:szCs w:val="22"/>
        </w:rPr>
      </w:pPr>
      <w:r w:rsidRPr="001C0948">
        <w:rPr>
          <w:szCs w:val="22"/>
        </w:rPr>
        <w:tab/>
      </w:r>
      <w:r w:rsidRPr="001C0948">
        <w:rPr>
          <w:szCs w:val="22"/>
        </w:rPr>
        <w:tab/>
        <w:t>CLAIM</w:t>
      </w:r>
    </w:p>
    <w:p w14:paraId="77CA395D" w14:textId="77777777" w:rsidR="002C067B" w:rsidRPr="001C0948" w:rsidRDefault="002C067B" w:rsidP="006D1C7E">
      <w:pPr>
        <w:rPr>
          <w:szCs w:val="22"/>
        </w:rPr>
      </w:pPr>
      <w:r w:rsidRPr="001C0948">
        <w:rPr>
          <w:szCs w:val="22"/>
        </w:rPr>
        <w:t>52.237-2</w:t>
      </w:r>
      <w:r w:rsidRPr="001C0948">
        <w:rPr>
          <w:szCs w:val="22"/>
        </w:rPr>
        <w:tab/>
        <w:t>PROTECTION OF GOVERNMENT</w:t>
      </w:r>
      <w:r w:rsidR="00353BB3" w:rsidRPr="001C0948">
        <w:rPr>
          <w:szCs w:val="22"/>
        </w:rPr>
        <w:t xml:space="preserve"> BUILDINGS,</w:t>
      </w:r>
      <w:r w:rsidRPr="001C0948">
        <w:rPr>
          <w:szCs w:val="22"/>
        </w:rPr>
        <w:tab/>
      </w:r>
      <w:r w:rsidRPr="001C0948">
        <w:rPr>
          <w:szCs w:val="22"/>
        </w:rPr>
        <w:tab/>
        <w:t>APR 1984</w:t>
      </w:r>
    </w:p>
    <w:p w14:paraId="240794BB" w14:textId="77777777" w:rsidR="002C067B" w:rsidRPr="001C0948" w:rsidRDefault="002C067B" w:rsidP="006D1C7E">
      <w:pPr>
        <w:ind w:left="720" w:firstLine="720"/>
        <w:rPr>
          <w:szCs w:val="22"/>
        </w:rPr>
      </w:pPr>
      <w:r w:rsidRPr="001C0948">
        <w:rPr>
          <w:szCs w:val="22"/>
        </w:rPr>
        <w:t>EQUIPMENT, AND VEGETATION</w:t>
      </w:r>
    </w:p>
    <w:p w14:paraId="51E18BCB" w14:textId="77777777" w:rsidR="008E1522" w:rsidRPr="001C0948" w:rsidRDefault="008E1522" w:rsidP="006D1C7E">
      <w:pPr>
        <w:rPr>
          <w:szCs w:val="22"/>
        </w:rPr>
      </w:pPr>
      <w:r w:rsidRPr="001C0948">
        <w:rPr>
          <w:szCs w:val="22"/>
        </w:rPr>
        <w:t>52.239-1</w:t>
      </w:r>
      <w:r w:rsidRPr="001C0948">
        <w:rPr>
          <w:szCs w:val="22"/>
        </w:rPr>
        <w:tab/>
        <w:t>PRIVACY OR SAFETY SAFEGUARDS</w:t>
      </w:r>
      <w:r w:rsidRPr="001C0948">
        <w:rPr>
          <w:szCs w:val="22"/>
        </w:rPr>
        <w:tab/>
      </w:r>
      <w:r w:rsidRPr="001C0948">
        <w:rPr>
          <w:szCs w:val="22"/>
        </w:rPr>
        <w:tab/>
      </w:r>
      <w:r w:rsidRPr="001C0948">
        <w:rPr>
          <w:szCs w:val="22"/>
        </w:rPr>
        <w:tab/>
        <w:t>AUG 1996</w:t>
      </w:r>
    </w:p>
    <w:p w14:paraId="54BCDDFC" w14:textId="77777777" w:rsidR="002C067B" w:rsidRPr="001C0948" w:rsidRDefault="002C067B" w:rsidP="006D1C7E">
      <w:pPr>
        <w:rPr>
          <w:szCs w:val="22"/>
        </w:rPr>
      </w:pPr>
      <w:r w:rsidRPr="001C0948">
        <w:rPr>
          <w:szCs w:val="22"/>
        </w:rPr>
        <w:t>52.242-1</w:t>
      </w:r>
      <w:r w:rsidRPr="001C0948">
        <w:rPr>
          <w:szCs w:val="22"/>
        </w:rPr>
        <w:tab/>
        <w:t>NOTICE OF INTENT TO DISALLOW COSTS</w:t>
      </w:r>
      <w:r w:rsidRPr="001C0948">
        <w:rPr>
          <w:szCs w:val="22"/>
        </w:rPr>
        <w:tab/>
      </w:r>
      <w:r w:rsidRPr="001C0948">
        <w:rPr>
          <w:szCs w:val="22"/>
        </w:rPr>
        <w:tab/>
      </w:r>
      <w:r w:rsidRPr="001C0948">
        <w:rPr>
          <w:szCs w:val="22"/>
        </w:rPr>
        <w:tab/>
        <w:t>APR 1984</w:t>
      </w:r>
    </w:p>
    <w:p w14:paraId="6C9CF452" w14:textId="77777777" w:rsidR="002C067B" w:rsidRPr="001C0948" w:rsidRDefault="002C067B" w:rsidP="006D1C7E">
      <w:pPr>
        <w:rPr>
          <w:szCs w:val="22"/>
        </w:rPr>
      </w:pPr>
      <w:r w:rsidRPr="001C0948">
        <w:rPr>
          <w:szCs w:val="22"/>
        </w:rPr>
        <w:t>52.242-3</w:t>
      </w:r>
      <w:r w:rsidRPr="001C0948">
        <w:rPr>
          <w:szCs w:val="22"/>
        </w:rPr>
        <w:tab/>
        <w:t>PENALTIES FOR UNALLOWABLE COSTS</w:t>
      </w:r>
      <w:r w:rsidRPr="001C0948">
        <w:rPr>
          <w:szCs w:val="22"/>
        </w:rPr>
        <w:tab/>
      </w:r>
      <w:r w:rsidRPr="001C0948">
        <w:rPr>
          <w:szCs w:val="22"/>
        </w:rPr>
        <w:tab/>
      </w:r>
      <w:r w:rsidRPr="001C0948">
        <w:rPr>
          <w:szCs w:val="22"/>
        </w:rPr>
        <w:tab/>
        <w:t>MAY 20</w:t>
      </w:r>
      <w:r w:rsidR="00C04F57" w:rsidRPr="001C0948">
        <w:rPr>
          <w:szCs w:val="22"/>
        </w:rPr>
        <w:t>14</w:t>
      </w:r>
    </w:p>
    <w:p w14:paraId="5C55DD95" w14:textId="77777777" w:rsidR="002C067B" w:rsidRPr="001C0948" w:rsidRDefault="002C067B" w:rsidP="006D1C7E">
      <w:pPr>
        <w:rPr>
          <w:szCs w:val="22"/>
        </w:rPr>
      </w:pPr>
      <w:r w:rsidRPr="001C0948">
        <w:rPr>
          <w:szCs w:val="22"/>
        </w:rPr>
        <w:t>52.242-4</w:t>
      </w:r>
      <w:r w:rsidRPr="001C0948">
        <w:rPr>
          <w:szCs w:val="22"/>
        </w:rPr>
        <w:tab/>
        <w:t>CERTIFICATION OF FINAL INDIRECT COSTS</w:t>
      </w:r>
      <w:r w:rsidRPr="001C0948">
        <w:rPr>
          <w:szCs w:val="22"/>
        </w:rPr>
        <w:tab/>
      </w:r>
      <w:r w:rsidRPr="001C0948">
        <w:rPr>
          <w:szCs w:val="22"/>
        </w:rPr>
        <w:tab/>
        <w:t>JAN 1997</w:t>
      </w:r>
    </w:p>
    <w:p w14:paraId="65227744" w14:textId="77777777" w:rsidR="002C067B" w:rsidRPr="001C0948" w:rsidRDefault="002C067B" w:rsidP="006D1C7E">
      <w:pPr>
        <w:numPr>
          <w:ilvl w:val="2"/>
          <w:numId w:val="11"/>
        </w:numPr>
        <w:ind w:left="0" w:firstLine="0"/>
        <w:rPr>
          <w:szCs w:val="22"/>
        </w:rPr>
      </w:pPr>
      <w:r w:rsidRPr="001C0948">
        <w:rPr>
          <w:szCs w:val="22"/>
        </w:rPr>
        <w:t xml:space="preserve">BANKRUPTCY </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JUL 1995</w:t>
      </w:r>
    </w:p>
    <w:p w14:paraId="7646593F" w14:textId="77777777" w:rsidR="002C067B" w:rsidRPr="001C0948" w:rsidRDefault="002C067B" w:rsidP="006D1C7E">
      <w:pPr>
        <w:rPr>
          <w:szCs w:val="22"/>
        </w:rPr>
      </w:pPr>
      <w:r w:rsidRPr="001C0948">
        <w:rPr>
          <w:szCs w:val="22"/>
        </w:rPr>
        <w:t>52.243-1</w:t>
      </w:r>
      <w:r w:rsidRPr="001C0948">
        <w:rPr>
          <w:szCs w:val="22"/>
        </w:rPr>
        <w:tab/>
        <w:t>CHANGES - FIXED PRICE</w:t>
      </w:r>
      <w:r w:rsidRPr="001C0948">
        <w:rPr>
          <w:szCs w:val="22"/>
        </w:rPr>
        <w:tab/>
      </w:r>
      <w:r w:rsidRPr="001C0948">
        <w:rPr>
          <w:szCs w:val="22"/>
        </w:rPr>
        <w:tab/>
      </w:r>
      <w:r w:rsidRPr="001C0948">
        <w:rPr>
          <w:szCs w:val="22"/>
        </w:rPr>
        <w:tab/>
      </w:r>
      <w:r w:rsidRPr="001C0948">
        <w:rPr>
          <w:szCs w:val="22"/>
        </w:rPr>
        <w:tab/>
      </w:r>
      <w:r w:rsidRPr="001C0948">
        <w:rPr>
          <w:szCs w:val="22"/>
        </w:rPr>
        <w:tab/>
        <w:t>AUG 1987</w:t>
      </w:r>
    </w:p>
    <w:p w14:paraId="03DAB529" w14:textId="77777777" w:rsidR="002C067B" w:rsidRPr="001C0948" w:rsidRDefault="002C067B" w:rsidP="006D1C7E">
      <w:pPr>
        <w:ind w:left="720" w:firstLine="720"/>
        <w:rPr>
          <w:szCs w:val="22"/>
          <w:lang w:val="fr-FR"/>
        </w:rPr>
      </w:pPr>
      <w:r w:rsidRPr="001C0948">
        <w:rPr>
          <w:szCs w:val="22"/>
          <w:lang w:val="fr-FR"/>
        </w:rPr>
        <w:t>ALTERNATES I AND II</w:t>
      </w:r>
      <w:r w:rsidRPr="001C0948">
        <w:rPr>
          <w:szCs w:val="22"/>
          <w:lang w:val="fr-FR"/>
        </w:rPr>
        <w:tab/>
      </w:r>
      <w:r w:rsidRPr="001C0948">
        <w:rPr>
          <w:szCs w:val="22"/>
          <w:lang w:val="fr-FR"/>
        </w:rPr>
        <w:tab/>
      </w:r>
      <w:r w:rsidRPr="001C0948">
        <w:rPr>
          <w:szCs w:val="22"/>
          <w:lang w:val="fr-FR"/>
        </w:rPr>
        <w:tab/>
      </w:r>
      <w:r w:rsidRPr="001C0948">
        <w:rPr>
          <w:szCs w:val="22"/>
          <w:lang w:val="fr-FR"/>
        </w:rPr>
        <w:tab/>
      </w:r>
      <w:r w:rsidRPr="001C0948">
        <w:rPr>
          <w:szCs w:val="22"/>
          <w:lang w:val="fr-FR"/>
        </w:rPr>
        <w:tab/>
        <w:t>APR 1984</w:t>
      </w:r>
    </w:p>
    <w:p w14:paraId="78648F54" w14:textId="77777777" w:rsidR="002C067B" w:rsidRPr="001C0948" w:rsidRDefault="002C067B" w:rsidP="006D1C7E">
      <w:pPr>
        <w:rPr>
          <w:szCs w:val="22"/>
        </w:rPr>
      </w:pPr>
      <w:r w:rsidRPr="001C0948">
        <w:rPr>
          <w:szCs w:val="22"/>
        </w:rPr>
        <w:t>52.243-2</w:t>
      </w:r>
      <w:r w:rsidRPr="001C0948">
        <w:rPr>
          <w:szCs w:val="22"/>
        </w:rPr>
        <w:tab/>
        <w:t>CHANGES - COST-REIMBURSEMENT</w:t>
      </w:r>
      <w:r w:rsidRPr="001C0948">
        <w:rPr>
          <w:szCs w:val="22"/>
        </w:rPr>
        <w:tab/>
      </w:r>
      <w:r w:rsidRPr="001C0948">
        <w:rPr>
          <w:szCs w:val="22"/>
        </w:rPr>
        <w:tab/>
      </w:r>
      <w:r w:rsidRPr="001C0948">
        <w:rPr>
          <w:szCs w:val="22"/>
        </w:rPr>
        <w:tab/>
        <w:t>AUG 1987</w:t>
      </w:r>
    </w:p>
    <w:p w14:paraId="44DB7483" w14:textId="77777777" w:rsidR="002C067B" w:rsidRPr="001C0948" w:rsidRDefault="002C067B" w:rsidP="006D1C7E">
      <w:pPr>
        <w:ind w:left="720" w:firstLine="720"/>
        <w:rPr>
          <w:szCs w:val="22"/>
        </w:rPr>
      </w:pPr>
      <w:bookmarkStart w:id="265" w:name="OLE_LINK9"/>
      <w:r w:rsidRPr="001C0948">
        <w:rPr>
          <w:szCs w:val="22"/>
        </w:rPr>
        <w:t>ALTERNATES I AND II</w:t>
      </w:r>
      <w:bookmarkEnd w:id="265"/>
      <w:r w:rsidRPr="001C0948">
        <w:rPr>
          <w:szCs w:val="22"/>
        </w:rPr>
        <w:tab/>
      </w:r>
      <w:r w:rsidRPr="001C0948">
        <w:rPr>
          <w:szCs w:val="22"/>
        </w:rPr>
        <w:tab/>
      </w:r>
      <w:r w:rsidRPr="001C0948">
        <w:rPr>
          <w:szCs w:val="22"/>
        </w:rPr>
        <w:tab/>
      </w:r>
      <w:r w:rsidRPr="001C0948">
        <w:rPr>
          <w:szCs w:val="22"/>
        </w:rPr>
        <w:tab/>
      </w:r>
      <w:r w:rsidRPr="001C0948">
        <w:rPr>
          <w:szCs w:val="22"/>
        </w:rPr>
        <w:tab/>
        <w:t>APR 1984</w:t>
      </w:r>
    </w:p>
    <w:p w14:paraId="3211AE1E" w14:textId="43A0F60E" w:rsidR="00321B45" w:rsidRPr="001C0948" w:rsidRDefault="00321B45" w:rsidP="006D1C7E">
      <w:pPr>
        <w:rPr>
          <w:szCs w:val="22"/>
        </w:rPr>
      </w:pPr>
      <w:r w:rsidRPr="001C0948">
        <w:rPr>
          <w:szCs w:val="22"/>
        </w:rPr>
        <w:t xml:space="preserve">52.243-7 </w:t>
      </w:r>
      <w:r w:rsidRPr="001C0948">
        <w:rPr>
          <w:szCs w:val="22"/>
        </w:rPr>
        <w:tab/>
      </w:r>
      <w:r w:rsidRPr="001C0948">
        <w:rPr>
          <w:caps/>
          <w:szCs w:val="22"/>
        </w:rPr>
        <w:t>Notification of Changes</w:t>
      </w:r>
      <w:r w:rsidRPr="001C0948">
        <w:rPr>
          <w:caps/>
          <w:szCs w:val="22"/>
        </w:rPr>
        <w:tab/>
      </w:r>
      <w:r w:rsidRPr="001C0948">
        <w:rPr>
          <w:szCs w:val="22"/>
        </w:rPr>
        <w:tab/>
      </w:r>
      <w:r w:rsidRPr="001C0948">
        <w:rPr>
          <w:szCs w:val="22"/>
        </w:rPr>
        <w:tab/>
      </w:r>
      <w:r w:rsidRPr="001C0948">
        <w:rPr>
          <w:szCs w:val="22"/>
        </w:rPr>
        <w:tab/>
      </w:r>
      <w:r w:rsidRPr="001C0948">
        <w:rPr>
          <w:bCs/>
          <w:szCs w:val="22"/>
          <w:lang w:val="en"/>
        </w:rPr>
        <w:t>APR 1984</w:t>
      </w:r>
    </w:p>
    <w:p w14:paraId="2F5A02D0" w14:textId="1C8DA6BB" w:rsidR="002C067B" w:rsidRPr="001C0948" w:rsidRDefault="002C067B" w:rsidP="006D1C7E">
      <w:pPr>
        <w:rPr>
          <w:szCs w:val="22"/>
        </w:rPr>
      </w:pPr>
      <w:r w:rsidRPr="001C0948">
        <w:rPr>
          <w:szCs w:val="22"/>
        </w:rPr>
        <w:t>52.244-2</w:t>
      </w:r>
      <w:r w:rsidRPr="001C0948">
        <w:rPr>
          <w:szCs w:val="22"/>
        </w:rPr>
        <w:tab/>
        <w:t xml:space="preserve">SUBCONTRACTS </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OCT 2010</w:t>
      </w:r>
    </w:p>
    <w:p w14:paraId="2B2AB091" w14:textId="77777777" w:rsidR="002C067B" w:rsidRPr="001C0948" w:rsidRDefault="002C067B" w:rsidP="006D1C7E">
      <w:pPr>
        <w:rPr>
          <w:szCs w:val="22"/>
        </w:rPr>
      </w:pPr>
      <w:r w:rsidRPr="001C0948">
        <w:rPr>
          <w:szCs w:val="22"/>
        </w:rPr>
        <w:t>52.244-5</w:t>
      </w:r>
      <w:r w:rsidRPr="001C0948">
        <w:rPr>
          <w:szCs w:val="22"/>
        </w:rPr>
        <w:tab/>
        <w:t xml:space="preserve">COMPETITION IN SUBCONTRACTING       </w:t>
      </w:r>
      <w:r w:rsidRPr="001C0948">
        <w:rPr>
          <w:szCs w:val="22"/>
        </w:rPr>
        <w:tab/>
      </w:r>
      <w:r w:rsidRPr="001C0948">
        <w:rPr>
          <w:szCs w:val="22"/>
        </w:rPr>
        <w:tab/>
      </w:r>
      <w:r w:rsidRPr="001C0948">
        <w:rPr>
          <w:szCs w:val="22"/>
        </w:rPr>
        <w:tab/>
        <w:t>DEC 1996</w:t>
      </w:r>
    </w:p>
    <w:p w14:paraId="1FC47DB3" w14:textId="2391CE70" w:rsidR="002C067B" w:rsidRPr="001C0948" w:rsidRDefault="002C067B" w:rsidP="006D1C7E">
      <w:pPr>
        <w:rPr>
          <w:szCs w:val="22"/>
        </w:rPr>
      </w:pPr>
      <w:r w:rsidRPr="001C0948">
        <w:rPr>
          <w:szCs w:val="22"/>
        </w:rPr>
        <w:t>52.244-6</w:t>
      </w:r>
      <w:r w:rsidRPr="001C0948">
        <w:rPr>
          <w:szCs w:val="22"/>
        </w:rPr>
        <w:tab/>
        <w:t>SUBCONTRACTS FOR COMMERCIAL ITEMS</w:t>
      </w:r>
      <w:r w:rsidRPr="001C0948">
        <w:rPr>
          <w:szCs w:val="22"/>
        </w:rPr>
        <w:tab/>
      </w:r>
      <w:r w:rsidRPr="001C0948">
        <w:rPr>
          <w:szCs w:val="22"/>
        </w:rPr>
        <w:tab/>
      </w:r>
      <w:r w:rsidR="004E11D5">
        <w:rPr>
          <w:szCs w:val="22"/>
        </w:rPr>
        <w:t>JUN</w:t>
      </w:r>
      <w:r w:rsidR="000B1227" w:rsidRPr="001C0948">
        <w:rPr>
          <w:szCs w:val="22"/>
        </w:rPr>
        <w:t xml:space="preserve"> 201</w:t>
      </w:r>
      <w:r w:rsidR="004E11D5">
        <w:rPr>
          <w:szCs w:val="22"/>
        </w:rPr>
        <w:t>6</w:t>
      </w:r>
    </w:p>
    <w:p w14:paraId="5016F965" w14:textId="77777777" w:rsidR="002C067B" w:rsidRPr="001C0948" w:rsidRDefault="002C067B" w:rsidP="006D1C7E">
      <w:pPr>
        <w:rPr>
          <w:szCs w:val="22"/>
        </w:rPr>
      </w:pPr>
      <w:r w:rsidRPr="001C0948">
        <w:rPr>
          <w:szCs w:val="22"/>
        </w:rPr>
        <w:t>52.245-1</w:t>
      </w:r>
      <w:r w:rsidRPr="001C0948">
        <w:rPr>
          <w:szCs w:val="22"/>
        </w:rPr>
        <w:tab/>
        <w:t>GOVERNMENT PROPERTY</w:t>
      </w:r>
      <w:r w:rsidRPr="001C0948">
        <w:rPr>
          <w:szCs w:val="22"/>
        </w:rPr>
        <w:tab/>
      </w:r>
      <w:r w:rsidRPr="001C0948">
        <w:rPr>
          <w:szCs w:val="22"/>
        </w:rPr>
        <w:tab/>
      </w:r>
      <w:r w:rsidRPr="001C0948">
        <w:rPr>
          <w:szCs w:val="22"/>
        </w:rPr>
        <w:tab/>
      </w:r>
      <w:r w:rsidRPr="001C0948">
        <w:rPr>
          <w:szCs w:val="22"/>
        </w:rPr>
        <w:tab/>
      </w:r>
      <w:r w:rsidRPr="001C0948">
        <w:rPr>
          <w:szCs w:val="22"/>
        </w:rPr>
        <w:tab/>
        <w:t>APR 2012</w:t>
      </w:r>
    </w:p>
    <w:p w14:paraId="1C6A6877" w14:textId="77777777" w:rsidR="002C067B" w:rsidRPr="001C0948" w:rsidRDefault="002C067B" w:rsidP="006D1C7E">
      <w:pPr>
        <w:rPr>
          <w:szCs w:val="22"/>
        </w:rPr>
      </w:pPr>
      <w:r w:rsidRPr="001C0948">
        <w:rPr>
          <w:szCs w:val="22"/>
        </w:rPr>
        <w:t>52.245-9</w:t>
      </w:r>
      <w:r w:rsidRPr="001C0948">
        <w:rPr>
          <w:szCs w:val="22"/>
        </w:rPr>
        <w:tab/>
        <w:t xml:space="preserve">USE AND CHARGES </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APR 2012</w:t>
      </w:r>
    </w:p>
    <w:p w14:paraId="39366FBA" w14:textId="77777777" w:rsidR="002C067B" w:rsidRPr="001C0948" w:rsidRDefault="002C067B" w:rsidP="006D1C7E">
      <w:pPr>
        <w:rPr>
          <w:szCs w:val="22"/>
        </w:rPr>
      </w:pPr>
      <w:r w:rsidRPr="001C0948">
        <w:rPr>
          <w:szCs w:val="22"/>
        </w:rPr>
        <w:t>52.246-25</w:t>
      </w:r>
      <w:r w:rsidRPr="001C0948">
        <w:rPr>
          <w:szCs w:val="22"/>
        </w:rPr>
        <w:tab/>
        <w:t xml:space="preserve">LIMITATION OF LIABILITY </w:t>
      </w:r>
      <w:r w:rsidR="007B5BD9" w:rsidRPr="001C0948">
        <w:rPr>
          <w:szCs w:val="22"/>
        </w:rPr>
        <w:t xml:space="preserve">— </w:t>
      </w:r>
      <w:r w:rsidRPr="001C0948">
        <w:rPr>
          <w:szCs w:val="22"/>
        </w:rPr>
        <w:t xml:space="preserve">SERVICES </w:t>
      </w:r>
      <w:r w:rsidRPr="001C0948">
        <w:rPr>
          <w:szCs w:val="22"/>
        </w:rPr>
        <w:tab/>
      </w:r>
      <w:r w:rsidRPr="001C0948">
        <w:rPr>
          <w:szCs w:val="22"/>
        </w:rPr>
        <w:tab/>
      </w:r>
      <w:r w:rsidRPr="001C0948">
        <w:rPr>
          <w:szCs w:val="22"/>
        </w:rPr>
        <w:tab/>
        <w:t>FEB 1997</w:t>
      </w:r>
    </w:p>
    <w:p w14:paraId="78690BE2" w14:textId="77777777" w:rsidR="002C067B" w:rsidRPr="001C0948" w:rsidRDefault="002C067B" w:rsidP="006D1C7E">
      <w:pPr>
        <w:rPr>
          <w:szCs w:val="22"/>
        </w:rPr>
      </w:pPr>
      <w:r w:rsidRPr="001C0948">
        <w:rPr>
          <w:szCs w:val="22"/>
        </w:rPr>
        <w:t>52.247-63</w:t>
      </w:r>
      <w:r w:rsidRPr="001C0948">
        <w:rPr>
          <w:szCs w:val="22"/>
        </w:rPr>
        <w:tab/>
        <w:t xml:space="preserve">PREFERENCE FOR U.S.-FLAG AIR CARRIERS </w:t>
      </w:r>
      <w:r w:rsidRPr="001C0948">
        <w:rPr>
          <w:szCs w:val="22"/>
        </w:rPr>
        <w:tab/>
      </w:r>
      <w:r w:rsidRPr="001C0948">
        <w:rPr>
          <w:szCs w:val="22"/>
        </w:rPr>
        <w:tab/>
        <w:t>JUN 2003</w:t>
      </w:r>
    </w:p>
    <w:p w14:paraId="70F9CAB8" w14:textId="77777777" w:rsidR="00B30B97" w:rsidRPr="001C0948" w:rsidRDefault="00B30B97" w:rsidP="006D1C7E">
      <w:pPr>
        <w:rPr>
          <w:szCs w:val="22"/>
        </w:rPr>
      </w:pPr>
      <w:r w:rsidRPr="001C0948">
        <w:rPr>
          <w:szCs w:val="22"/>
        </w:rPr>
        <w:t>52.248-1</w:t>
      </w:r>
      <w:r w:rsidRPr="001C0948">
        <w:rPr>
          <w:szCs w:val="22"/>
        </w:rPr>
        <w:tab/>
        <w:t>VALUE ENGINEERING</w:t>
      </w:r>
      <w:r w:rsidRPr="001C0948">
        <w:rPr>
          <w:szCs w:val="22"/>
        </w:rPr>
        <w:tab/>
      </w:r>
      <w:r w:rsidRPr="001C0948">
        <w:rPr>
          <w:szCs w:val="22"/>
        </w:rPr>
        <w:tab/>
      </w:r>
      <w:r w:rsidRPr="001C0948">
        <w:rPr>
          <w:szCs w:val="22"/>
        </w:rPr>
        <w:tab/>
      </w:r>
      <w:r w:rsidRPr="001C0948">
        <w:rPr>
          <w:szCs w:val="22"/>
        </w:rPr>
        <w:tab/>
      </w:r>
      <w:r w:rsidRPr="001C0948">
        <w:rPr>
          <w:szCs w:val="22"/>
        </w:rPr>
        <w:tab/>
        <w:t>OCT 2010</w:t>
      </w:r>
    </w:p>
    <w:p w14:paraId="39E2EB28" w14:textId="77777777" w:rsidR="002C067B" w:rsidRPr="001C0948" w:rsidRDefault="002C067B" w:rsidP="006D1C7E">
      <w:pPr>
        <w:rPr>
          <w:szCs w:val="22"/>
        </w:rPr>
      </w:pPr>
      <w:r w:rsidRPr="001C0948">
        <w:rPr>
          <w:szCs w:val="22"/>
        </w:rPr>
        <w:t>52.249-2</w:t>
      </w:r>
      <w:r w:rsidRPr="001C0948">
        <w:rPr>
          <w:szCs w:val="22"/>
        </w:rPr>
        <w:tab/>
        <w:t xml:space="preserve">TERMINATION FOR CONVENIENCE OF </w:t>
      </w:r>
      <w:r w:rsidR="00FD072A" w:rsidRPr="001C0948">
        <w:rPr>
          <w:szCs w:val="22"/>
        </w:rPr>
        <w:t>THE</w:t>
      </w:r>
      <w:r w:rsidRPr="001C0948">
        <w:rPr>
          <w:szCs w:val="22"/>
        </w:rPr>
        <w:t xml:space="preserve"> </w:t>
      </w:r>
      <w:r w:rsidRPr="001C0948">
        <w:rPr>
          <w:szCs w:val="22"/>
        </w:rPr>
        <w:tab/>
      </w:r>
      <w:r w:rsidRPr="001C0948">
        <w:rPr>
          <w:szCs w:val="22"/>
        </w:rPr>
        <w:tab/>
        <w:t>APR 2012</w:t>
      </w:r>
    </w:p>
    <w:p w14:paraId="5164302D" w14:textId="77777777" w:rsidR="002C067B" w:rsidRPr="001C0948" w:rsidRDefault="00C92F75" w:rsidP="006D1C7E">
      <w:pPr>
        <w:ind w:left="720" w:firstLine="720"/>
        <w:rPr>
          <w:szCs w:val="22"/>
        </w:rPr>
      </w:pPr>
      <w:r w:rsidRPr="001C0948">
        <w:rPr>
          <w:szCs w:val="22"/>
        </w:rPr>
        <w:t>GOVERNMENT (FIXED-</w:t>
      </w:r>
      <w:r w:rsidR="002C067B" w:rsidRPr="001C0948">
        <w:rPr>
          <w:szCs w:val="22"/>
        </w:rPr>
        <w:t>PRICE)</w:t>
      </w:r>
    </w:p>
    <w:p w14:paraId="0B99159A" w14:textId="77777777" w:rsidR="002C067B" w:rsidRPr="001C0948" w:rsidRDefault="002C067B" w:rsidP="006D1C7E">
      <w:pPr>
        <w:rPr>
          <w:szCs w:val="22"/>
        </w:rPr>
      </w:pPr>
      <w:r w:rsidRPr="001C0948">
        <w:rPr>
          <w:szCs w:val="22"/>
        </w:rPr>
        <w:t>52.249-6</w:t>
      </w:r>
      <w:r w:rsidRPr="001C0948">
        <w:rPr>
          <w:szCs w:val="22"/>
        </w:rPr>
        <w:tab/>
        <w:t>TERMINATION (COST-REIMBURSEMENT)</w:t>
      </w:r>
      <w:r w:rsidRPr="001C0948">
        <w:rPr>
          <w:szCs w:val="22"/>
        </w:rPr>
        <w:tab/>
      </w:r>
      <w:r w:rsidRPr="001C0948">
        <w:rPr>
          <w:szCs w:val="22"/>
        </w:rPr>
        <w:tab/>
      </w:r>
      <w:r w:rsidRPr="001C0948">
        <w:rPr>
          <w:szCs w:val="22"/>
        </w:rPr>
        <w:tab/>
        <w:t>MAY 2004</w:t>
      </w:r>
    </w:p>
    <w:p w14:paraId="0ADE73F7" w14:textId="77777777" w:rsidR="002C067B" w:rsidRPr="001C0948" w:rsidRDefault="002C067B" w:rsidP="006D1C7E">
      <w:pPr>
        <w:rPr>
          <w:szCs w:val="22"/>
        </w:rPr>
      </w:pPr>
      <w:r w:rsidRPr="001C0948">
        <w:rPr>
          <w:szCs w:val="22"/>
        </w:rPr>
        <w:t>52.249-8</w:t>
      </w:r>
      <w:r w:rsidRPr="001C0948">
        <w:rPr>
          <w:szCs w:val="22"/>
        </w:rPr>
        <w:tab/>
        <w:t>DEFAULT (FIXED-PRICE SUPPLY AND SERVICE)</w:t>
      </w:r>
      <w:r w:rsidRPr="001C0948">
        <w:rPr>
          <w:szCs w:val="22"/>
        </w:rPr>
        <w:tab/>
      </w:r>
      <w:r w:rsidRPr="001C0948">
        <w:rPr>
          <w:szCs w:val="22"/>
        </w:rPr>
        <w:tab/>
        <w:t>APR 1984</w:t>
      </w:r>
    </w:p>
    <w:p w14:paraId="131374FE" w14:textId="77777777" w:rsidR="002C067B" w:rsidRPr="001C0948" w:rsidRDefault="002C067B" w:rsidP="006D1C7E">
      <w:pPr>
        <w:rPr>
          <w:szCs w:val="22"/>
        </w:rPr>
      </w:pPr>
      <w:r w:rsidRPr="001C0948">
        <w:rPr>
          <w:szCs w:val="22"/>
        </w:rPr>
        <w:t>52.249-14</w:t>
      </w:r>
      <w:r w:rsidRPr="001C0948">
        <w:rPr>
          <w:szCs w:val="22"/>
        </w:rPr>
        <w:tab/>
        <w:t>EXCUSABLE DELAYS</w:t>
      </w:r>
      <w:r w:rsidRPr="001C0948">
        <w:rPr>
          <w:szCs w:val="22"/>
        </w:rPr>
        <w:tab/>
      </w:r>
      <w:r w:rsidRPr="001C0948">
        <w:rPr>
          <w:szCs w:val="22"/>
        </w:rPr>
        <w:tab/>
      </w:r>
      <w:r w:rsidRPr="001C0948">
        <w:rPr>
          <w:szCs w:val="22"/>
        </w:rPr>
        <w:tab/>
      </w:r>
      <w:r w:rsidRPr="001C0948">
        <w:rPr>
          <w:szCs w:val="22"/>
        </w:rPr>
        <w:tab/>
      </w:r>
      <w:r w:rsidRPr="001C0948">
        <w:rPr>
          <w:szCs w:val="22"/>
        </w:rPr>
        <w:tab/>
        <w:t>APR 1984</w:t>
      </w:r>
    </w:p>
    <w:p w14:paraId="6C7BF8D5" w14:textId="77777777" w:rsidR="002C067B" w:rsidRPr="001C0948" w:rsidRDefault="002C067B" w:rsidP="006D1C7E">
      <w:pPr>
        <w:rPr>
          <w:szCs w:val="22"/>
        </w:rPr>
      </w:pPr>
      <w:r w:rsidRPr="001C0948">
        <w:rPr>
          <w:szCs w:val="22"/>
        </w:rPr>
        <w:t>52.253-1</w:t>
      </w:r>
      <w:r w:rsidRPr="001C0948">
        <w:rPr>
          <w:szCs w:val="22"/>
        </w:rPr>
        <w:tab/>
        <w:t>COMPUTER GENERATED FORMS</w:t>
      </w:r>
      <w:r w:rsidRPr="001C0948">
        <w:rPr>
          <w:szCs w:val="22"/>
        </w:rPr>
        <w:tab/>
      </w:r>
      <w:r w:rsidRPr="001C0948">
        <w:rPr>
          <w:szCs w:val="22"/>
        </w:rPr>
        <w:tab/>
      </w:r>
      <w:r w:rsidRPr="001C0948">
        <w:rPr>
          <w:szCs w:val="22"/>
        </w:rPr>
        <w:tab/>
      </w:r>
      <w:r w:rsidRPr="001C0948">
        <w:rPr>
          <w:szCs w:val="22"/>
        </w:rPr>
        <w:tab/>
        <w:t>JAN 1991</w:t>
      </w:r>
    </w:p>
    <w:p w14:paraId="6B05E4EF" w14:textId="471B345F" w:rsidR="00E94368" w:rsidRPr="001C0948" w:rsidRDefault="00E94368" w:rsidP="006D1C7E">
      <w:pPr>
        <w:rPr>
          <w:szCs w:val="22"/>
        </w:rPr>
      </w:pPr>
      <w:r w:rsidRPr="001C0948">
        <w:rPr>
          <w:szCs w:val="22"/>
        </w:rPr>
        <w:br w:type="page"/>
      </w:r>
    </w:p>
    <w:p w14:paraId="5C2C91D8" w14:textId="5F50079E" w:rsidR="00321B45" w:rsidRPr="001C0948" w:rsidRDefault="00321B45" w:rsidP="006D1C7E">
      <w:pPr>
        <w:pStyle w:val="Heading2"/>
        <w:rPr>
          <w:sz w:val="22"/>
          <w:szCs w:val="22"/>
        </w:rPr>
      </w:pPr>
      <w:bookmarkStart w:id="266" w:name="_Toc448749393"/>
      <w:bookmarkStart w:id="267" w:name="_Toc471294797"/>
      <w:r w:rsidRPr="001C0948">
        <w:rPr>
          <w:sz w:val="22"/>
          <w:szCs w:val="22"/>
        </w:rPr>
        <w:lastRenderedPageBreak/>
        <w:t>I.2</w:t>
      </w:r>
      <w:r w:rsidR="001F693B" w:rsidRPr="001C0948">
        <w:rPr>
          <w:sz w:val="22"/>
          <w:szCs w:val="22"/>
        </w:rPr>
        <w:tab/>
      </w:r>
      <w:r w:rsidRPr="001C0948">
        <w:rPr>
          <w:sz w:val="22"/>
          <w:szCs w:val="22"/>
        </w:rPr>
        <w:t>FEDERAL ACQUISITION REGULATION (48 CFR CHAPTER 1) - FULL TEXT CLAUSES</w:t>
      </w:r>
      <w:bookmarkEnd w:id="266"/>
      <w:bookmarkEnd w:id="267"/>
    </w:p>
    <w:p w14:paraId="34E3F066" w14:textId="77777777" w:rsidR="00321B45" w:rsidRPr="001C0948" w:rsidRDefault="00321B45" w:rsidP="006D1C7E">
      <w:pPr>
        <w:rPr>
          <w:szCs w:val="22"/>
        </w:rPr>
      </w:pPr>
    </w:p>
    <w:p w14:paraId="278A463C" w14:textId="68A215EC" w:rsidR="00642E31" w:rsidRPr="001C0948" w:rsidRDefault="00642E31" w:rsidP="00DB46FE">
      <w:pPr>
        <w:rPr>
          <w:rFonts w:eastAsiaTheme="minorHAnsi"/>
        </w:rPr>
      </w:pPr>
      <w:r w:rsidRPr="001C0948">
        <w:rPr>
          <w:rFonts w:eastAsiaTheme="minorHAnsi"/>
          <w:b/>
        </w:rPr>
        <w:t xml:space="preserve">52.203-99 PROHIBITION ON CONTRACTING WITH ENTITIES THAT REQUIRE CERTAIN INTERNAL CONFIDENTIALITY AGREEMENTS </w:t>
      </w:r>
      <w:r w:rsidR="006F3D37">
        <w:rPr>
          <w:rFonts w:eastAsiaTheme="minorHAnsi"/>
          <w:b/>
        </w:rPr>
        <w:t xml:space="preserve">(DEVIATION 2015-02) </w:t>
      </w:r>
      <w:r w:rsidRPr="001C0948">
        <w:rPr>
          <w:rFonts w:eastAsiaTheme="minorHAnsi"/>
          <w:b/>
        </w:rPr>
        <w:t>(FEB 2015)</w:t>
      </w:r>
    </w:p>
    <w:p w14:paraId="7EB522B7" w14:textId="77777777" w:rsidR="00642E31" w:rsidRPr="001C0948" w:rsidRDefault="00642E31" w:rsidP="006D1C7E">
      <w:pPr>
        <w:autoSpaceDE w:val="0"/>
        <w:autoSpaceDN w:val="0"/>
        <w:adjustRightInd w:val="0"/>
        <w:rPr>
          <w:rFonts w:eastAsiaTheme="minorHAnsi"/>
          <w:szCs w:val="22"/>
        </w:rPr>
      </w:pPr>
    </w:p>
    <w:p w14:paraId="0601CC28" w14:textId="77777777" w:rsidR="00642E31" w:rsidRPr="001C0948" w:rsidRDefault="00642E31" w:rsidP="006D1C7E">
      <w:pPr>
        <w:autoSpaceDE w:val="0"/>
        <w:autoSpaceDN w:val="0"/>
        <w:adjustRightInd w:val="0"/>
        <w:rPr>
          <w:rFonts w:eastAsiaTheme="minorHAnsi"/>
          <w:szCs w:val="22"/>
        </w:rPr>
      </w:pPr>
      <w:r w:rsidRPr="001C0948">
        <w:rPr>
          <w:rFonts w:eastAsiaTheme="minorHAnsi"/>
          <w:szCs w:val="22"/>
        </w:rPr>
        <w:t xml:space="preserve">(a) The Contractor shall not require employees or subcontractors seeking to report fraud, waste, or abuse to sign or comply with internal confidentiality agreements or statements prohibiting or otherwise restricting such employees or subcontractors from lawfully reporting such fraud, waste, or abuse to a designated investigative or law enforcement representative of a Federal department or agency authorized to receive such information. </w:t>
      </w:r>
    </w:p>
    <w:p w14:paraId="0E01CFCF" w14:textId="77777777" w:rsidR="00642E31" w:rsidRPr="001C0948" w:rsidRDefault="00642E31" w:rsidP="006D1C7E">
      <w:pPr>
        <w:autoSpaceDE w:val="0"/>
        <w:autoSpaceDN w:val="0"/>
        <w:adjustRightInd w:val="0"/>
        <w:rPr>
          <w:rFonts w:eastAsiaTheme="minorHAnsi"/>
          <w:szCs w:val="22"/>
        </w:rPr>
      </w:pPr>
    </w:p>
    <w:p w14:paraId="768DF14B" w14:textId="77777777" w:rsidR="00642E31" w:rsidRPr="001C0948" w:rsidRDefault="00642E31" w:rsidP="006D1C7E">
      <w:pPr>
        <w:autoSpaceDE w:val="0"/>
        <w:autoSpaceDN w:val="0"/>
        <w:adjustRightInd w:val="0"/>
        <w:rPr>
          <w:rFonts w:eastAsiaTheme="minorHAnsi"/>
          <w:szCs w:val="22"/>
        </w:rPr>
      </w:pPr>
      <w:r w:rsidRPr="001C0948">
        <w:rPr>
          <w:rFonts w:eastAsiaTheme="minorHAnsi"/>
          <w:szCs w:val="22"/>
        </w:rPr>
        <w:t>(b) The contractor shall notify employees that the prohibition and restrictions of any internal confidentiality agreements covered by this clause are no longer in effect.</w:t>
      </w:r>
    </w:p>
    <w:p w14:paraId="3E6EB3D2" w14:textId="77777777" w:rsidR="00642E31" w:rsidRPr="001C0948" w:rsidRDefault="00642E31" w:rsidP="006D1C7E">
      <w:pPr>
        <w:autoSpaceDE w:val="0"/>
        <w:autoSpaceDN w:val="0"/>
        <w:adjustRightInd w:val="0"/>
        <w:rPr>
          <w:rFonts w:eastAsiaTheme="minorHAnsi"/>
          <w:szCs w:val="22"/>
        </w:rPr>
      </w:pPr>
      <w:r w:rsidRPr="001C0948">
        <w:rPr>
          <w:rFonts w:eastAsiaTheme="minorHAnsi"/>
          <w:szCs w:val="22"/>
        </w:rPr>
        <w:t xml:space="preserve"> </w:t>
      </w:r>
    </w:p>
    <w:p w14:paraId="37F55695" w14:textId="77777777" w:rsidR="00642E31" w:rsidRPr="001C0948" w:rsidRDefault="00642E31" w:rsidP="006D1C7E">
      <w:pPr>
        <w:autoSpaceDE w:val="0"/>
        <w:autoSpaceDN w:val="0"/>
        <w:adjustRightInd w:val="0"/>
        <w:rPr>
          <w:rFonts w:eastAsiaTheme="minorHAnsi"/>
          <w:szCs w:val="22"/>
        </w:rPr>
      </w:pPr>
      <w:r w:rsidRPr="001C0948">
        <w:rPr>
          <w:rFonts w:eastAsiaTheme="minorHAnsi"/>
          <w:szCs w:val="22"/>
        </w:rPr>
        <w:t>(c) The prohibition in paragraph (a) of this clause does not contravene requirements applicable to Standard Form 312, Form 4414, or any other form issued by a Federal department or agency governing the nondisclosure of classified information.</w:t>
      </w:r>
    </w:p>
    <w:p w14:paraId="5A075D0E" w14:textId="77777777" w:rsidR="00642E31" w:rsidRPr="001C0948" w:rsidRDefault="00642E31" w:rsidP="006D1C7E">
      <w:pPr>
        <w:autoSpaceDE w:val="0"/>
        <w:autoSpaceDN w:val="0"/>
        <w:adjustRightInd w:val="0"/>
        <w:rPr>
          <w:rFonts w:eastAsiaTheme="minorHAnsi"/>
          <w:szCs w:val="22"/>
        </w:rPr>
      </w:pPr>
      <w:r w:rsidRPr="001C0948">
        <w:rPr>
          <w:rFonts w:eastAsiaTheme="minorHAnsi"/>
          <w:szCs w:val="22"/>
        </w:rPr>
        <w:t xml:space="preserve"> </w:t>
      </w:r>
    </w:p>
    <w:p w14:paraId="2DAA1A5A" w14:textId="63C2C57B" w:rsidR="00642E31" w:rsidRPr="001C0948" w:rsidRDefault="00642E31" w:rsidP="006D1C7E">
      <w:pPr>
        <w:autoSpaceDE w:val="0"/>
        <w:autoSpaceDN w:val="0"/>
        <w:adjustRightInd w:val="0"/>
        <w:rPr>
          <w:rFonts w:eastAsiaTheme="minorHAnsi"/>
          <w:szCs w:val="22"/>
        </w:rPr>
      </w:pPr>
      <w:r w:rsidRPr="001C0948">
        <w:rPr>
          <w:rFonts w:eastAsiaTheme="minorHAnsi"/>
          <w:szCs w:val="22"/>
        </w:rPr>
        <w:t xml:space="preserve">(d)(1) In accordance with section 743 of Division E, Title VII, of the Consolidated and Further Continuing Resolution Appropriations Act, 2015 (Pub. L. 113-235), use of funds appropriated (or otherwise made available) under that or any other Act may be prohibited, if the Government determines that the Contractor is not in compliance with the provisions of this clause. </w:t>
      </w:r>
    </w:p>
    <w:p w14:paraId="71C1BF17" w14:textId="77777777" w:rsidR="00642E31" w:rsidRPr="001C0948" w:rsidRDefault="00642E31" w:rsidP="006D1C7E">
      <w:pPr>
        <w:autoSpaceDE w:val="0"/>
        <w:autoSpaceDN w:val="0"/>
        <w:adjustRightInd w:val="0"/>
        <w:rPr>
          <w:rFonts w:eastAsiaTheme="minorHAnsi"/>
          <w:szCs w:val="22"/>
        </w:rPr>
      </w:pPr>
    </w:p>
    <w:p w14:paraId="30CCD1BD" w14:textId="77777777" w:rsidR="00642E31" w:rsidRPr="001C0948" w:rsidRDefault="00642E31" w:rsidP="006D1C7E">
      <w:pPr>
        <w:autoSpaceDE w:val="0"/>
        <w:autoSpaceDN w:val="0"/>
        <w:adjustRightInd w:val="0"/>
        <w:rPr>
          <w:rFonts w:eastAsiaTheme="minorHAnsi"/>
          <w:szCs w:val="22"/>
        </w:rPr>
      </w:pPr>
      <w:r w:rsidRPr="001C0948">
        <w:rPr>
          <w:rFonts w:eastAsiaTheme="minorHAnsi"/>
          <w:szCs w:val="22"/>
        </w:rPr>
        <w:t xml:space="preserve">(2) The Government may seek any available remedies in the event the contractor fails to comply with the provisions of this clause. </w:t>
      </w:r>
    </w:p>
    <w:p w14:paraId="3C970738" w14:textId="77777777" w:rsidR="00642E31" w:rsidRPr="001C0948" w:rsidRDefault="00642E31" w:rsidP="006D1C7E">
      <w:pPr>
        <w:rPr>
          <w:szCs w:val="22"/>
        </w:rPr>
      </w:pPr>
    </w:p>
    <w:p w14:paraId="08FCB4BB" w14:textId="77777777" w:rsidR="00321B45" w:rsidRPr="001C0948" w:rsidRDefault="00321B45" w:rsidP="006D1C7E">
      <w:pPr>
        <w:ind w:right="-20"/>
        <w:rPr>
          <w:b/>
          <w:szCs w:val="22"/>
        </w:rPr>
      </w:pPr>
      <w:r w:rsidRPr="001C0948">
        <w:rPr>
          <w:b/>
          <w:bCs/>
          <w:szCs w:val="22"/>
        </w:rPr>
        <w:t>FAR 52.204-1 APPROVAL OF CONTRACT (DEC 1989)</w:t>
      </w:r>
    </w:p>
    <w:p w14:paraId="61AE250D" w14:textId="77777777" w:rsidR="00321B45" w:rsidRPr="001C0948" w:rsidRDefault="00321B45" w:rsidP="006D1C7E">
      <w:pPr>
        <w:rPr>
          <w:szCs w:val="22"/>
        </w:rPr>
      </w:pPr>
    </w:p>
    <w:p w14:paraId="70D0499F" w14:textId="77777777" w:rsidR="00321B45" w:rsidRPr="001C0948" w:rsidRDefault="00321B45" w:rsidP="006D1C7E">
      <w:pPr>
        <w:ind w:right="511"/>
        <w:rPr>
          <w:szCs w:val="22"/>
        </w:rPr>
      </w:pPr>
      <w:r w:rsidRPr="001C0948">
        <w:rPr>
          <w:szCs w:val="22"/>
        </w:rPr>
        <w:t>This contract is subject to the written approval of the Chief of the Contracting Office and shall not be binding until so approved.</w:t>
      </w:r>
    </w:p>
    <w:p w14:paraId="01A55A2B" w14:textId="77777777" w:rsidR="00321B45" w:rsidRPr="001C0948" w:rsidRDefault="00321B45" w:rsidP="00DB46FE">
      <w:pPr>
        <w:pStyle w:val="NormalWeb"/>
        <w:spacing w:before="0" w:beforeAutospacing="0" w:after="0" w:afterAutospacing="0"/>
        <w:jc w:val="center"/>
        <w:rPr>
          <w:szCs w:val="22"/>
          <w:lang w:val="en"/>
        </w:rPr>
      </w:pPr>
      <w:r w:rsidRPr="001C0948">
        <w:rPr>
          <w:szCs w:val="22"/>
          <w:lang w:val="en"/>
        </w:rPr>
        <w:t xml:space="preserve">(End of Clause) </w:t>
      </w:r>
    </w:p>
    <w:p w14:paraId="2FD100F3" w14:textId="77777777" w:rsidR="001F693B" w:rsidRPr="001C0948" w:rsidRDefault="001F693B" w:rsidP="00DB46FE">
      <w:pPr>
        <w:pStyle w:val="NormalWeb"/>
        <w:spacing w:before="0" w:beforeAutospacing="0" w:after="0" w:afterAutospacing="0"/>
        <w:jc w:val="center"/>
        <w:rPr>
          <w:szCs w:val="22"/>
          <w:lang w:val="en"/>
        </w:rPr>
      </w:pPr>
    </w:p>
    <w:p w14:paraId="3F80CB69" w14:textId="77777777" w:rsidR="00321B45" w:rsidRPr="001C0948" w:rsidRDefault="00321B45" w:rsidP="006D1C7E">
      <w:pPr>
        <w:rPr>
          <w:b/>
          <w:szCs w:val="22"/>
        </w:rPr>
      </w:pPr>
      <w:r w:rsidRPr="001C0948">
        <w:rPr>
          <w:b/>
          <w:szCs w:val="22"/>
        </w:rPr>
        <w:t>FAR 52.216-18 – ORDERING (OCT 1995)</w:t>
      </w:r>
    </w:p>
    <w:p w14:paraId="001E379C" w14:textId="77777777" w:rsidR="001F693B" w:rsidRPr="001C0948" w:rsidRDefault="001F693B" w:rsidP="006D1C7E">
      <w:pPr>
        <w:rPr>
          <w:szCs w:val="22"/>
        </w:rPr>
      </w:pPr>
    </w:p>
    <w:p w14:paraId="4B083FEE" w14:textId="77777777" w:rsidR="00321B45" w:rsidRPr="001C0948" w:rsidRDefault="00321B45" w:rsidP="00DB46FE">
      <w:pPr>
        <w:pStyle w:val="NormalWeb"/>
        <w:spacing w:before="0" w:beforeAutospacing="0" w:after="0" w:afterAutospacing="0"/>
        <w:rPr>
          <w:color w:val="000000"/>
          <w:szCs w:val="22"/>
        </w:rPr>
      </w:pPr>
      <w:r w:rsidRPr="001C0948">
        <w:rPr>
          <w:color w:val="000000"/>
          <w:szCs w:val="22"/>
        </w:rPr>
        <w:t xml:space="preserve"> (a) Any supplies and services to be furnished under this contract shall be ordered by issuance of delivery orders or task orders by the individuals or activities designated in the Schedule. Such orders may be issued from date of contract award through five (5) years</w:t>
      </w:r>
      <w:r w:rsidRPr="001C0948">
        <w:rPr>
          <w:i/>
          <w:iCs/>
          <w:color w:val="000000"/>
          <w:szCs w:val="22"/>
        </w:rPr>
        <w:t>.</w:t>
      </w:r>
    </w:p>
    <w:p w14:paraId="16896907" w14:textId="77777777" w:rsidR="00321B45" w:rsidRPr="001C0948" w:rsidRDefault="00321B45" w:rsidP="00DB46FE">
      <w:pPr>
        <w:pStyle w:val="NormalWeb"/>
        <w:spacing w:before="0" w:beforeAutospacing="0" w:after="0" w:afterAutospacing="0"/>
        <w:rPr>
          <w:color w:val="000000"/>
          <w:szCs w:val="22"/>
        </w:rPr>
      </w:pPr>
      <w:r w:rsidRPr="001C0948">
        <w:rPr>
          <w:color w:val="000000"/>
          <w:szCs w:val="22"/>
        </w:rPr>
        <w:t>(b) All delivery orders or task orders are subject to the terms and conditions of this contract. In the event of conflict between a delivery order or task order and this contract, the contract shall control.</w:t>
      </w:r>
    </w:p>
    <w:p w14:paraId="308EE3AC" w14:textId="77777777" w:rsidR="00321B45" w:rsidRPr="001C0948" w:rsidRDefault="00321B45" w:rsidP="00DB46FE">
      <w:pPr>
        <w:pStyle w:val="NormalWeb"/>
        <w:spacing w:before="0" w:beforeAutospacing="0" w:after="0" w:afterAutospacing="0"/>
        <w:rPr>
          <w:color w:val="000000"/>
          <w:szCs w:val="22"/>
        </w:rPr>
      </w:pPr>
      <w:r w:rsidRPr="001C0948">
        <w:rPr>
          <w:color w:val="000000"/>
          <w:szCs w:val="22"/>
        </w:rPr>
        <w:t>(c) If mailed, a delivery order or task order is considered “issued” when the Government deposits the order in the mail. Orders may be issued orally, by facsimile, or by electronic commerce methods only if authorized in the Schedule.</w:t>
      </w:r>
    </w:p>
    <w:p w14:paraId="74C104D0" w14:textId="77777777" w:rsidR="00321B45" w:rsidRPr="001C0948" w:rsidRDefault="00321B45" w:rsidP="00DB46FE">
      <w:pPr>
        <w:pStyle w:val="NormalWeb"/>
        <w:spacing w:before="0" w:beforeAutospacing="0" w:after="0" w:afterAutospacing="0"/>
        <w:jc w:val="center"/>
        <w:rPr>
          <w:szCs w:val="22"/>
          <w:lang w:val="en"/>
        </w:rPr>
      </w:pPr>
      <w:r w:rsidRPr="001C0948">
        <w:rPr>
          <w:szCs w:val="22"/>
          <w:lang w:val="en"/>
        </w:rPr>
        <w:t xml:space="preserve">(End of Clause) </w:t>
      </w:r>
    </w:p>
    <w:p w14:paraId="2BE29CC5" w14:textId="421EDC5F" w:rsidR="005C6E44" w:rsidRPr="001C0948" w:rsidRDefault="005C6E44" w:rsidP="006D1C7E">
      <w:pPr>
        <w:rPr>
          <w:b/>
          <w:szCs w:val="22"/>
        </w:rPr>
      </w:pPr>
    </w:p>
    <w:p w14:paraId="2FA4F920" w14:textId="3E551AB1" w:rsidR="00321B45" w:rsidRPr="001C0948" w:rsidRDefault="00321B45" w:rsidP="006D1C7E">
      <w:pPr>
        <w:rPr>
          <w:b/>
          <w:szCs w:val="22"/>
        </w:rPr>
      </w:pPr>
      <w:r w:rsidRPr="001C0948">
        <w:rPr>
          <w:b/>
          <w:szCs w:val="22"/>
        </w:rPr>
        <w:t>FAR 52.216-19 – ORDER LIMITATIONS (OCT 1995)</w:t>
      </w:r>
    </w:p>
    <w:p w14:paraId="31599AFC" w14:textId="77777777" w:rsidR="001F693B" w:rsidRPr="001C0948" w:rsidRDefault="001F693B" w:rsidP="006D1C7E">
      <w:pPr>
        <w:rPr>
          <w:szCs w:val="22"/>
        </w:rPr>
      </w:pPr>
    </w:p>
    <w:p w14:paraId="66F60602" w14:textId="1405B861" w:rsidR="00321B45" w:rsidRPr="001C0948" w:rsidRDefault="00321B45" w:rsidP="00DB46FE">
      <w:pPr>
        <w:pStyle w:val="NormalWeb"/>
        <w:spacing w:before="0" w:beforeAutospacing="0" w:after="0" w:afterAutospacing="0"/>
        <w:rPr>
          <w:color w:val="000000"/>
          <w:szCs w:val="22"/>
        </w:rPr>
      </w:pPr>
      <w:r w:rsidRPr="001C0948">
        <w:rPr>
          <w:color w:val="000000"/>
          <w:szCs w:val="22"/>
        </w:rPr>
        <w:t>(a)</w:t>
      </w:r>
      <w:r w:rsidRPr="001C0948">
        <w:rPr>
          <w:rStyle w:val="apple-converted-space"/>
          <w:i/>
          <w:iCs/>
          <w:color w:val="000000"/>
          <w:szCs w:val="22"/>
        </w:rPr>
        <w:t> </w:t>
      </w:r>
      <w:r w:rsidRPr="001C0948">
        <w:rPr>
          <w:i/>
          <w:iCs/>
          <w:color w:val="000000"/>
          <w:szCs w:val="22"/>
        </w:rPr>
        <w:t>Minimum order.</w:t>
      </w:r>
      <w:r w:rsidRPr="001C0948">
        <w:rPr>
          <w:rStyle w:val="apple-converted-space"/>
          <w:color w:val="000000"/>
          <w:szCs w:val="22"/>
        </w:rPr>
        <w:t> </w:t>
      </w:r>
      <w:r w:rsidRPr="001C0948">
        <w:rPr>
          <w:color w:val="000000"/>
          <w:szCs w:val="22"/>
        </w:rPr>
        <w:t xml:space="preserve">When the Government requires supplies or services covered by this contract in an amount of less than </w:t>
      </w:r>
      <w:r w:rsidR="00B50B2E">
        <w:rPr>
          <w:color w:val="000000"/>
          <w:szCs w:val="22"/>
        </w:rPr>
        <w:t>$2</w:t>
      </w:r>
      <w:r w:rsidR="001B3749" w:rsidRPr="001C0948">
        <w:rPr>
          <w:color w:val="000000"/>
          <w:szCs w:val="22"/>
        </w:rPr>
        <w:t>,500</w:t>
      </w:r>
      <w:r w:rsidRPr="001C0948">
        <w:rPr>
          <w:i/>
          <w:iCs/>
          <w:color w:val="000000"/>
          <w:szCs w:val="22"/>
        </w:rPr>
        <w:t>,</w:t>
      </w:r>
      <w:r w:rsidRPr="001C0948">
        <w:rPr>
          <w:rStyle w:val="apple-converted-space"/>
          <w:i/>
          <w:iCs/>
          <w:color w:val="000000"/>
          <w:szCs w:val="22"/>
        </w:rPr>
        <w:t> </w:t>
      </w:r>
      <w:r w:rsidRPr="001C0948">
        <w:rPr>
          <w:color w:val="000000"/>
          <w:szCs w:val="22"/>
        </w:rPr>
        <w:t>the Government is not obligated to purchase, nor is the Contractor obligated to furnish, those supplies or services under the contract.</w:t>
      </w:r>
    </w:p>
    <w:p w14:paraId="07515C36" w14:textId="77777777" w:rsidR="00321B45" w:rsidRPr="001C0948" w:rsidRDefault="00321B45" w:rsidP="00DB46FE">
      <w:pPr>
        <w:pStyle w:val="NormalWeb"/>
        <w:spacing w:before="0" w:beforeAutospacing="0" w:after="0" w:afterAutospacing="0"/>
        <w:rPr>
          <w:color w:val="000000"/>
          <w:szCs w:val="22"/>
        </w:rPr>
      </w:pPr>
      <w:r w:rsidRPr="001C0948">
        <w:rPr>
          <w:color w:val="000000"/>
          <w:szCs w:val="22"/>
        </w:rPr>
        <w:t>(b)</w:t>
      </w:r>
      <w:r w:rsidRPr="001C0948">
        <w:rPr>
          <w:rStyle w:val="apple-converted-space"/>
          <w:i/>
          <w:iCs/>
          <w:color w:val="000000"/>
          <w:szCs w:val="22"/>
        </w:rPr>
        <w:t> </w:t>
      </w:r>
      <w:r w:rsidRPr="001C0948">
        <w:rPr>
          <w:i/>
          <w:iCs/>
          <w:color w:val="000000"/>
          <w:szCs w:val="22"/>
        </w:rPr>
        <w:t>Maximum order</w:t>
      </w:r>
      <w:r w:rsidRPr="001C0948">
        <w:rPr>
          <w:color w:val="000000"/>
          <w:szCs w:val="22"/>
        </w:rPr>
        <w:t>. The Contractor is not obligated to honor --</w:t>
      </w:r>
    </w:p>
    <w:p w14:paraId="574B4328" w14:textId="77777777" w:rsidR="00321B45" w:rsidRPr="001C0948" w:rsidRDefault="00321B45" w:rsidP="00DB46FE">
      <w:pPr>
        <w:pStyle w:val="NormalWeb"/>
        <w:spacing w:before="0" w:beforeAutospacing="0" w:after="0" w:afterAutospacing="0"/>
        <w:ind w:left="720"/>
        <w:rPr>
          <w:color w:val="000000"/>
          <w:szCs w:val="22"/>
        </w:rPr>
      </w:pPr>
      <w:r w:rsidRPr="001C0948">
        <w:rPr>
          <w:color w:val="000000"/>
          <w:szCs w:val="22"/>
        </w:rPr>
        <w:lastRenderedPageBreak/>
        <w:t>(1) Any order for a single item in excess of $</w:t>
      </w:r>
      <w:r w:rsidR="00642E31" w:rsidRPr="001C0948">
        <w:rPr>
          <w:color w:val="000000"/>
          <w:szCs w:val="22"/>
        </w:rPr>
        <w:t>20</w:t>
      </w:r>
      <w:r w:rsidRPr="001C0948">
        <w:rPr>
          <w:color w:val="000000"/>
          <w:szCs w:val="22"/>
        </w:rPr>
        <w:t>,000,000</w:t>
      </w:r>
    </w:p>
    <w:p w14:paraId="7D5C3091" w14:textId="77777777" w:rsidR="00321B45" w:rsidRPr="001C0948" w:rsidRDefault="00321B45" w:rsidP="00DB46FE">
      <w:pPr>
        <w:pStyle w:val="NormalWeb"/>
        <w:spacing w:before="0" w:beforeAutospacing="0" w:after="0" w:afterAutospacing="0"/>
        <w:ind w:left="720"/>
        <w:rPr>
          <w:color w:val="000000"/>
          <w:szCs w:val="22"/>
        </w:rPr>
      </w:pPr>
      <w:r w:rsidRPr="001C0948">
        <w:rPr>
          <w:color w:val="000000"/>
          <w:szCs w:val="22"/>
        </w:rPr>
        <w:t xml:space="preserve">(2) Any order for a combination of items in excess of </w:t>
      </w:r>
      <w:r w:rsidR="00642E31" w:rsidRPr="001C0948">
        <w:rPr>
          <w:color w:val="000000"/>
          <w:szCs w:val="22"/>
        </w:rPr>
        <w:t>$20</w:t>
      </w:r>
      <w:r w:rsidRPr="001C0948">
        <w:rPr>
          <w:color w:val="000000"/>
          <w:szCs w:val="22"/>
        </w:rPr>
        <w:t>,000,000; or</w:t>
      </w:r>
    </w:p>
    <w:p w14:paraId="54C01F1D" w14:textId="77777777" w:rsidR="00321B45" w:rsidRPr="001C0948" w:rsidRDefault="00321B45" w:rsidP="00DB46FE">
      <w:pPr>
        <w:pStyle w:val="NormalWeb"/>
        <w:spacing w:before="0" w:beforeAutospacing="0" w:after="0" w:afterAutospacing="0"/>
        <w:ind w:left="720"/>
        <w:rPr>
          <w:color w:val="000000"/>
          <w:szCs w:val="22"/>
        </w:rPr>
      </w:pPr>
      <w:r w:rsidRPr="001C0948">
        <w:rPr>
          <w:color w:val="000000"/>
          <w:szCs w:val="22"/>
        </w:rPr>
        <w:t>(3) A series of orders from the same ordering office within three (3) calendar days that together call for quantities exceeding the limitation in subparagraph (b</w:t>
      </w:r>
      <w:proofErr w:type="gramStart"/>
      <w:r w:rsidRPr="001C0948">
        <w:rPr>
          <w:color w:val="000000"/>
          <w:szCs w:val="22"/>
        </w:rPr>
        <w:t>)(</w:t>
      </w:r>
      <w:proofErr w:type="gramEnd"/>
      <w:r w:rsidRPr="001C0948">
        <w:rPr>
          <w:color w:val="000000"/>
          <w:szCs w:val="22"/>
        </w:rPr>
        <w:t>1) or (2) of this section.</w:t>
      </w:r>
    </w:p>
    <w:p w14:paraId="69767FDD" w14:textId="77777777" w:rsidR="00321B45" w:rsidRPr="001C0948" w:rsidRDefault="00321B45" w:rsidP="00DB46FE">
      <w:pPr>
        <w:pStyle w:val="NormalWeb"/>
        <w:spacing w:before="0" w:beforeAutospacing="0" w:after="0" w:afterAutospacing="0"/>
        <w:rPr>
          <w:color w:val="000000"/>
          <w:szCs w:val="22"/>
        </w:rPr>
      </w:pPr>
      <w:r w:rsidRPr="001C0948">
        <w:rPr>
          <w:color w:val="000000"/>
          <w:szCs w:val="22"/>
        </w:rPr>
        <w:t>(c) If this is a requirements contract (</w:t>
      </w:r>
      <w:r w:rsidRPr="001C0948">
        <w:rPr>
          <w:i/>
          <w:iCs/>
          <w:color w:val="000000"/>
          <w:szCs w:val="22"/>
        </w:rPr>
        <w:t>i.e</w:t>
      </w:r>
      <w:r w:rsidRPr="001C0948">
        <w:rPr>
          <w:color w:val="000000"/>
          <w:szCs w:val="22"/>
        </w:rPr>
        <w:t>., includes the Requirements clause at subsection 52.216-21 of the Federal Acquisition Regulation (FAR)), the Government is not required to order a part of any one requirement from the Contractor if that requirement exceeds the maximum-order limitations in paragraph (b) of this section.</w:t>
      </w:r>
    </w:p>
    <w:p w14:paraId="02142372" w14:textId="77777777" w:rsidR="00321B45" w:rsidRPr="001C0948" w:rsidRDefault="00321B45" w:rsidP="00DB46FE">
      <w:pPr>
        <w:pStyle w:val="NormalWeb"/>
        <w:spacing w:before="0" w:beforeAutospacing="0" w:after="0" w:afterAutospacing="0"/>
        <w:rPr>
          <w:color w:val="000000"/>
          <w:szCs w:val="22"/>
        </w:rPr>
      </w:pPr>
      <w:r w:rsidRPr="001C0948">
        <w:rPr>
          <w:color w:val="000000"/>
          <w:szCs w:val="22"/>
        </w:rPr>
        <w:t>(d) Notwithstanding paragraphs (b) and (c) of this section, the Contractor shall honor any order exceeding the maximum order limitations in paragraph (b), unless that order (or orders) is returned to the ordering office within three (3) calendar days after issuance, with written notice stating the Contractor’s intent not to ship the item (or items) called for and the reasons. Upon receiving this notice, the Government may acquire the supplies or services from another source.</w:t>
      </w:r>
    </w:p>
    <w:p w14:paraId="24AFD2D8" w14:textId="77777777" w:rsidR="00F82C40" w:rsidRPr="001C0948" w:rsidRDefault="00F82C40" w:rsidP="00DB46FE">
      <w:pPr>
        <w:pStyle w:val="NormalWeb"/>
        <w:spacing w:before="0" w:beforeAutospacing="0" w:after="0" w:afterAutospacing="0"/>
        <w:jc w:val="center"/>
        <w:rPr>
          <w:szCs w:val="22"/>
          <w:lang w:val="en"/>
        </w:rPr>
      </w:pPr>
    </w:p>
    <w:p w14:paraId="59A07DF1" w14:textId="77777777" w:rsidR="00321B45" w:rsidRPr="001C0948" w:rsidRDefault="00321B45" w:rsidP="00DB46FE">
      <w:pPr>
        <w:pStyle w:val="NormalWeb"/>
        <w:spacing w:before="0" w:beforeAutospacing="0" w:after="0" w:afterAutospacing="0"/>
        <w:jc w:val="center"/>
        <w:rPr>
          <w:szCs w:val="22"/>
          <w:lang w:val="en"/>
        </w:rPr>
      </w:pPr>
      <w:r w:rsidRPr="001C0948">
        <w:rPr>
          <w:szCs w:val="22"/>
          <w:lang w:val="en"/>
        </w:rPr>
        <w:t xml:space="preserve">(End of Clause) </w:t>
      </w:r>
    </w:p>
    <w:p w14:paraId="559B71CA" w14:textId="77777777" w:rsidR="001F693B" w:rsidRPr="001C0948" w:rsidRDefault="001F693B" w:rsidP="00DB46FE">
      <w:pPr>
        <w:pStyle w:val="NormalWeb"/>
        <w:spacing w:before="0" w:beforeAutospacing="0" w:after="0" w:afterAutospacing="0"/>
        <w:jc w:val="center"/>
        <w:rPr>
          <w:szCs w:val="22"/>
          <w:lang w:val="en"/>
        </w:rPr>
      </w:pPr>
    </w:p>
    <w:p w14:paraId="7D0C62DD" w14:textId="77777777" w:rsidR="00321B45" w:rsidRPr="001C0948" w:rsidRDefault="00321B45" w:rsidP="006D1C7E">
      <w:pPr>
        <w:rPr>
          <w:b/>
          <w:szCs w:val="22"/>
        </w:rPr>
      </w:pPr>
      <w:r w:rsidRPr="001C0948">
        <w:rPr>
          <w:b/>
          <w:szCs w:val="22"/>
        </w:rPr>
        <w:t>FAR 52.216-22 INDEFINITE QUANTITY (OCT 1995)</w:t>
      </w:r>
    </w:p>
    <w:p w14:paraId="47692DB8" w14:textId="77777777" w:rsidR="001F693B" w:rsidRPr="001C0948" w:rsidRDefault="001F693B" w:rsidP="006D1C7E">
      <w:pPr>
        <w:rPr>
          <w:b/>
          <w:szCs w:val="22"/>
        </w:rPr>
      </w:pPr>
    </w:p>
    <w:p w14:paraId="5F39A0BC" w14:textId="4615A071" w:rsidR="00321B45" w:rsidRPr="001C0948" w:rsidRDefault="00321B45" w:rsidP="00DB46FE">
      <w:pPr>
        <w:pStyle w:val="NormalWeb"/>
        <w:spacing w:before="0" w:beforeAutospacing="0" w:after="0" w:afterAutospacing="0"/>
        <w:rPr>
          <w:color w:val="000000"/>
          <w:szCs w:val="22"/>
        </w:rPr>
      </w:pPr>
      <w:r w:rsidRPr="001C0948">
        <w:rPr>
          <w:color w:val="000000"/>
          <w:szCs w:val="22"/>
        </w:rPr>
        <w:t>(a) This is an indefinite-quantity contract for the supplies or services specified, and effective for the period stated, in the Schedule. The quantities of supplies and services specified in the Schedule are estimates only and are not purchased by this contract.</w:t>
      </w:r>
    </w:p>
    <w:p w14:paraId="290BD5CB" w14:textId="77777777" w:rsidR="001F693B" w:rsidRPr="001C0948" w:rsidRDefault="001F693B" w:rsidP="00DB46FE">
      <w:pPr>
        <w:pStyle w:val="NormalWeb"/>
        <w:spacing w:before="0" w:beforeAutospacing="0" w:after="0" w:afterAutospacing="0"/>
        <w:rPr>
          <w:color w:val="000000"/>
          <w:szCs w:val="22"/>
        </w:rPr>
      </w:pPr>
    </w:p>
    <w:p w14:paraId="40D82E3A" w14:textId="77777777" w:rsidR="00321B45" w:rsidRPr="001C0948" w:rsidRDefault="00321B45" w:rsidP="00DB46FE">
      <w:pPr>
        <w:pStyle w:val="NormalWeb"/>
        <w:spacing w:before="0" w:beforeAutospacing="0" w:after="0" w:afterAutospacing="0"/>
        <w:rPr>
          <w:color w:val="000000"/>
          <w:szCs w:val="22"/>
        </w:rPr>
      </w:pPr>
      <w:r w:rsidRPr="001C0948">
        <w:rPr>
          <w:color w:val="000000"/>
          <w:szCs w:val="22"/>
        </w:rPr>
        <w:t>(b) Delivery or performance shall be made only as authorized by orders issued in accordance with the Ordering clause. The Contractor shall furnish to the Government, when and if ordered, the supplies or services specified in the Schedule up to and including the quantity designated in the Schedule as the “maximum.” The Government shall order at least the quantity of supplies or services designated in the Schedule as the “minimum.”</w:t>
      </w:r>
    </w:p>
    <w:p w14:paraId="65EEFBE7" w14:textId="77777777" w:rsidR="001F693B" w:rsidRPr="001C0948" w:rsidRDefault="001F693B" w:rsidP="00DB46FE">
      <w:pPr>
        <w:pStyle w:val="NormalWeb"/>
        <w:spacing w:before="0" w:beforeAutospacing="0" w:after="0" w:afterAutospacing="0"/>
        <w:rPr>
          <w:color w:val="000000"/>
          <w:szCs w:val="22"/>
        </w:rPr>
      </w:pPr>
    </w:p>
    <w:p w14:paraId="4072506B" w14:textId="77777777" w:rsidR="00321B45" w:rsidRPr="001C0948" w:rsidRDefault="00321B45" w:rsidP="00DB46FE">
      <w:pPr>
        <w:pStyle w:val="NormalWeb"/>
        <w:spacing w:before="0" w:beforeAutospacing="0" w:after="0" w:afterAutospacing="0"/>
        <w:rPr>
          <w:color w:val="000000"/>
          <w:szCs w:val="22"/>
        </w:rPr>
      </w:pPr>
      <w:r w:rsidRPr="001C0948">
        <w:rPr>
          <w:color w:val="000000"/>
          <w:szCs w:val="22"/>
        </w:rPr>
        <w:t>(c) Except for any limitations on quantities in the Order Limitations clause or in the Schedule, there is no limit on the number of orders that may be issued. The Government may issue orders requiring delivery to multiple destinations or performance at multiple locations.</w:t>
      </w:r>
    </w:p>
    <w:p w14:paraId="1C42ACE7" w14:textId="77777777" w:rsidR="001F693B" w:rsidRPr="001C0948" w:rsidRDefault="001F693B" w:rsidP="00DB46FE">
      <w:pPr>
        <w:pStyle w:val="NormalWeb"/>
        <w:spacing w:before="0" w:beforeAutospacing="0" w:after="0" w:afterAutospacing="0"/>
        <w:rPr>
          <w:color w:val="000000"/>
          <w:szCs w:val="22"/>
        </w:rPr>
      </w:pPr>
    </w:p>
    <w:p w14:paraId="7C84018B" w14:textId="77777777" w:rsidR="00321B45" w:rsidRPr="001C0948" w:rsidRDefault="00321B45" w:rsidP="00DB46FE">
      <w:pPr>
        <w:pStyle w:val="NormalWeb"/>
        <w:spacing w:before="0" w:beforeAutospacing="0" w:after="0" w:afterAutospacing="0"/>
        <w:rPr>
          <w:color w:val="000000"/>
          <w:szCs w:val="22"/>
        </w:rPr>
      </w:pPr>
      <w:r w:rsidRPr="001C0948">
        <w:rPr>
          <w:color w:val="000000"/>
          <w:szCs w:val="22"/>
        </w:rPr>
        <w:t>(d) Any order issued during the effective period of this contract and not completed within that period shall be completed by the Contractor within the time specified in the order. The contract shall govern the Contractor’s and Government’s rights and obligations with respect to that order to the same extent as if the order were completed during the contract’s effective period; provided, that the Contractor shall not be required to make any deliveries under this contract after twelve (12) months after the contract ordering period expires.</w:t>
      </w:r>
    </w:p>
    <w:p w14:paraId="6F3C282E" w14:textId="77777777" w:rsidR="00321B45" w:rsidRPr="001C0948" w:rsidRDefault="00321B45" w:rsidP="00DB46FE">
      <w:pPr>
        <w:pStyle w:val="NormalWeb"/>
        <w:spacing w:before="0" w:beforeAutospacing="0" w:after="0" w:afterAutospacing="0"/>
        <w:jc w:val="center"/>
        <w:rPr>
          <w:szCs w:val="22"/>
          <w:lang w:val="en"/>
        </w:rPr>
      </w:pPr>
      <w:r w:rsidRPr="001C0948">
        <w:rPr>
          <w:szCs w:val="22"/>
          <w:lang w:val="en"/>
        </w:rPr>
        <w:t xml:space="preserve">(End of Clause) </w:t>
      </w:r>
    </w:p>
    <w:p w14:paraId="44EFE78B" w14:textId="77777777" w:rsidR="001F693B" w:rsidRPr="001C0948" w:rsidRDefault="001F693B" w:rsidP="00DB46FE">
      <w:pPr>
        <w:pStyle w:val="NormalWeb"/>
        <w:spacing w:before="0" w:beforeAutospacing="0" w:after="0" w:afterAutospacing="0"/>
        <w:jc w:val="center"/>
        <w:rPr>
          <w:szCs w:val="22"/>
          <w:lang w:val="en"/>
        </w:rPr>
      </w:pPr>
    </w:p>
    <w:p w14:paraId="71DE621F" w14:textId="77777777" w:rsidR="00321B45" w:rsidRPr="001C0948" w:rsidRDefault="00321B45" w:rsidP="006D1C7E">
      <w:pPr>
        <w:autoSpaceDE w:val="0"/>
        <w:autoSpaceDN w:val="0"/>
        <w:adjustRightInd w:val="0"/>
        <w:rPr>
          <w:b/>
          <w:szCs w:val="22"/>
        </w:rPr>
      </w:pPr>
      <w:r w:rsidRPr="001C0948">
        <w:rPr>
          <w:b/>
          <w:szCs w:val="22"/>
          <w:lang w:val="en"/>
        </w:rPr>
        <w:t xml:space="preserve">FAR 52.217-9 </w:t>
      </w:r>
      <w:r w:rsidRPr="001C0948">
        <w:rPr>
          <w:b/>
          <w:szCs w:val="22"/>
        </w:rPr>
        <w:t>OPTION TO EXTEND THE TERM OF THE CONTRACT (MAR 2000)</w:t>
      </w:r>
    </w:p>
    <w:p w14:paraId="4292A03B" w14:textId="77777777" w:rsidR="001F693B" w:rsidRPr="001C0948" w:rsidRDefault="001F693B" w:rsidP="006D1C7E">
      <w:pPr>
        <w:autoSpaceDE w:val="0"/>
        <w:autoSpaceDN w:val="0"/>
        <w:adjustRightInd w:val="0"/>
        <w:rPr>
          <w:b/>
          <w:szCs w:val="22"/>
        </w:rPr>
      </w:pPr>
    </w:p>
    <w:p w14:paraId="7B673160" w14:textId="77777777" w:rsidR="00321B45" w:rsidRPr="001C0948" w:rsidRDefault="00321B45" w:rsidP="00DB46FE">
      <w:pPr>
        <w:rPr>
          <w:color w:val="000000"/>
          <w:szCs w:val="22"/>
        </w:rPr>
      </w:pPr>
      <w:r w:rsidRPr="001C0948">
        <w:rPr>
          <w:color w:val="000000"/>
          <w:szCs w:val="22"/>
        </w:rPr>
        <w:t>(a) The Government may extend the term of this contract by written notice to the Contractor within 30 days</w:t>
      </w:r>
      <w:r w:rsidRPr="001C0948">
        <w:rPr>
          <w:i/>
          <w:iCs/>
          <w:color w:val="000000"/>
          <w:szCs w:val="22"/>
        </w:rPr>
        <w:t>;</w:t>
      </w:r>
      <w:r w:rsidRPr="001C0948">
        <w:rPr>
          <w:color w:val="000000"/>
          <w:szCs w:val="22"/>
        </w:rPr>
        <w:t> provided that the Government gives the Contractor a preliminary written notice of its intent to extend at least 60 days before the contract expires. The preliminary notice does not commit the Government to an extension.</w:t>
      </w:r>
    </w:p>
    <w:p w14:paraId="0E19BE05" w14:textId="77777777" w:rsidR="001F693B" w:rsidRPr="001C0948" w:rsidRDefault="001F693B" w:rsidP="00DB46FE">
      <w:pPr>
        <w:rPr>
          <w:color w:val="000000"/>
          <w:szCs w:val="22"/>
        </w:rPr>
      </w:pPr>
    </w:p>
    <w:p w14:paraId="40DE224A" w14:textId="77777777" w:rsidR="00321B45" w:rsidRPr="001C0948" w:rsidRDefault="00321B45" w:rsidP="00DB46FE">
      <w:pPr>
        <w:rPr>
          <w:color w:val="000000"/>
          <w:szCs w:val="22"/>
        </w:rPr>
      </w:pPr>
      <w:r w:rsidRPr="001C0948">
        <w:rPr>
          <w:color w:val="000000"/>
          <w:szCs w:val="22"/>
        </w:rPr>
        <w:t>(b) If the Government exercises this option, the extended contract shall be considered to include this option clause.</w:t>
      </w:r>
    </w:p>
    <w:p w14:paraId="24D658CF" w14:textId="77777777" w:rsidR="00321B45" w:rsidRPr="001C0948" w:rsidRDefault="00321B45" w:rsidP="00DB46FE">
      <w:pPr>
        <w:rPr>
          <w:color w:val="000000"/>
          <w:szCs w:val="22"/>
        </w:rPr>
      </w:pPr>
      <w:r w:rsidRPr="001C0948">
        <w:rPr>
          <w:color w:val="000000"/>
          <w:szCs w:val="22"/>
        </w:rPr>
        <w:t>(c) The total duration of this contract, including the exercise of any options under this clause, shall not exceed 66 months.</w:t>
      </w:r>
    </w:p>
    <w:p w14:paraId="4E19D491" w14:textId="77777777" w:rsidR="00321B45" w:rsidRPr="001C0948" w:rsidRDefault="00321B45" w:rsidP="00DB46FE">
      <w:pPr>
        <w:pStyle w:val="NormalWeb"/>
        <w:spacing w:before="0" w:beforeAutospacing="0" w:after="0" w:afterAutospacing="0"/>
        <w:jc w:val="center"/>
        <w:rPr>
          <w:szCs w:val="22"/>
          <w:lang w:val="en"/>
        </w:rPr>
      </w:pPr>
      <w:r w:rsidRPr="001C0948">
        <w:rPr>
          <w:szCs w:val="22"/>
          <w:lang w:val="en"/>
        </w:rPr>
        <w:lastRenderedPageBreak/>
        <w:t xml:space="preserve">(End of Clause) </w:t>
      </w:r>
    </w:p>
    <w:p w14:paraId="44243CEF" w14:textId="77777777" w:rsidR="001F693B" w:rsidRPr="001C0948" w:rsidRDefault="001F693B" w:rsidP="00DB46FE">
      <w:pPr>
        <w:pStyle w:val="NormalWeb"/>
        <w:spacing w:before="0" w:beforeAutospacing="0" w:after="0" w:afterAutospacing="0"/>
        <w:jc w:val="center"/>
        <w:rPr>
          <w:szCs w:val="22"/>
          <w:lang w:val="en"/>
        </w:rPr>
      </w:pPr>
    </w:p>
    <w:p w14:paraId="4FFC9092" w14:textId="34F8F670" w:rsidR="002C067B" w:rsidRPr="001C0948" w:rsidRDefault="00642E31" w:rsidP="006D1C7E">
      <w:pPr>
        <w:pStyle w:val="Heading2"/>
        <w:rPr>
          <w:sz w:val="22"/>
          <w:szCs w:val="22"/>
          <w:lang w:val="fr-FR"/>
        </w:rPr>
      </w:pPr>
      <w:bookmarkStart w:id="268" w:name="_Toc448749394"/>
      <w:bookmarkStart w:id="269" w:name="_Toc471294798"/>
      <w:r w:rsidRPr="001C0948">
        <w:rPr>
          <w:sz w:val="22"/>
          <w:szCs w:val="22"/>
        </w:rPr>
        <w:t>I.3</w:t>
      </w:r>
      <w:r w:rsidR="002C067B" w:rsidRPr="001C0948">
        <w:rPr>
          <w:sz w:val="22"/>
          <w:szCs w:val="22"/>
        </w:rPr>
        <w:t>.</w:t>
      </w:r>
      <w:r w:rsidR="001F693B" w:rsidRPr="001C0948">
        <w:rPr>
          <w:sz w:val="22"/>
          <w:szCs w:val="22"/>
        </w:rPr>
        <w:tab/>
      </w:r>
      <w:r w:rsidR="002C067B" w:rsidRPr="001C0948">
        <w:rPr>
          <w:sz w:val="22"/>
          <w:szCs w:val="22"/>
          <w:lang w:val="fr-FR"/>
        </w:rPr>
        <w:t>TRANSPORTATION ACQUISITION REGULATION (48 CFR CHAPTER 12) CLAUSES</w:t>
      </w:r>
      <w:bookmarkEnd w:id="268"/>
      <w:bookmarkEnd w:id="269"/>
    </w:p>
    <w:p w14:paraId="27431F56" w14:textId="77777777" w:rsidR="002C067B" w:rsidRPr="001C0948" w:rsidRDefault="002C067B" w:rsidP="006D1C7E">
      <w:pPr>
        <w:ind w:left="360"/>
        <w:rPr>
          <w:szCs w:val="22"/>
          <w:lang w:val="fr-FR"/>
        </w:rPr>
      </w:pPr>
    </w:p>
    <w:tbl>
      <w:tblPr>
        <w:tblStyle w:val="TableGrid"/>
        <w:tblW w:w="0" w:type="auto"/>
        <w:tblLook w:val="04A0" w:firstRow="1" w:lastRow="0" w:firstColumn="1" w:lastColumn="0" w:noHBand="0" w:noVBand="1"/>
      </w:tblPr>
      <w:tblGrid>
        <w:gridCol w:w="1435"/>
        <w:gridCol w:w="6120"/>
        <w:gridCol w:w="1795"/>
      </w:tblGrid>
      <w:tr w:rsidR="00CD3574" w:rsidRPr="001C0948" w14:paraId="66C9FBAC" w14:textId="77777777" w:rsidTr="00CD3574">
        <w:tc>
          <w:tcPr>
            <w:tcW w:w="1435" w:type="dxa"/>
            <w:shd w:val="clear" w:color="auto" w:fill="FBD4B4" w:themeFill="accent6" w:themeFillTint="66"/>
          </w:tcPr>
          <w:p w14:paraId="08736DF4" w14:textId="4ED37BCC" w:rsidR="00CD3574" w:rsidRPr="001C0948" w:rsidRDefault="00CD3574" w:rsidP="006D1C7E">
            <w:pPr>
              <w:jc w:val="center"/>
              <w:rPr>
                <w:b/>
                <w:bCs/>
                <w:szCs w:val="22"/>
              </w:rPr>
            </w:pPr>
            <w:r w:rsidRPr="001C0948">
              <w:rPr>
                <w:b/>
                <w:bCs/>
                <w:szCs w:val="22"/>
              </w:rPr>
              <w:t>TAR Part</w:t>
            </w:r>
          </w:p>
        </w:tc>
        <w:tc>
          <w:tcPr>
            <w:tcW w:w="6120" w:type="dxa"/>
            <w:shd w:val="clear" w:color="auto" w:fill="FBD4B4" w:themeFill="accent6" w:themeFillTint="66"/>
          </w:tcPr>
          <w:p w14:paraId="4F4DD4B9" w14:textId="06B309C5" w:rsidR="00CD3574" w:rsidRPr="001C0948" w:rsidRDefault="00CD3574" w:rsidP="006D1C7E">
            <w:pPr>
              <w:jc w:val="center"/>
              <w:rPr>
                <w:b/>
                <w:bCs/>
                <w:szCs w:val="22"/>
              </w:rPr>
            </w:pPr>
            <w:r w:rsidRPr="001C0948">
              <w:rPr>
                <w:b/>
                <w:bCs/>
                <w:szCs w:val="22"/>
              </w:rPr>
              <w:t>TITLE</w:t>
            </w:r>
          </w:p>
        </w:tc>
        <w:tc>
          <w:tcPr>
            <w:tcW w:w="1795" w:type="dxa"/>
            <w:shd w:val="clear" w:color="auto" w:fill="FBD4B4" w:themeFill="accent6" w:themeFillTint="66"/>
          </w:tcPr>
          <w:p w14:paraId="77E6A80D" w14:textId="1D8A8C5B" w:rsidR="00CD3574" w:rsidRPr="001C0948" w:rsidRDefault="00CD3574" w:rsidP="006D1C7E">
            <w:pPr>
              <w:jc w:val="center"/>
              <w:rPr>
                <w:b/>
                <w:bCs/>
                <w:szCs w:val="22"/>
              </w:rPr>
            </w:pPr>
            <w:r w:rsidRPr="001C0948">
              <w:rPr>
                <w:b/>
                <w:bCs/>
                <w:szCs w:val="22"/>
              </w:rPr>
              <w:t>DATE</w:t>
            </w:r>
          </w:p>
        </w:tc>
      </w:tr>
      <w:tr w:rsidR="00CD3574" w:rsidRPr="001C0948" w14:paraId="20E43F15" w14:textId="77777777" w:rsidTr="00CD3574">
        <w:tc>
          <w:tcPr>
            <w:tcW w:w="1435" w:type="dxa"/>
          </w:tcPr>
          <w:p w14:paraId="6DC8E68C" w14:textId="795B208A" w:rsidR="00CD3574" w:rsidRPr="001C0948" w:rsidRDefault="00CD3574" w:rsidP="006D1C7E">
            <w:pPr>
              <w:jc w:val="center"/>
              <w:rPr>
                <w:bCs/>
                <w:szCs w:val="22"/>
              </w:rPr>
            </w:pPr>
            <w:r w:rsidRPr="001C0948">
              <w:rPr>
                <w:szCs w:val="22"/>
              </w:rPr>
              <w:t>1252.222-70</w:t>
            </w:r>
          </w:p>
        </w:tc>
        <w:tc>
          <w:tcPr>
            <w:tcW w:w="6120" w:type="dxa"/>
          </w:tcPr>
          <w:p w14:paraId="4F418CBC" w14:textId="0E00AE4E" w:rsidR="00CD3574" w:rsidRPr="001C0948" w:rsidRDefault="00CD3574" w:rsidP="006D1C7E">
            <w:pPr>
              <w:rPr>
                <w:bCs/>
                <w:szCs w:val="22"/>
              </w:rPr>
            </w:pPr>
            <w:r w:rsidRPr="001C0948">
              <w:rPr>
                <w:bCs/>
                <w:szCs w:val="22"/>
              </w:rPr>
              <w:t>STRIKES OR PICKETING AFFECTING TIMELY COMPLETION OF THE CONTRACT WORK</w:t>
            </w:r>
          </w:p>
        </w:tc>
        <w:tc>
          <w:tcPr>
            <w:tcW w:w="1795" w:type="dxa"/>
          </w:tcPr>
          <w:p w14:paraId="20C0D626" w14:textId="28F0C167" w:rsidR="00CD3574" w:rsidRPr="001C0948" w:rsidRDefault="00CD3574" w:rsidP="006D1C7E">
            <w:pPr>
              <w:jc w:val="center"/>
              <w:rPr>
                <w:bCs/>
                <w:szCs w:val="22"/>
              </w:rPr>
            </w:pPr>
            <w:r w:rsidRPr="001C0948">
              <w:rPr>
                <w:szCs w:val="22"/>
              </w:rPr>
              <w:t>OCT 1994</w:t>
            </w:r>
          </w:p>
        </w:tc>
      </w:tr>
      <w:tr w:rsidR="00CD3574" w:rsidRPr="001C0948" w14:paraId="2CDF3261" w14:textId="77777777" w:rsidTr="00CD3574">
        <w:tc>
          <w:tcPr>
            <w:tcW w:w="1435" w:type="dxa"/>
          </w:tcPr>
          <w:p w14:paraId="6F54C2D8" w14:textId="089040D5" w:rsidR="00CD3574" w:rsidRPr="001C0948" w:rsidRDefault="00CD3574" w:rsidP="006D1C7E">
            <w:pPr>
              <w:jc w:val="center"/>
              <w:rPr>
                <w:bCs/>
                <w:szCs w:val="22"/>
              </w:rPr>
            </w:pPr>
            <w:r w:rsidRPr="001C0948">
              <w:rPr>
                <w:szCs w:val="22"/>
              </w:rPr>
              <w:t>1525.222-71</w:t>
            </w:r>
          </w:p>
        </w:tc>
        <w:tc>
          <w:tcPr>
            <w:tcW w:w="6120" w:type="dxa"/>
          </w:tcPr>
          <w:p w14:paraId="21C3DDD8" w14:textId="7054549E" w:rsidR="00CD3574" w:rsidRPr="001C0948" w:rsidRDefault="00CD3574" w:rsidP="006D1C7E">
            <w:pPr>
              <w:rPr>
                <w:szCs w:val="22"/>
              </w:rPr>
            </w:pPr>
            <w:r w:rsidRPr="001C0948">
              <w:rPr>
                <w:szCs w:val="22"/>
              </w:rPr>
              <w:t>STRIKES OR PICKETING AFFECTING ACCESS TO A DOT FACILITY</w:t>
            </w:r>
          </w:p>
        </w:tc>
        <w:tc>
          <w:tcPr>
            <w:tcW w:w="1795" w:type="dxa"/>
          </w:tcPr>
          <w:p w14:paraId="7222673B" w14:textId="37386522" w:rsidR="00CD3574" w:rsidRPr="001C0948" w:rsidRDefault="00CD3574" w:rsidP="006D1C7E">
            <w:pPr>
              <w:jc w:val="center"/>
              <w:rPr>
                <w:bCs/>
                <w:szCs w:val="22"/>
              </w:rPr>
            </w:pPr>
            <w:r w:rsidRPr="001C0948">
              <w:rPr>
                <w:szCs w:val="22"/>
              </w:rPr>
              <w:t>OCT 1994</w:t>
            </w:r>
          </w:p>
        </w:tc>
      </w:tr>
      <w:tr w:rsidR="00CD3574" w:rsidRPr="001C0948" w14:paraId="6C8B5C1A" w14:textId="77777777" w:rsidTr="00CD3574">
        <w:tc>
          <w:tcPr>
            <w:tcW w:w="1435" w:type="dxa"/>
          </w:tcPr>
          <w:p w14:paraId="099C751B" w14:textId="3BE54F79" w:rsidR="00CD3574" w:rsidRPr="001C0948" w:rsidRDefault="00CD3574" w:rsidP="006D1C7E">
            <w:pPr>
              <w:jc w:val="center"/>
              <w:rPr>
                <w:bCs/>
                <w:szCs w:val="22"/>
              </w:rPr>
            </w:pPr>
            <w:r w:rsidRPr="001C0948">
              <w:rPr>
                <w:szCs w:val="22"/>
              </w:rPr>
              <w:t>1252.223-71</w:t>
            </w:r>
          </w:p>
        </w:tc>
        <w:tc>
          <w:tcPr>
            <w:tcW w:w="6120" w:type="dxa"/>
          </w:tcPr>
          <w:p w14:paraId="52453352" w14:textId="04BE67FA" w:rsidR="00CD3574" w:rsidRPr="001C0948" w:rsidRDefault="00CD3574" w:rsidP="006D1C7E">
            <w:pPr>
              <w:rPr>
                <w:bCs/>
                <w:szCs w:val="22"/>
              </w:rPr>
            </w:pPr>
            <w:r w:rsidRPr="001C0948">
              <w:rPr>
                <w:szCs w:val="22"/>
              </w:rPr>
              <w:t>ACCIDENT AND FIRE REPORTING</w:t>
            </w:r>
          </w:p>
        </w:tc>
        <w:tc>
          <w:tcPr>
            <w:tcW w:w="1795" w:type="dxa"/>
          </w:tcPr>
          <w:p w14:paraId="43CEB891" w14:textId="36A259F0" w:rsidR="00CD3574" w:rsidRPr="001C0948" w:rsidRDefault="00CD3574" w:rsidP="006D1C7E">
            <w:pPr>
              <w:jc w:val="center"/>
              <w:rPr>
                <w:bCs/>
                <w:szCs w:val="22"/>
              </w:rPr>
            </w:pPr>
            <w:r w:rsidRPr="001C0948">
              <w:rPr>
                <w:szCs w:val="22"/>
              </w:rPr>
              <w:t>APR 2005</w:t>
            </w:r>
          </w:p>
        </w:tc>
      </w:tr>
      <w:tr w:rsidR="00CD3574" w:rsidRPr="001C0948" w14:paraId="4BFF2E8B" w14:textId="77777777" w:rsidTr="00CD3574">
        <w:tc>
          <w:tcPr>
            <w:tcW w:w="1435" w:type="dxa"/>
          </w:tcPr>
          <w:p w14:paraId="395951F3" w14:textId="292C5A47" w:rsidR="00CD3574" w:rsidRPr="001C0948" w:rsidRDefault="00CD3574" w:rsidP="006D1C7E">
            <w:pPr>
              <w:jc w:val="center"/>
              <w:rPr>
                <w:bCs/>
                <w:szCs w:val="22"/>
              </w:rPr>
            </w:pPr>
            <w:r w:rsidRPr="001C0948">
              <w:rPr>
                <w:szCs w:val="22"/>
              </w:rPr>
              <w:t>1252.223-72</w:t>
            </w:r>
          </w:p>
        </w:tc>
        <w:tc>
          <w:tcPr>
            <w:tcW w:w="6120" w:type="dxa"/>
          </w:tcPr>
          <w:p w14:paraId="32A99E89" w14:textId="45D8E17E" w:rsidR="00CD3574" w:rsidRPr="001C0948" w:rsidRDefault="00CD3574" w:rsidP="006D1C7E">
            <w:pPr>
              <w:rPr>
                <w:bCs/>
                <w:szCs w:val="22"/>
              </w:rPr>
            </w:pPr>
            <w:r w:rsidRPr="001C0948">
              <w:rPr>
                <w:szCs w:val="22"/>
              </w:rPr>
              <w:t>PROTECTION OF HUMAN SUBJECTS</w:t>
            </w:r>
          </w:p>
        </w:tc>
        <w:tc>
          <w:tcPr>
            <w:tcW w:w="1795" w:type="dxa"/>
          </w:tcPr>
          <w:p w14:paraId="3033BDA5" w14:textId="0D611745" w:rsidR="00CD3574" w:rsidRPr="001C0948" w:rsidRDefault="00CD3574" w:rsidP="006D1C7E">
            <w:pPr>
              <w:jc w:val="center"/>
              <w:rPr>
                <w:bCs/>
                <w:szCs w:val="22"/>
              </w:rPr>
            </w:pPr>
            <w:r w:rsidRPr="001C0948">
              <w:rPr>
                <w:szCs w:val="22"/>
              </w:rPr>
              <w:t>APR 2005</w:t>
            </w:r>
          </w:p>
        </w:tc>
      </w:tr>
      <w:tr w:rsidR="00CD3574" w:rsidRPr="001C0948" w14:paraId="2EC98DDF" w14:textId="77777777" w:rsidTr="00CD3574">
        <w:tc>
          <w:tcPr>
            <w:tcW w:w="1435" w:type="dxa"/>
          </w:tcPr>
          <w:p w14:paraId="17A96EE7" w14:textId="26DBF830" w:rsidR="00CD3574" w:rsidRPr="001C0948" w:rsidRDefault="00CD3574" w:rsidP="006D1C7E">
            <w:pPr>
              <w:jc w:val="center"/>
              <w:rPr>
                <w:bCs/>
                <w:szCs w:val="22"/>
              </w:rPr>
            </w:pPr>
            <w:r w:rsidRPr="001C0948">
              <w:rPr>
                <w:szCs w:val="22"/>
              </w:rPr>
              <w:t>1252.223-73</w:t>
            </w:r>
          </w:p>
        </w:tc>
        <w:tc>
          <w:tcPr>
            <w:tcW w:w="6120" w:type="dxa"/>
          </w:tcPr>
          <w:p w14:paraId="5A1056AE" w14:textId="52AE7BC8" w:rsidR="00CD3574" w:rsidRPr="001C0948" w:rsidRDefault="00CD3574" w:rsidP="006D1C7E">
            <w:pPr>
              <w:rPr>
                <w:bCs/>
                <w:szCs w:val="22"/>
              </w:rPr>
            </w:pPr>
            <w:r w:rsidRPr="001C0948">
              <w:rPr>
                <w:szCs w:val="22"/>
              </w:rPr>
              <w:t>SEAT BELT USE POLICIES AND PROGRAMS</w:t>
            </w:r>
          </w:p>
        </w:tc>
        <w:tc>
          <w:tcPr>
            <w:tcW w:w="1795" w:type="dxa"/>
          </w:tcPr>
          <w:p w14:paraId="3FDA24FB" w14:textId="60C665B1" w:rsidR="00CD3574" w:rsidRPr="001C0948" w:rsidRDefault="00CD3574" w:rsidP="006D1C7E">
            <w:pPr>
              <w:jc w:val="center"/>
              <w:rPr>
                <w:bCs/>
                <w:szCs w:val="22"/>
              </w:rPr>
            </w:pPr>
            <w:r w:rsidRPr="001C0948">
              <w:rPr>
                <w:szCs w:val="22"/>
              </w:rPr>
              <w:t>APR 2005</w:t>
            </w:r>
          </w:p>
        </w:tc>
      </w:tr>
      <w:tr w:rsidR="00CD3574" w:rsidRPr="001C0948" w14:paraId="14FB3F64" w14:textId="77777777" w:rsidTr="00CD3574">
        <w:tc>
          <w:tcPr>
            <w:tcW w:w="1435" w:type="dxa"/>
          </w:tcPr>
          <w:p w14:paraId="734C0000" w14:textId="493CCB72" w:rsidR="00CD3574" w:rsidRPr="001C0948" w:rsidRDefault="00CD3574" w:rsidP="006D1C7E">
            <w:pPr>
              <w:jc w:val="center"/>
              <w:rPr>
                <w:bCs/>
                <w:szCs w:val="22"/>
              </w:rPr>
            </w:pPr>
            <w:r w:rsidRPr="001C0948">
              <w:rPr>
                <w:szCs w:val="22"/>
              </w:rPr>
              <w:t>1252.242-71</w:t>
            </w:r>
          </w:p>
        </w:tc>
        <w:tc>
          <w:tcPr>
            <w:tcW w:w="6120" w:type="dxa"/>
          </w:tcPr>
          <w:p w14:paraId="45A901B3" w14:textId="5780B2F2" w:rsidR="00CD3574" w:rsidRPr="001C0948" w:rsidRDefault="00CD3574" w:rsidP="006D1C7E">
            <w:pPr>
              <w:rPr>
                <w:bCs/>
                <w:szCs w:val="22"/>
              </w:rPr>
            </w:pPr>
            <w:r w:rsidRPr="001C0948">
              <w:rPr>
                <w:szCs w:val="22"/>
              </w:rPr>
              <w:t>CONTRACTOR TESTIMONY</w:t>
            </w:r>
          </w:p>
        </w:tc>
        <w:tc>
          <w:tcPr>
            <w:tcW w:w="1795" w:type="dxa"/>
          </w:tcPr>
          <w:p w14:paraId="7FB31A0C" w14:textId="0149D0EC" w:rsidR="00CD3574" w:rsidRPr="001C0948" w:rsidRDefault="00CD3574" w:rsidP="006D1C7E">
            <w:pPr>
              <w:jc w:val="center"/>
              <w:rPr>
                <w:bCs/>
                <w:szCs w:val="22"/>
              </w:rPr>
            </w:pPr>
            <w:r w:rsidRPr="001C0948">
              <w:rPr>
                <w:szCs w:val="22"/>
              </w:rPr>
              <w:t>OCT 1994</w:t>
            </w:r>
          </w:p>
        </w:tc>
      </w:tr>
      <w:tr w:rsidR="00CD3574" w:rsidRPr="001C0948" w14:paraId="22B0ADAF" w14:textId="77777777" w:rsidTr="00CD3574">
        <w:tc>
          <w:tcPr>
            <w:tcW w:w="1435" w:type="dxa"/>
          </w:tcPr>
          <w:p w14:paraId="412033BA" w14:textId="40263EF9" w:rsidR="00CD3574" w:rsidRPr="001C0948" w:rsidRDefault="00CD3574" w:rsidP="006D1C7E">
            <w:pPr>
              <w:jc w:val="center"/>
              <w:rPr>
                <w:bCs/>
                <w:szCs w:val="22"/>
              </w:rPr>
            </w:pPr>
            <w:r w:rsidRPr="001C0948">
              <w:rPr>
                <w:szCs w:val="22"/>
              </w:rPr>
              <w:t>1252.242-72</w:t>
            </w:r>
          </w:p>
        </w:tc>
        <w:tc>
          <w:tcPr>
            <w:tcW w:w="6120" w:type="dxa"/>
          </w:tcPr>
          <w:p w14:paraId="0B6D2F08" w14:textId="48E50C93" w:rsidR="00CD3574" w:rsidRPr="001C0948" w:rsidRDefault="00CD3574" w:rsidP="006D1C7E">
            <w:pPr>
              <w:rPr>
                <w:bCs/>
                <w:szCs w:val="22"/>
              </w:rPr>
            </w:pPr>
            <w:r w:rsidRPr="001C0948">
              <w:rPr>
                <w:szCs w:val="22"/>
              </w:rPr>
              <w:t>DISSEMINATION OF CONTRACT INFORMATION</w:t>
            </w:r>
            <w:r w:rsidRPr="001C0948">
              <w:rPr>
                <w:szCs w:val="22"/>
              </w:rPr>
              <w:tab/>
            </w:r>
          </w:p>
        </w:tc>
        <w:tc>
          <w:tcPr>
            <w:tcW w:w="1795" w:type="dxa"/>
          </w:tcPr>
          <w:p w14:paraId="76B1EBD1" w14:textId="07E09094" w:rsidR="00CD3574" w:rsidRPr="001C0948" w:rsidRDefault="00CD3574" w:rsidP="006D1C7E">
            <w:pPr>
              <w:jc w:val="center"/>
              <w:rPr>
                <w:bCs/>
                <w:szCs w:val="22"/>
              </w:rPr>
            </w:pPr>
            <w:r w:rsidRPr="001C0948">
              <w:rPr>
                <w:szCs w:val="22"/>
              </w:rPr>
              <w:t>OCT 1994</w:t>
            </w:r>
          </w:p>
        </w:tc>
      </w:tr>
    </w:tbl>
    <w:p w14:paraId="1317D75B" w14:textId="77777777" w:rsidR="00C50310" w:rsidRPr="001C0948" w:rsidRDefault="00C50310" w:rsidP="006D1C7E">
      <w:pPr>
        <w:rPr>
          <w:szCs w:val="22"/>
        </w:rPr>
      </w:pPr>
      <w:bookmarkStart w:id="270" w:name="_Toc366848626"/>
    </w:p>
    <w:p w14:paraId="1F2649B7" w14:textId="566A5C9F" w:rsidR="00FF39B7" w:rsidRPr="001C0948" w:rsidRDefault="00FF39B7" w:rsidP="006D1C7E">
      <w:pPr>
        <w:rPr>
          <w:b/>
          <w:szCs w:val="22"/>
        </w:rPr>
      </w:pPr>
      <w:bookmarkStart w:id="271" w:name="wp1145011"/>
      <w:bookmarkStart w:id="272" w:name="wp1145013"/>
      <w:bookmarkStart w:id="273" w:name="wp1145015"/>
      <w:bookmarkStart w:id="274" w:name="wp1145738"/>
      <w:bookmarkStart w:id="275" w:name="wp1145017"/>
      <w:bookmarkStart w:id="276" w:name="wp1145746"/>
      <w:bookmarkStart w:id="277" w:name="wp1145763"/>
      <w:bookmarkEnd w:id="270"/>
      <w:bookmarkEnd w:id="271"/>
      <w:bookmarkEnd w:id="272"/>
      <w:bookmarkEnd w:id="273"/>
      <w:bookmarkEnd w:id="274"/>
      <w:bookmarkEnd w:id="275"/>
      <w:bookmarkEnd w:id="276"/>
      <w:bookmarkEnd w:id="277"/>
      <w:r w:rsidRPr="001C0948">
        <w:rPr>
          <w:b/>
          <w:szCs w:val="22"/>
        </w:rPr>
        <w:t xml:space="preserve">TAR 1252.237-70 QUALIFICATIONS OF CONTRACTOR EMPLOYEES (MAY 2005) </w:t>
      </w:r>
      <w:r w:rsidR="006F3D37">
        <w:rPr>
          <w:b/>
          <w:szCs w:val="22"/>
        </w:rPr>
        <w:t>–</w:t>
      </w:r>
      <w:r w:rsidRPr="001C0948">
        <w:rPr>
          <w:b/>
          <w:szCs w:val="22"/>
        </w:rPr>
        <w:t xml:space="preserve"> A</w:t>
      </w:r>
      <w:r w:rsidR="006F3D37">
        <w:rPr>
          <w:b/>
          <w:szCs w:val="22"/>
        </w:rPr>
        <w:t xml:space="preserve">LTERNATE I </w:t>
      </w:r>
      <w:r w:rsidRPr="001C0948">
        <w:rPr>
          <w:b/>
          <w:szCs w:val="22"/>
        </w:rPr>
        <w:t>(O</w:t>
      </w:r>
      <w:r w:rsidR="00907F57">
        <w:rPr>
          <w:b/>
          <w:szCs w:val="22"/>
        </w:rPr>
        <w:t>CT</w:t>
      </w:r>
      <w:r w:rsidRPr="001C0948">
        <w:rPr>
          <w:b/>
          <w:szCs w:val="22"/>
        </w:rPr>
        <w:t xml:space="preserve"> 2005). </w:t>
      </w:r>
    </w:p>
    <w:p w14:paraId="1AE6A542" w14:textId="77777777" w:rsidR="00FF39B7" w:rsidRPr="001C0948" w:rsidRDefault="00FF39B7" w:rsidP="006D1C7E">
      <w:pPr>
        <w:rPr>
          <w:szCs w:val="22"/>
        </w:rPr>
      </w:pPr>
    </w:p>
    <w:p w14:paraId="0DFC34CB" w14:textId="7848373D" w:rsidR="00FF39B7" w:rsidRPr="001C0948" w:rsidRDefault="00FF39B7" w:rsidP="00B36051">
      <w:pPr>
        <w:pStyle w:val="ListParagraph"/>
        <w:numPr>
          <w:ilvl w:val="1"/>
          <w:numId w:val="90"/>
        </w:numPr>
        <w:ind w:left="360"/>
        <w:rPr>
          <w:szCs w:val="22"/>
        </w:rPr>
      </w:pPr>
      <w:r w:rsidRPr="001C0948">
        <w:rPr>
          <w:szCs w:val="22"/>
        </w:rPr>
        <w:t xml:space="preserve">Definitions. As used in this clause- "Sensitive Information" is any information that, if subject to unauthorized access, modification, loss, or misuse, or is proprietary data, could adversely affect the national interest, the conduct of Federal programs, or the privacy of individuals specified in The Privacy Act, 5 U.S.C. 552a, but has not been specifically authorized under criteria established by an Executive Order or an Act of Congress to be kept secret in the interest of national defense or foreign policy. </w:t>
      </w:r>
    </w:p>
    <w:p w14:paraId="1F820433" w14:textId="77777777" w:rsidR="00FF39B7" w:rsidRPr="001C0948" w:rsidRDefault="00FF39B7" w:rsidP="006D1C7E">
      <w:pPr>
        <w:ind w:left="360" w:hanging="360"/>
        <w:rPr>
          <w:szCs w:val="22"/>
        </w:rPr>
      </w:pPr>
    </w:p>
    <w:p w14:paraId="3ACE6AD2" w14:textId="145EA361" w:rsidR="00FF39B7" w:rsidRPr="001C0948" w:rsidRDefault="00FF39B7" w:rsidP="00B36051">
      <w:pPr>
        <w:pStyle w:val="ListParagraph"/>
        <w:numPr>
          <w:ilvl w:val="1"/>
          <w:numId w:val="90"/>
        </w:numPr>
        <w:ind w:left="360"/>
        <w:rPr>
          <w:szCs w:val="22"/>
        </w:rPr>
      </w:pPr>
      <w:r w:rsidRPr="001C0948">
        <w:rPr>
          <w:szCs w:val="22"/>
        </w:rPr>
        <w:t xml:space="preserve">Work under this contract may involve access to DOT facilities, sensitive information or resources (e.g., computer systems). To protect sensitive information, which shall not be disclosed by the Contractor unless authorized in writing by the contracting officer, the Contractor shall provide training to any Contractor employees authorized to access sensitive information, and upon request of the Government, provide information to assist the Government in determining an individual's suitability to have authorization. </w:t>
      </w:r>
    </w:p>
    <w:p w14:paraId="1BE4D016" w14:textId="77777777" w:rsidR="00FF39B7" w:rsidRPr="001C0948" w:rsidRDefault="00FF39B7" w:rsidP="006D1C7E">
      <w:pPr>
        <w:ind w:left="360" w:hanging="360"/>
        <w:rPr>
          <w:szCs w:val="22"/>
        </w:rPr>
      </w:pPr>
    </w:p>
    <w:p w14:paraId="3E3156B7" w14:textId="2A1BB4D0" w:rsidR="00FF39B7" w:rsidRPr="001C0948" w:rsidRDefault="00FF39B7" w:rsidP="00B36051">
      <w:pPr>
        <w:pStyle w:val="ListParagraph"/>
        <w:numPr>
          <w:ilvl w:val="1"/>
          <w:numId w:val="90"/>
        </w:numPr>
        <w:ind w:left="360"/>
        <w:rPr>
          <w:szCs w:val="22"/>
        </w:rPr>
      </w:pPr>
      <w:r w:rsidRPr="001C0948">
        <w:rPr>
          <w:szCs w:val="22"/>
        </w:rPr>
        <w:t xml:space="preserve">The Contracting Officer may require dismissal from work those employees deemed incompetent, careless, insubordinate, unsuitable, or otherwise objectionable, or whose continued employment is deemed contrary to the public interest or inconsistent with the best interest of national security. </w:t>
      </w:r>
    </w:p>
    <w:p w14:paraId="05D8769D" w14:textId="77777777" w:rsidR="00FF39B7" w:rsidRPr="001C0948" w:rsidRDefault="00FF39B7" w:rsidP="006D1C7E">
      <w:pPr>
        <w:ind w:left="360" w:hanging="360"/>
        <w:rPr>
          <w:szCs w:val="22"/>
        </w:rPr>
      </w:pPr>
    </w:p>
    <w:p w14:paraId="3795C835" w14:textId="2ECE8286" w:rsidR="00FF39B7" w:rsidRPr="001C0948" w:rsidRDefault="00FF39B7" w:rsidP="00B36051">
      <w:pPr>
        <w:pStyle w:val="ListParagraph"/>
        <w:numPr>
          <w:ilvl w:val="1"/>
          <w:numId w:val="90"/>
        </w:numPr>
        <w:ind w:left="360"/>
        <w:rPr>
          <w:szCs w:val="22"/>
        </w:rPr>
      </w:pPr>
      <w:r w:rsidRPr="001C0948">
        <w:rPr>
          <w:szCs w:val="22"/>
        </w:rPr>
        <w:t>Contractor employees working on this contract must complete such forms, as may be necessary for security or other reasons, including the conduct of background investigations to determine suitability. Completed forms shall be submitted as directed by the Contracting Officer. Upon the Contracting Officer's Representative (COR) or Project/Program manager (PM) request, the Contractor's employees shall be fingerprinted, or subject to other investigations as required.</w:t>
      </w:r>
    </w:p>
    <w:p w14:paraId="082E76FE" w14:textId="77777777" w:rsidR="00FF39B7" w:rsidRPr="001C0948" w:rsidRDefault="00FF39B7" w:rsidP="006D1C7E">
      <w:pPr>
        <w:rPr>
          <w:szCs w:val="22"/>
        </w:rPr>
      </w:pPr>
    </w:p>
    <w:p w14:paraId="1410BF15" w14:textId="77777777" w:rsidR="002C067B" w:rsidRPr="001C0948" w:rsidRDefault="002C067B" w:rsidP="00DB46FE">
      <w:bookmarkStart w:id="278" w:name="_Toc366848628"/>
      <w:r w:rsidRPr="001C0948">
        <w:rPr>
          <w:b/>
        </w:rPr>
        <w:t>TAR 1252.237-73 KEY PERSONNEL (APR 2005)</w:t>
      </w:r>
      <w:bookmarkEnd w:id="278"/>
    </w:p>
    <w:p w14:paraId="617F4445" w14:textId="77777777" w:rsidR="00F91E32" w:rsidRPr="001C0948" w:rsidRDefault="00F91E32" w:rsidP="006D1C7E">
      <w:pPr>
        <w:rPr>
          <w:szCs w:val="22"/>
        </w:rPr>
      </w:pPr>
    </w:p>
    <w:p w14:paraId="6A6AFB62" w14:textId="3E9F1BA6" w:rsidR="002C067B" w:rsidRPr="001C0948" w:rsidRDefault="002C067B" w:rsidP="00B36051">
      <w:pPr>
        <w:pStyle w:val="ListParagraph"/>
        <w:numPr>
          <w:ilvl w:val="1"/>
          <w:numId w:val="91"/>
        </w:numPr>
        <w:tabs>
          <w:tab w:val="clear" w:pos="1800"/>
          <w:tab w:val="num" w:pos="360"/>
        </w:tabs>
        <w:ind w:left="360"/>
        <w:rPr>
          <w:szCs w:val="22"/>
        </w:rPr>
      </w:pPr>
      <w:r w:rsidRPr="001C0948">
        <w:rPr>
          <w:szCs w:val="22"/>
        </w:rPr>
        <w:t>The personnel as specified below are considered essential</w:t>
      </w:r>
      <w:r w:rsidRPr="001C0948">
        <w:rPr>
          <w:color w:val="000000"/>
          <w:szCs w:val="22"/>
        </w:rPr>
        <w:t xml:space="preserve"> to the work being performed under this contract and</w:t>
      </w:r>
      <w:r w:rsidR="00FF39B7" w:rsidRPr="001C0948">
        <w:rPr>
          <w:color w:val="000000"/>
          <w:szCs w:val="22"/>
        </w:rPr>
        <w:t xml:space="preserve"> </w:t>
      </w:r>
      <w:proofErr w:type="gramStart"/>
      <w:r w:rsidRPr="001C0948">
        <w:rPr>
          <w:color w:val="000000"/>
          <w:szCs w:val="22"/>
        </w:rPr>
        <w:t>may</w:t>
      </w:r>
      <w:proofErr w:type="gramEnd"/>
      <w:r w:rsidRPr="001C0948">
        <w:rPr>
          <w:color w:val="000000"/>
          <w:szCs w:val="22"/>
        </w:rPr>
        <w:t>, with the consent of the contracting parties, be changed from time to time during the course of the contract by adding or deleting personnel, as appropriate.</w:t>
      </w:r>
    </w:p>
    <w:p w14:paraId="79991C2D" w14:textId="77777777" w:rsidR="00FF39B7" w:rsidRPr="001C0948" w:rsidRDefault="00FF39B7" w:rsidP="006D1C7E">
      <w:pPr>
        <w:pStyle w:val="ListParagraph"/>
        <w:ind w:left="360"/>
        <w:rPr>
          <w:szCs w:val="22"/>
        </w:rPr>
      </w:pPr>
    </w:p>
    <w:p w14:paraId="253AC328" w14:textId="78F480F9" w:rsidR="002C067B" w:rsidRPr="001C0948" w:rsidRDefault="002C067B" w:rsidP="00B36051">
      <w:pPr>
        <w:pStyle w:val="ListParagraph"/>
        <w:numPr>
          <w:ilvl w:val="1"/>
          <w:numId w:val="91"/>
        </w:numPr>
        <w:tabs>
          <w:tab w:val="clear" w:pos="1800"/>
          <w:tab w:val="num" w:pos="360"/>
        </w:tabs>
        <w:ind w:left="360"/>
        <w:rPr>
          <w:color w:val="000000"/>
          <w:szCs w:val="22"/>
        </w:rPr>
      </w:pPr>
      <w:r w:rsidRPr="001C0948">
        <w:rPr>
          <w:color w:val="000000"/>
          <w:szCs w:val="22"/>
        </w:rPr>
        <w:t xml:space="preserve">Before removing, replacing, or diverting any of the specified individuals, the </w:t>
      </w:r>
      <w:r w:rsidR="00056C87" w:rsidRPr="001C0948">
        <w:rPr>
          <w:color w:val="000000"/>
          <w:szCs w:val="22"/>
        </w:rPr>
        <w:t>C</w:t>
      </w:r>
      <w:r w:rsidR="00F423B6" w:rsidRPr="001C0948">
        <w:rPr>
          <w:color w:val="000000"/>
          <w:szCs w:val="22"/>
        </w:rPr>
        <w:t>ontractor</w:t>
      </w:r>
      <w:r w:rsidRPr="001C0948">
        <w:rPr>
          <w:color w:val="000000"/>
          <w:szCs w:val="22"/>
        </w:rPr>
        <w:t xml:space="preserve"> shall notify the contracting officer, in writing, before the change becomes effective.  The </w:t>
      </w:r>
      <w:r w:rsidR="00056C87" w:rsidRPr="001C0948">
        <w:rPr>
          <w:color w:val="000000"/>
          <w:szCs w:val="22"/>
        </w:rPr>
        <w:t>C</w:t>
      </w:r>
      <w:r w:rsidR="00F423B6" w:rsidRPr="001C0948">
        <w:rPr>
          <w:color w:val="000000"/>
          <w:szCs w:val="22"/>
        </w:rPr>
        <w:t>ontractor</w:t>
      </w:r>
      <w:r w:rsidRPr="001C0948">
        <w:rPr>
          <w:color w:val="000000"/>
          <w:szCs w:val="22"/>
        </w:rPr>
        <w:t xml:space="preserve"> shall submit </w:t>
      </w:r>
      <w:r w:rsidRPr="001C0948">
        <w:rPr>
          <w:color w:val="000000"/>
          <w:szCs w:val="22"/>
        </w:rPr>
        <w:lastRenderedPageBreak/>
        <w:t xml:space="preserve">information to support the proposed action to enable the contracting officer to evaluate the potential impact of the change on the contract.  The </w:t>
      </w:r>
      <w:r w:rsidR="00056C87" w:rsidRPr="001C0948">
        <w:rPr>
          <w:color w:val="000000"/>
          <w:szCs w:val="22"/>
        </w:rPr>
        <w:t>C</w:t>
      </w:r>
      <w:r w:rsidR="00F423B6" w:rsidRPr="001C0948">
        <w:rPr>
          <w:color w:val="000000"/>
          <w:szCs w:val="22"/>
        </w:rPr>
        <w:t>ontractor</w:t>
      </w:r>
      <w:r w:rsidRPr="001C0948">
        <w:rPr>
          <w:color w:val="000000"/>
          <w:szCs w:val="22"/>
        </w:rPr>
        <w:t xml:space="preserve"> shall not remove or replace personnel under this contract until the Contracting Officer approves the change.  An individual may be named more than once to satisfy the requirements.</w:t>
      </w:r>
    </w:p>
    <w:p w14:paraId="5A5DA63A" w14:textId="77777777" w:rsidR="002C067B" w:rsidRPr="001C0948" w:rsidRDefault="002C067B" w:rsidP="006D1C7E">
      <w:pPr>
        <w:ind w:left="360"/>
        <w:rPr>
          <w:color w:val="000000"/>
          <w:szCs w:val="22"/>
        </w:rPr>
      </w:pPr>
    </w:p>
    <w:p w14:paraId="55BEF0F6" w14:textId="77777777" w:rsidR="002C067B" w:rsidRPr="00110184" w:rsidRDefault="002C067B" w:rsidP="006D1C7E">
      <w:pPr>
        <w:rPr>
          <w:szCs w:val="22"/>
        </w:rPr>
      </w:pPr>
      <w:r w:rsidRPr="00110184">
        <w:rPr>
          <w:color w:val="000000"/>
          <w:szCs w:val="22"/>
        </w:rPr>
        <w:t>The Key Personnel under this Contract are</w:t>
      </w:r>
      <w:r w:rsidRPr="00110184">
        <w:rPr>
          <w:szCs w:val="22"/>
        </w:rPr>
        <w:t>:</w:t>
      </w:r>
      <w:r w:rsidRPr="00110184">
        <w:rPr>
          <w:color w:val="FF0000"/>
          <w:szCs w:val="22"/>
        </w:rPr>
        <w:t xml:space="preserve"> </w:t>
      </w:r>
    </w:p>
    <w:p w14:paraId="7644B426" w14:textId="77777777" w:rsidR="00110184" w:rsidRDefault="00110184" w:rsidP="00110184"/>
    <w:p w14:paraId="5202676B" w14:textId="72D34DC7" w:rsidR="00110184" w:rsidRPr="00BE5894" w:rsidRDefault="00110184" w:rsidP="00110184">
      <w:pPr>
        <w:rPr>
          <w:b/>
        </w:rPr>
      </w:pPr>
      <w:r w:rsidRPr="00B378A8">
        <w:t>PROGRAM MANAGER</w:t>
      </w:r>
      <w:r w:rsidRPr="00B378A8">
        <w:tab/>
      </w:r>
      <w:r w:rsidRPr="00B378A8">
        <w:tab/>
      </w:r>
      <w:r w:rsidRPr="00B378A8">
        <w:tab/>
      </w:r>
      <w:r w:rsidRPr="00B378A8">
        <w:tab/>
      </w:r>
      <w:r w:rsidRPr="00B378A8">
        <w:tab/>
      </w:r>
      <w:r w:rsidR="00BE5894">
        <w:rPr>
          <w:b/>
        </w:rPr>
        <w:t>“redacted”</w:t>
      </w:r>
    </w:p>
    <w:p w14:paraId="44C014E2" w14:textId="77777777" w:rsidR="00110184" w:rsidRDefault="00110184" w:rsidP="00110184"/>
    <w:p w14:paraId="4146677C" w14:textId="77777777" w:rsidR="00110184" w:rsidRPr="00B378A8" w:rsidRDefault="00110184" w:rsidP="00110184">
      <w:r w:rsidRPr="00B378A8">
        <w:t>TASK AREA MANAGERS:</w:t>
      </w:r>
    </w:p>
    <w:p w14:paraId="44FCE44D" w14:textId="2927C80B" w:rsidR="00110184" w:rsidRPr="00BE5894" w:rsidRDefault="00110184" w:rsidP="00110184">
      <w:pPr>
        <w:rPr>
          <w:b/>
        </w:rPr>
      </w:pPr>
      <w:r w:rsidRPr="00B378A8">
        <w:t>Air Traffic Management (ATM) Systems</w:t>
      </w:r>
      <w:r w:rsidRPr="00B378A8">
        <w:tab/>
      </w:r>
      <w:r w:rsidRPr="00B378A8">
        <w:tab/>
      </w:r>
      <w:r w:rsidRPr="00B378A8">
        <w:tab/>
      </w:r>
      <w:r w:rsidR="00BE5894">
        <w:rPr>
          <w:b/>
        </w:rPr>
        <w:t>“redacted”</w:t>
      </w:r>
    </w:p>
    <w:p w14:paraId="34CF3929" w14:textId="1347F68B" w:rsidR="00110184" w:rsidRPr="00BE5894" w:rsidRDefault="00110184" w:rsidP="00110184">
      <w:pPr>
        <w:rPr>
          <w:b/>
        </w:rPr>
      </w:pPr>
      <w:r w:rsidRPr="00B378A8">
        <w:t>Position, Navigation and Timing (PNT) Systems</w:t>
      </w:r>
      <w:r w:rsidRPr="00B378A8">
        <w:tab/>
      </w:r>
      <w:r w:rsidRPr="00B378A8">
        <w:tab/>
      </w:r>
      <w:r w:rsidRPr="00B378A8">
        <w:tab/>
      </w:r>
      <w:r w:rsidR="00BE5894">
        <w:rPr>
          <w:b/>
        </w:rPr>
        <w:t>“redacted”</w:t>
      </w:r>
    </w:p>
    <w:p w14:paraId="0CD0B5E9" w14:textId="68CD8006" w:rsidR="00110184" w:rsidRPr="00BE5894" w:rsidRDefault="00110184" w:rsidP="00110184">
      <w:pPr>
        <w:rPr>
          <w:b/>
        </w:rPr>
      </w:pPr>
      <w:r w:rsidRPr="00B378A8">
        <w:t>Communication Systems</w:t>
      </w:r>
      <w:r w:rsidRPr="00B378A8">
        <w:tab/>
      </w:r>
      <w:r w:rsidRPr="00B378A8">
        <w:tab/>
      </w:r>
      <w:r w:rsidRPr="00B378A8">
        <w:tab/>
      </w:r>
      <w:r w:rsidRPr="00B378A8">
        <w:tab/>
      </w:r>
      <w:r w:rsidRPr="00B378A8">
        <w:tab/>
      </w:r>
      <w:r w:rsidR="00BE5894">
        <w:rPr>
          <w:b/>
        </w:rPr>
        <w:t>“redacted”</w:t>
      </w:r>
    </w:p>
    <w:p w14:paraId="3DDF6138" w14:textId="73333B28" w:rsidR="00110184" w:rsidRPr="00BE5894" w:rsidRDefault="00110184" w:rsidP="00110184">
      <w:pPr>
        <w:rPr>
          <w:b/>
        </w:rPr>
      </w:pPr>
      <w:r w:rsidRPr="00B378A8">
        <w:t>Autonomous Operations and Remote Sensing Systems (AORSS)</w:t>
      </w:r>
      <w:r w:rsidRPr="00B378A8">
        <w:tab/>
      </w:r>
      <w:r w:rsidR="00BE5894">
        <w:rPr>
          <w:b/>
        </w:rPr>
        <w:t>“redacted”</w:t>
      </w:r>
    </w:p>
    <w:p w14:paraId="3DA17650" w14:textId="7B965A6F" w:rsidR="00110184" w:rsidRPr="00BE5894" w:rsidRDefault="00110184" w:rsidP="00110184">
      <w:pPr>
        <w:rPr>
          <w:b/>
        </w:rPr>
      </w:pPr>
      <w:r w:rsidRPr="00B378A8">
        <w:t>System Engineering</w:t>
      </w:r>
      <w:r w:rsidRPr="00B378A8">
        <w:tab/>
      </w:r>
      <w:r w:rsidRPr="00B378A8">
        <w:tab/>
      </w:r>
      <w:r w:rsidRPr="00B378A8">
        <w:tab/>
      </w:r>
      <w:r w:rsidRPr="00B378A8">
        <w:tab/>
      </w:r>
      <w:r w:rsidRPr="00B378A8">
        <w:tab/>
      </w:r>
      <w:r w:rsidRPr="00B378A8">
        <w:tab/>
      </w:r>
      <w:r w:rsidR="00BE5894">
        <w:rPr>
          <w:b/>
        </w:rPr>
        <w:t>“redacted”</w:t>
      </w:r>
      <w:bookmarkStart w:id="279" w:name="_GoBack"/>
      <w:bookmarkEnd w:id="279"/>
    </w:p>
    <w:p w14:paraId="192EEACE" w14:textId="77777777" w:rsidR="002C067B" w:rsidRPr="00110184" w:rsidRDefault="002C067B" w:rsidP="006D1C7E">
      <w:pPr>
        <w:rPr>
          <w:szCs w:val="22"/>
        </w:rPr>
      </w:pPr>
    </w:p>
    <w:p w14:paraId="23B7315F" w14:textId="0E183A57" w:rsidR="002C067B" w:rsidRPr="001C0948" w:rsidRDefault="00110184" w:rsidP="006D1C7E">
      <w:pPr>
        <w:rPr>
          <w:szCs w:val="22"/>
        </w:rPr>
      </w:pPr>
      <w:r>
        <w:rPr>
          <w:szCs w:val="22"/>
        </w:rPr>
        <w:t>Others t</w:t>
      </w:r>
      <w:r w:rsidR="002C067B" w:rsidRPr="00110184">
        <w:rPr>
          <w:szCs w:val="22"/>
        </w:rPr>
        <w:t>o be specified under individual task orders</w:t>
      </w:r>
      <w:r>
        <w:rPr>
          <w:szCs w:val="22"/>
        </w:rPr>
        <w:t>.</w:t>
      </w:r>
    </w:p>
    <w:p w14:paraId="45EDC5AE" w14:textId="77777777" w:rsidR="00642E31" w:rsidRPr="001C0948" w:rsidRDefault="00642E31" w:rsidP="00DB46FE">
      <w:pPr>
        <w:rPr>
          <w:b/>
          <w:bCs/>
        </w:rPr>
      </w:pPr>
      <w:bookmarkStart w:id="280" w:name="_Toc366848629"/>
    </w:p>
    <w:p w14:paraId="4DC57894" w14:textId="77777777" w:rsidR="002C067B" w:rsidRPr="001C0948" w:rsidRDefault="002C067B" w:rsidP="00DB46FE">
      <w:r w:rsidRPr="001C0948">
        <w:rPr>
          <w:b/>
        </w:rPr>
        <w:t>TAR 1252.239-70 CYBERSECURITY REQUIREMENTS FOR UNCLASSIFIED AND SENSITIVE INFORMATION TECHNOLOGY (IT) RESOURCES (JUN 2012)</w:t>
      </w:r>
      <w:bookmarkEnd w:id="280"/>
    </w:p>
    <w:p w14:paraId="2BAFB3D6" w14:textId="77777777" w:rsidR="002C067B" w:rsidRPr="001C0948" w:rsidRDefault="002C067B" w:rsidP="006D1C7E">
      <w:pPr>
        <w:rPr>
          <w:b/>
          <w:szCs w:val="22"/>
        </w:rPr>
      </w:pPr>
    </w:p>
    <w:p w14:paraId="0E92EC11" w14:textId="77777777" w:rsidR="002C067B" w:rsidRPr="001C0948" w:rsidRDefault="002C067B" w:rsidP="00B36051">
      <w:pPr>
        <w:numPr>
          <w:ilvl w:val="0"/>
          <w:numId w:val="28"/>
        </w:numPr>
        <w:ind w:left="540" w:right="65" w:hanging="540"/>
        <w:contextualSpacing/>
        <w:rPr>
          <w:rFonts w:eastAsia="Arial"/>
          <w:szCs w:val="22"/>
        </w:rPr>
      </w:pPr>
      <w:r w:rsidRPr="001C0948">
        <w:rPr>
          <w:rFonts w:eastAsia="Arial"/>
          <w:color w:val="242121"/>
          <w:szCs w:val="22"/>
          <w:u w:val="single"/>
        </w:rPr>
        <w:t>Required Policies and Regulations</w:t>
      </w:r>
      <w:r w:rsidRPr="001C0948">
        <w:rPr>
          <w:rFonts w:eastAsia="Arial"/>
          <w:color w:val="242121"/>
          <w:szCs w:val="22"/>
        </w:rPr>
        <w:t xml:space="preserve">.  Compliance with applicable Federal statutes, policies, standards, and guidelines is the responsibility of the Federal government and may not be abdicated to the </w:t>
      </w:r>
      <w:r w:rsidR="00056C87"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To achieve such compliance, the government requires the </w:t>
      </w:r>
      <w:r w:rsidR="00056C87"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to conform to all U.S. Department of Transportation (DOT) and applicable Federal IT Security statutes, policies,  standards, and reporting requirements, including, but not limited to:</w:t>
      </w:r>
    </w:p>
    <w:p w14:paraId="3576FB0E" w14:textId="77777777" w:rsidR="002C067B" w:rsidRPr="001C0948" w:rsidRDefault="002C067B" w:rsidP="006D1C7E">
      <w:pPr>
        <w:rPr>
          <w:szCs w:val="22"/>
        </w:rPr>
      </w:pPr>
    </w:p>
    <w:p w14:paraId="308A0860" w14:textId="77777777" w:rsidR="002C067B" w:rsidRPr="001C0948" w:rsidRDefault="002C067B" w:rsidP="006D1C7E">
      <w:pPr>
        <w:ind w:left="540" w:right="-20"/>
        <w:rPr>
          <w:rFonts w:eastAsia="Arial"/>
          <w:szCs w:val="22"/>
        </w:rPr>
      </w:pPr>
      <w:r w:rsidRPr="001C0948">
        <w:rPr>
          <w:rFonts w:eastAsia="Arial"/>
          <w:color w:val="242121"/>
          <w:szCs w:val="22"/>
        </w:rPr>
        <w:t xml:space="preserve">1)  Federal </w:t>
      </w:r>
      <w:r w:rsidRPr="001C0948">
        <w:rPr>
          <w:rFonts w:eastAsia="Arial"/>
          <w:color w:val="3B3838"/>
          <w:szCs w:val="22"/>
        </w:rPr>
        <w:t xml:space="preserve">Information </w:t>
      </w:r>
      <w:r w:rsidRPr="001C0948">
        <w:rPr>
          <w:rFonts w:eastAsia="Arial"/>
          <w:color w:val="242121"/>
          <w:szCs w:val="22"/>
        </w:rPr>
        <w:t>Security Management Act (FISMA) of 2002, 44 U</w:t>
      </w:r>
      <w:r w:rsidRPr="001C0948">
        <w:rPr>
          <w:rFonts w:eastAsia="Arial"/>
          <w:color w:val="4F4D4D"/>
          <w:szCs w:val="22"/>
        </w:rPr>
        <w:t>.</w:t>
      </w:r>
      <w:r w:rsidRPr="001C0948">
        <w:rPr>
          <w:rFonts w:eastAsia="Arial"/>
          <w:color w:val="242121"/>
          <w:szCs w:val="22"/>
        </w:rPr>
        <w:t xml:space="preserve">S.C </w:t>
      </w:r>
      <w:r w:rsidRPr="001C0948">
        <w:rPr>
          <w:color w:val="242121"/>
          <w:szCs w:val="22"/>
        </w:rPr>
        <w:t xml:space="preserve">§ </w:t>
      </w:r>
      <w:r w:rsidRPr="001C0948">
        <w:rPr>
          <w:rFonts w:eastAsia="Arial"/>
          <w:color w:val="242121"/>
          <w:szCs w:val="22"/>
        </w:rPr>
        <w:t>3541et seq.</w:t>
      </w:r>
    </w:p>
    <w:p w14:paraId="3A701EDF" w14:textId="77777777" w:rsidR="002C067B" w:rsidRPr="001C0948" w:rsidRDefault="002C067B" w:rsidP="006D1C7E">
      <w:pPr>
        <w:ind w:left="540"/>
        <w:rPr>
          <w:szCs w:val="22"/>
        </w:rPr>
      </w:pPr>
    </w:p>
    <w:p w14:paraId="7A5D1C3D" w14:textId="77777777" w:rsidR="002C067B" w:rsidRPr="001C0948" w:rsidRDefault="002C067B" w:rsidP="006D1C7E">
      <w:pPr>
        <w:ind w:left="540" w:right="-20"/>
        <w:rPr>
          <w:rFonts w:eastAsia="Arial"/>
          <w:szCs w:val="22"/>
        </w:rPr>
      </w:pPr>
      <w:r w:rsidRPr="001C0948">
        <w:rPr>
          <w:rFonts w:eastAsia="Arial"/>
          <w:color w:val="242121"/>
          <w:szCs w:val="22"/>
        </w:rPr>
        <w:t>2)  Clinger-Cohen Act of 1996 also known as the "Information Technology Management Reform</w:t>
      </w:r>
      <w:r w:rsidRPr="001C0948">
        <w:rPr>
          <w:rFonts w:eastAsia="Arial"/>
          <w:szCs w:val="22"/>
        </w:rPr>
        <w:t xml:space="preserve"> </w:t>
      </w:r>
      <w:r w:rsidRPr="001C0948">
        <w:rPr>
          <w:rFonts w:eastAsia="Arial"/>
          <w:color w:val="242121"/>
          <w:szCs w:val="22"/>
        </w:rPr>
        <w:t xml:space="preserve">Act of </w:t>
      </w:r>
      <w:r w:rsidRPr="001C0948">
        <w:rPr>
          <w:i/>
          <w:color w:val="242121"/>
          <w:szCs w:val="22"/>
        </w:rPr>
        <w:t xml:space="preserve">1996," </w:t>
      </w:r>
      <w:r w:rsidRPr="001C0948">
        <w:rPr>
          <w:rFonts w:eastAsia="Arial"/>
          <w:color w:val="242121"/>
          <w:szCs w:val="22"/>
        </w:rPr>
        <w:t xml:space="preserve">40 U.S.C </w:t>
      </w:r>
      <w:r w:rsidRPr="001C0948">
        <w:rPr>
          <w:color w:val="242121"/>
          <w:szCs w:val="22"/>
        </w:rPr>
        <w:t xml:space="preserve">§ </w:t>
      </w:r>
      <w:r w:rsidRPr="001C0948">
        <w:rPr>
          <w:rFonts w:eastAsia="Arial"/>
          <w:color w:val="242121"/>
          <w:szCs w:val="22"/>
        </w:rPr>
        <w:t>1401et seq.</w:t>
      </w:r>
    </w:p>
    <w:p w14:paraId="61113816" w14:textId="77777777" w:rsidR="002C067B" w:rsidRPr="001C0948" w:rsidRDefault="002C067B" w:rsidP="006D1C7E">
      <w:pPr>
        <w:ind w:left="540"/>
        <w:rPr>
          <w:szCs w:val="22"/>
        </w:rPr>
      </w:pPr>
    </w:p>
    <w:p w14:paraId="6CA17B6E" w14:textId="77777777" w:rsidR="002C067B" w:rsidRPr="001C0948" w:rsidRDefault="002C067B" w:rsidP="006D1C7E">
      <w:pPr>
        <w:ind w:left="540" w:right="-20"/>
        <w:rPr>
          <w:rFonts w:eastAsia="Arial"/>
          <w:szCs w:val="22"/>
        </w:rPr>
      </w:pPr>
      <w:r w:rsidRPr="001C0948">
        <w:rPr>
          <w:rFonts w:eastAsia="Arial"/>
          <w:color w:val="242121"/>
          <w:szCs w:val="22"/>
        </w:rPr>
        <w:t xml:space="preserve">3)  Privacy Act of 1974, 5 U.S.C. </w:t>
      </w:r>
      <w:r w:rsidRPr="001C0948">
        <w:rPr>
          <w:color w:val="242121"/>
          <w:szCs w:val="22"/>
        </w:rPr>
        <w:t xml:space="preserve">§ </w:t>
      </w:r>
      <w:r w:rsidRPr="001C0948">
        <w:rPr>
          <w:rFonts w:eastAsia="Arial"/>
          <w:color w:val="242121"/>
          <w:szCs w:val="22"/>
        </w:rPr>
        <w:t>552a, as amended.</w:t>
      </w:r>
    </w:p>
    <w:p w14:paraId="0A092A31" w14:textId="77777777" w:rsidR="002C067B" w:rsidRPr="001C0948" w:rsidRDefault="002C067B" w:rsidP="006D1C7E">
      <w:pPr>
        <w:ind w:left="540"/>
        <w:rPr>
          <w:szCs w:val="22"/>
        </w:rPr>
      </w:pPr>
    </w:p>
    <w:p w14:paraId="1CA45DC3" w14:textId="77777777" w:rsidR="002C067B" w:rsidRPr="001C0948" w:rsidRDefault="002C067B" w:rsidP="006D1C7E">
      <w:pPr>
        <w:ind w:left="540" w:right="926"/>
        <w:rPr>
          <w:rFonts w:eastAsia="Arial"/>
          <w:szCs w:val="22"/>
        </w:rPr>
      </w:pPr>
      <w:r w:rsidRPr="001C0948">
        <w:rPr>
          <w:rFonts w:eastAsia="Arial"/>
          <w:color w:val="242121"/>
          <w:szCs w:val="22"/>
        </w:rPr>
        <w:t>4)  Office of Management and Budget (OMB) Circular A-130,"Management of Federal Information Resources," and Appendix Ill, "Security of Federal Automated Information Systems,”</w:t>
      </w:r>
      <w:r w:rsidR="00253714" w:rsidRPr="001C0948">
        <w:rPr>
          <w:color w:val="242121"/>
          <w:szCs w:val="22"/>
        </w:rPr>
        <w:t xml:space="preserve"> </w:t>
      </w:r>
      <w:r w:rsidRPr="001C0948">
        <w:rPr>
          <w:rFonts w:eastAsia="Arial"/>
          <w:color w:val="242121"/>
          <w:szCs w:val="22"/>
        </w:rPr>
        <w:t>as amended.</w:t>
      </w:r>
    </w:p>
    <w:p w14:paraId="68ADD203" w14:textId="77777777" w:rsidR="00253714" w:rsidRPr="001C0948" w:rsidRDefault="00253714" w:rsidP="006D1C7E">
      <w:pPr>
        <w:ind w:left="540" w:right="-20"/>
        <w:rPr>
          <w:rFonts w:eastAsia="Arial"/>
          <w:color w:val="242121"/>
          <w:szCs w:val="22"/>
        </w:rPr>
      </w:pPr>
    </w:p>
    <w:p w14:paraId="6F5EA490" w14:textId="77777777" w:rsidR="002C067B" w:rsidRPr="001C0948" w:rsidRDefault="002C067B" w:rsidP="006D1C7E">
      <w:pPr>
        <w:ind w:left="540" w:right="-20"/>
        <w:rPr>
          <w:rFonts w:eastAsia="Arial"/>
          <w:szCs w:val="22"/>
        </w:rPr>
      </w:pPr>
      <w:r w:rsidRPr="001C0948">
        <w:rPr>
          <w:rFonts w:eastAsia="Arial"/>
          <w:color w:val="242121"/>
          <w:szCs w:val="22"/>
        </w:rPr>
        <w:t>5)  OMB Memorandum M-04-04, "E-Authentication Guidance for Federal Agencies."</w:t>
      </w:r>
    </w:p>
    <w:p w14:paraId="1CDC2299" w14:textId="77777777" w:rsidR="002C067B" w:rsidRPr="001C0948" w:rsidRDefault="002C067B" w:rsidP="006D1C7E">
      <w:pPr>
        <w:ind w:left="540"/>
        <w:rPr>
          <w:szCs w:val="22"/>
        </w:rPr>
      </w:pPr>
    </w:p>
    <w:p w14:paraId="44280BD7" w14:textId="77777777" w:rsidR="002C067B" w:rsidRPr="001C0948" w:rsidRDefault="002C067B" w:rsidP="006D1C7E">
      <w:pPr>
        <w:ind w:left="540" w:right="-20"/>
        <w:rPr>
          <w:rFonts w:eastAsia="Arial"/>
          <w:szCs w:val="22"/>
        </w:rPr>
      </w:pPr>
      <w:r w:rsidRPr="001C0948">
        <w:rPr>
          <w:rFonts w:eastAsia="Arial"/>
          <w:color w:val="242121"/>
          <w:szCs w:val="22"/>
        </w:rPr>
        <w:t>6)  Homeland Security Presidential Directive (HSPD-12), "Policy for a Common Identification</w:t>
      </w:r>
    </w:p>
    <w:p w14:paraId="4F5B2327" w14:textId="77777777" w:rsidR="002C067B" w:rsidRPr="001C0948" w:rsidRDefault="002C067B" w:rsidP="006D1C7E">
      <w:pPr>
        <w:tabs>
          <w:tab w:val="left" w:pos="7290"/>
        </w:tabs>
        <w:ind w:left="540" w:right="1440"/>
        <w:rPr>
          <w:rFonts w:eastAsia="Arial"/>
          <w:color w:val="242121"/>
          <w:szCs w:val="22"/>
        </w:rPr>
      </w:pPr>
      <w:r w:rsidRPr="001C0948">
        <w:rPr>
          <w:rFonts w:eastAsia="Arial"/>
          <w:color w:val="242121"/>
          <w:szCs w:val="22"/>
        </w:rPr>
        <w:t xml:space="preserve">Standard for Federal Employees and </w:t>
      </w:r>
      <w:r w:rsidR="00056C87"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s," August 27, 2004. </w:t>
      </w:r>
    </w:p>
    <w:p w14:paraId="76606628" w14:textId="77777777" w:rsidR="002C067B" w:rsidRPr="001C0948" w:rsidRDefault="002C067B" w:rsidP="006D1C7E">
      <w:pPr>
        <w:ind w:left="540" w:right="2664"/>
        <w:rPr>
          <w:rFonts w:eastAsia="Arial"/>
          <w:color w:val="242121"/>
          <w:szCs w:val="22"/>
        </w:rPr>
      </w:pPr>
    </w:p>
    <w:p w14:paraId="6B3C084F" w14:textId="77777777" w:rsidR="002C067B" w:rsidRPr="001C0948" w:rsidRDefault="002C067B" w:rsidP="006D1C7E">
      <w:pPr>
        <w:ind w:left="540" w:right="1440"/>
        <w:rPr>
          <w:rFonts w:eastAsia="Arial"/>
          <w:color w:val="242121"/>
          <w:szCs w:val="22"/>
        </w:rPr>
      </w:pPr>
      <w:r w:rsidRPr="001C0948">
        <w:rPr>
          <w:rFonts w:eastAsia="Arial"/>
          <w:color w:val="242121"/>
          <w:szCs w:val="22"/>
        </w:rPr>
        <w:t>7) DOT Order 1351.37, "Departmental Cybersecurity Policy."</w:t>
      </w:r>
    </w:p>
    <w:p w14:paraId="7917C199" w14:textId="77777777" w:rsidR="002C067B" w:rsidRPr="001C0948" w:rsidRDefault="002C067B" w:rsidP="006D1C7E">
      <w:pPr>
        <w:ind w:left="540" w:right="2664"/>
        <w:rPr>
          <w:rFonts w:eastAsia="Arial"/>
          <w:color w:val="242121"/>
          <w:szCs w:val="22"/>
        </w:rPr>
      </w:pPr>
    </w:p>
    <w:p w14:paraId="1F6AF103" w14:textId="77777777" w:rsidR="002C067B" w:rsidRPr="001C0948" w:rsidRDefault="002C067B" w:rsidP="006D1C7E">
      <w:pPr>
        <w:ind w:left="540" w:right="360"/>
        <w:rPr>
          <w:rFonts w:eastAsia="Arial"/>
          <w:color w:val="242121"/>
          <w:szCs w:val="22"/>
        </w:rPr>
      </w:pPr>
      <w:r w:rsidRPr="001C0948">
        <w:rPr>
          <w:rFonts w:eastAsia="Arial"/>
          <w:color w:val="242121"/>
          <w:szCs w:val="22"/>
        </w:rPr>
        <w:t>8) DOT Departmental Cybersecurity Compendium "Supplement to DOT Order 1351.37: Departmental Cybersecurity Policy."</w:t>
      </w:r>
    </w:p>
    <w:p w14:paraId="64ACBF41" w14:textId="77777777" w:rsidR="002C067B" w:rsidRPr="001C0948" w:rsidRDefault="002C067B" w:rsidP="006D1C7E">
      <w:pPr>
        <w:ind w:left="540"/>
        <w:rPr>
          <w:szCs w:val="22"/>
        </w:rPr>
      </w:pPr>
    </w:p>
    <w:p w14:paraId="5231FF2C" w14:textId="77777777" w:rsidR="002C067B" w:rsidRPr="001C0948" w:rsidRDefault="002C067B" w:rsidP="006D1C7E">
      <w:pPr>
        <w:ind w:left="540"/>
        <w:rPr>
          <w:szCs w:val="22"/>
        </w:rPr>
      </w:pPr>
      <w:r w:rsidRPr="001C0948">
        <w:rPr>
          <w:szCs w:val="22"/>
        </w:rPr>
        <w:t xml:space="preserve">9) DOT Order </w:t>
      </w:r>
      <w:r w:rsidRPr="001C0948">
        <w:rPr>
          <w:rFonts w:eastAsia="Arial"/>
          <w:color w:val="242121"/>
          <w:szCs w:val="22"/>
        </w:rPr>
        <w:t>1681.1, "Department of Transportation (DOT) Implementation Policy for Identity, Credential, and Access Management (ICAM) and Homeland Security Presidential Directive - 12 (HSPD-12)."</w:t>
      </w:r>
    </w:p>
    <w:p w14:paraId="63171DAA" w14:textId="77777777" w:rsidR="002C067B" w:rsidRPr="001C0948" w:rsidRDefault="002C067B" w:rsidP="006D1C7E">
      <w:pPr>
        <w:ind w:left="540"/>
        <w:rPr>
          <w:szCs w:val="22"/>
        </w:rPr>
      </w:pPr>
    </w:p>
    <w:p w14:paraId="08D9E511" w14:textId="77777777" w:rsidR="002C067B" w:rsidRPr="001C0948" w:rsidRDefault="002C067B" w:rsidP="006D1C7E">
      <w:pPr>
        <w:ind w:left="540" w:right="-20"/>
        <w:rPr>
          <w:rFonts w:eastAsia="Arial"/>
          <w:szCs w:val="22"/>
        </w:rPr>
      </w:pPr>
      <w:r w:rsidRPr="001C0948">
        <w:rPr>
          <w:rFonts w:eastAsia="Arial"/>
          <w:color w:val="242121"/>
          <w:szCs w:val="22"/>
        </w:rPr>
        <w:t>10)  National Institute of Standards and Technology (NIST) Federal Information Processing</w:t>
      </w:r>
    </w:p>
    <w:p w14:paraId="2A357CA4" w14:textId="77777777" w:rsidR="002C067B" w:rsidRPr="001C0948" w:rsidRDefault="002C067B" w:rsidP="006D1C7E">
      <w:pPr>
        <w:ind w:left="540" w:right="-20"/>
        <w:rPr>
          <w:rFonts w:eastAsia="Arial"/>
          <w:color w:val="242121"/>
          <w:szCs w:val="22"/>
        </w:rPr>
      </w:pPr>
      <w:r w:rsidRPr="001C0948">
        <w:rPr>
          <w:rFonts w:eastAsia="Arial"/>
          <w:color w:val="242121"/>
          <w:szCs w:val="22"/>
        </w:rPr>
        <w:t>Standards (FIPS) Publication (PUB) 140, "Security Requirements for Cryptographic Modules."</w:t>
      </w:r>
    </w:p>
    <w:p w14:paraId="60FB73A5" w14:textId="77777777" w:rsidR="002C067B" w:rsidRPr="001C0948" w:rsidRDefault="002C067B" w:rsidP="006D1C7E">
      <w:pPr>
        <w:ind w:left="540" w:right="-20"/>
        <w:rPr>
          <w:rFonts w:eastAsia="Arial"/>
          <w:szCs w:val="22"/>
        </w:rPr>
      </w:pPr>
    </w:p>
    <w:p w14:paraId="29907981" w14:textId="77777777" w:rsidR="002C067B" w:rsidRPr="001C0948" w:rsidRDefault="002C067B" w:rsidP="006D1C7E">
      <w:pPr>
        <w:ind w:left="540" w:right="-20"/>
        <w:rPr>
          <w:rFonts w:eastAsia="Arial"/>
          <w:szCs w:val="22"/>
        </w:rPr>
      </w:pPr>
      <w:r w:rsidRPr="001C0948">
        <w:rPr>
          <w:rFonts w:eastAsia="Arial"/>
          <w:szCs w:val="22"/>
        </w:rPr>
        <w:t xml:space="preserve">11) NIST FIPS PUB 199, “Standards for </w:t>
      </w:r>
      <w:r w:rsidRPr="001C0948">
        <w:rPr>
          <w:rFonts w:eastAsia="Arial"/>
          <w:color w:val="242121"/>
          <w:szCs w:val="22"/>
        </w:rPr>
        <w:t>Security Categorization of Federal Information and</w:t>
      </w:r>
    </w:p>
    <w:p w14:paraId="2692074E" w14:textId="77777777" w:rsidR="002C067B" w:rsidRPr="001C0948" w:rsidRDefault="002C067B" w:rsidP="006D1C7E">
      <w:pPr>
        <w:ind w:left="540" w:right="-20"/>
        <w:rPr>
          <w:rFonts w:eastAsia="Arial"/>
          <w:color w:val="242121"/>
          <w:szCs w:val="22"/>
        </w:rPr>
      </w:pPr>
      <w:r w:rsidRPr="001C0948">
        <w:rPr>
          <w:rFonts w:eastAsia="Arial"/>
          <w:color w:val="242121"/>
          <w:szCs w:val="22"/>
        </w:rPr>
        <w:t>Information Systems."</w:t>
      </w:r>
    </w:p>
    <w:p w14:paraId="4B2F1314" w14:textId="77777777" w:rsidR="002C067B" w:rsidRPr="001C0948" w:rsidRDefault="002C067B" w:rsidP="006D1C7E">
      <w:pPr>
        <w:ind w:left="540" w:right="-20"/>
        <w:rPr>
          <w:rFonts w:eastAsia="Arial"/>
          <w:szCs w:val="22"/>
        </w:rPr>
      </w:pPr>
    </w:p>
    <w:p w14:paraId="67FBB4A3" w14:textId="77777777" w:rsidR="002C067B" w:rsidRPr="001C0948" w:rsidRDefault="002C067B" w:rsidP="006D1C7E">
      <w:pPr>
        <w:ind w:left="540" w:right="-20"/>
        <w:rPr>
          <w:rFonts w:eastAsia="Arial"/>
          <w:szCs w:val="22"/>
        </w:rPr>
      </w:pPr>
      <w:r w:rsidRPr="001C0948">
        <w:rPr>
          <w:rFonts w:eastAsia="Arial"/>
          <w:szCs w:val="22"/>
        </w:rPr>
        <w:t>12) NIST FIPS PUB 200, “</w:t>
      </w:r>
      <w:r w:rsidRPr="001C0948">
        <w:rPr>
          <w:rFonts w:eastAsia="Arial"/>
          <w:color w:val="242121"/>
          <w:szCs w:val="22"/>
        </w:rPr>
        <w:t>Minimum Security Requirements for Federal Information and</w:t>
      </w:r>
    </w:p>
    <w:p w14:paraId="3E4DD145" w14:textId="77777777" w:rsidR="002C067B" w:rsidRPr="001C0948" w:rsidRDefault="002C067B" w:rsidP="006D1C7E">
      <w:pPr>
        <w:ind w:left="540" w:right="-20"/>
        <w:rPr>
          <w:rFonts w:eastAsia="Arial"/>
          <w:color w:val="242121"/>
          <w:szCs w:val="22"/>
        </w:rPr>
      </w:pPr>
      <w:r w:rsidRPr="001C0948">
        <w:rPr>
          <w:rFonts w:eastAsia="Arial"/>
          <w:color w:val="242121"/>
          <w:szCs w:val="22"/>
        </w:rPr>
        <w:t>Information Systems."</w:t>
      </w:r>
    </w:p>
    <w:p w14:paraId="4A6207CD" w14:textId="77777777" w:rsidR="002C067B" w:rsidRPr="001C0948" w:rsidRDefault="002C067B" w:rsidP="006D1C7E">
      <w:pPr>
        <w:ind w:left="540" w:right="-20"/>
        <w:rPr>
          <w:rFonts w:eastAsia="Arial"/>
          <w:color w:val="242121"/>
          <w:szCs w:val="22"/>
        </w:rPr>
      </w:pPr>
    </w:p>
    <w:p w14:paraId="2DD2251B" w14:textId="77777777" w:rsidR="002C067B" w:rsidRPr="001C0948" w:rsidRDefault="002C067B" w:rsidP="006D1C7E">
      <w:pPr>
        <w:ind w:left="540" w:right="-20"/>
        <w:rPr>
          <w:rFonts w:eastAsia="Arial"/>
          <w:szCs w:val="22"/>
        </w:rPr>
      </w:pPr>
      <w:r w:rsidRPr="001C0948">
        <w:rPr>
          <w:rFonts w:eastAsia="Arial"/>
          <w:color w:val="242121"/>
          <w:szCs w:val="22"/>
        </w:rPr>
        <w:t>13) NIST FIPS PUB 201, "Personal Identity Verification (PIV) of Federal Employees and</w:t>
      </w:r>
    </w:p>
    <w:p w14:paraId="71E64A48" w14:textId="77777777" w:rsidR="002C067B" w:rsidRPr="001C0948" w:rsidRDefault="0074653F" w:rsidP="006D1C7E">
      <w:pPr>
        <w:ind w:left="540" w:right="-20"/>
        <w:rPr>
          <w:rFonts w:eastAsia="Arial"/>
          <w:color w:val="242121"/>
          <w:szCs w:val="22"/>
        </w:rPr>
      </w:pPr>
      <w:r w:rsidRPr="001C0948">
        <w:rPr>
          <w:rFonts w:eastAsia="Arial"/>
          <w:color w:val="242121"/>
          <w:szCs w:val="22"/>
        </w:rPr>
        <w:t>C</w:t>
      </w:r>
      <w:r w:rsidR="00F423B6" w:rsidRPr="001C0948">
        <w:rPr>
          <w:rFonts w:eastAsia="Arial"/>
          <w:color w:val="242121"/>
          <w:szCs w:val="22"/>
        </w:rPr>
        <w:t>ontractor</w:t>
      </w:r>
      <w:r w:rsidR="002C067B" w:rsidRPr="001C0948">
        <w:rPr>
          <w:rFonts w:eastAsia="Arial"/>
          <w:color w:val="242121"/>
          <w:szCs w:val="22"/>
        </w:rPr>
        <w:t xml:space="preserve">s" and all related NIST Special Publications.  </w:t>
      </w:r>
    </w:p>
    <w:p w14:paraId="2ABCA551" w14:textId="77777777" w:rsidR="00FF0706" w:rsidRPr="001C0948" w:rsidRDefault="00FF0706" w:rsidP="006D1C7E">
      <w:pPr>
        <w:ind w:left="540" w:right="-20"/>
        <w:rPr>
          <w:rFonts w:eastAsia="Arial"/>
          <w:szCs w:val="22"/>
        </w:rPr>
      </w:pPr>
    </w:p>
    <w:p w14:paraId="221EE354" w14:textId="77777777" w:rsidR="002C067B" w:rsidRPr="001C0948" w:rsidRDefault="002C067B" w:rsidP="006D1C7E">
      <w:pPr>
        <w:ind w:left="540" w:right="-20"/>
        <w:rPr>
          <w:rFonts w:eastAsia="Arial"/>
          <w:szCs w:val="22"/>
        </w:rPr>
      </w:pPr>
      <w:r w:rsidRPr="001C0948">
        <w:rPr>
          <w:rFonts w:eastAsia="Arial"/>
          <w:szCs w:val="22"/>
        </w:rPr>
        <w:t xml:space="preserve">14) NIST Special Publication 800-18, “Guide for Developing Security Plans for Federal Information Systems.” </w:t>
      </w:r>
    </w:p>
    <w:p w14:paraId="1603CB42" w14:textId="77777777" w:rsidR="002C067B" w:rsidRPr="001C0948" w:rsidRDefault="002C067B" w:rsidP="006D1C7E">
      <w:pPr>
        <w:ind w:left="540" w:right="-20"/>
        <w:rPr>
          <w:rFonts w:eastAsia="Arial"/>
          <w:szCs w:val="22"/>
        </w:rPr>
      </w:pPr>
    </w:p>
    <w:p w14:paraId="2A99703B" w14:textId="77777777" w:rsidR="002C067B" w:rsidRPr="001C0948" w:rsidRDefault="002C067B" w:rsidP="006D1C7E">
      <w:pPr>
        <w:ind w:left="540" w:right="-20"/>
        <w:rPr>
          <w:rFonts w:eastAsia="Arial"/>
          <w:szCs w:val="22"/>
        </w:rPr>
      </w:pPr>
      <w:r w:rsidRPr="001C0948">
        <w:rPr>
          <w:rFonts w:eastAsia="Arial"/>
          <w:szCs w:val="22"/>
        </w:rPr>
        <w:t xml:space="preserve">15) NIST Special Publication 800-30, “Risk Management Guide for Information Technology Security Risk Assessment Procedures for Information Technology Systems.” </w:t>
      </w:r>
    </w:p>
    <w:p w14:paraId="5B734553" w14:textId="77777777" w:rsidR="002C067B" w:rsidRPr="001C0948" w:rsidRDefault="002C067B" w:rsidP="006D1C7E">
      <w:pPr>
        <w:ind w:left="540" w:right="-20"/>
        <w:rPr>
          <w:rFonts w:eastAsia="Arial"/>
          <w:szCs w:val="22"/>
        </w:rPr>
      </w:pPr>
    </w:p>
    <w:p w14:paraId="70375C56" w14:textId="77777777" w:rsidR="002C067B" w:rsidRPr="001C0948" w:rsidRDefault="002C067B" w:rsidP="006D1C7E">
      <w:pPr>
        <w:ind w:left="540" w:right="-20"/>
        <w:rPr>
          <w:rFonts w:eastAsia="Arial"/>
          <w:szCs w:val="22"/>
        </w:rPr>
      </w:pPr>
      <w:r w:rsidRPr="001C0948">
        <w:rPr>
          <w:rFonts w:eastAsia="Arial"/>
          <w:szCs w:val="22"/>
        </w:rPr>
        <w:t xml:space="preserve">16) NIST Special Publication 800-34, “Contingency Planning Guide for Information Technology Systems.” </w:t>
      </w:r>
    </w:p>
    <w:p w14:paraId="16DE519F" w14:textId="77777777" w:rsidR="002C067B" w:rsidRPr="001C0948" w:rsidRDefault="002C067B" w:rsidP="006D1C7E">
      <w:pPr>
        <w:ind w:left="540" w:right="-20"/>
        <w:rPr>
          <w:rFonts w:eastAsia="Arial"/>
          <w:szCs w:val="22"/>
        </w:rPr>
      </w:pPr>
    </w:p>
    <w:p w14:paraId="69EDF655" w14:textId="77777777" w:rsidR="002C067B" w:rsidRPr="001C0948" w:rsidRDefault="002C067B" w:rsidP="006D1C7E">
      <w:pPr>
        <w:ind w:left="540" w:right="-20"/>
        <w:rPr>
          <w:rFonts w:eastAsia="Arial"/>
          <w:szCs w:val="22"/>
        </w:rPr>
      </w:pPr>
      <w:r w:rsidRPr="001C0948">
        <w:rPr>
          <w:rFonts w:eastAsia="Arial"/>
          <w:szCs w:val="22"/>
        </w:rPr>
        <w:t xml:space="preserve">17) NIST Special Publication 800-37, “Guide for the Security Certification and Accreditation of Federal Information Systems.” </w:t>
      </w:r>
    </w:p>
    <w:p w14:paraId="69101635" w14:textId="77777777" w:rsidR="002C067B" w:rsidRPr="001C0948" w:rsidRDefault="002C067B" w:rsidP="006D1C7E">
      <w:pPr>
        <w:ind w:left="540" w:right="-20"/>
        <w:rPr>
          <w:rFonts w:eastAsia="Arial"/>
          <w:szCs w:val="22"/>
        </w:rPr>
      </w:pPr>
    </w:p>
    <w:p w14:paraId="2930EEB5" w14:textId="77777777" w:rsidR="002C067B" w:rsidRPr="001C0948" w:rsidRDefault="002C067B" w:rsidP="006D1C7E">
      <w:pPr>
        <w:ind w:left="540" w:right="-20"/>
        <w:rPr>
          <w:rFonts w:eastAsia="Arial"/>
          <w:szCs w:val="22"/>
        </w:rPr>
      </w:pPr>
      <w:r w:rsidRPr="001C0948">
        <w:rPr>
          <w:rFonts w:eastAsia="Arial"/>
          <w:szCs w:val="22"/>
        </w:rPr>
        <w:t xml:space="preserve">18) NIST Special Publication 800-47, “Security Guide for Interconnecting Information Technology Systems.” </w:t>
      </w:r>
    </w:p>
    <w:p w14:paraId="55426E78" w14:textId="77777777" w:rsidR="00945B93" w:rsidRPr="001C0948" w:rsidRDefault="00945B93" w:rsidP="006D1C7E">
      <w:pPr>
        <w:ind w:left="540" w:right="-20"/>
        <w:rPr>
          <w:rFonts w:eastAsia="Arial"/>
          <w:szCs w:val="22"/>
        </w:rPr>
      </w:pPr>
    </w:p>
    <w:p w14:paraId="7094CDD4" w14:textId="77777777" w:rsidR="002C067B" w:rsidRPr="001C0948" w:rsidRDefault="002C067B" w:rsidP="006D1C7E">
      <w:pPr>
        <w:ind w:left="540" w:right="-20"/>
        <w:rPr>
          <w:rFonts w:eastAsia="Arial"/>
          <w:szCs w:val="22"/>
        </w:rPr>
      </w:pPr>
      <w:r w:rsidRPr="001C0948">
        <w:rPr>
          <w:rFonts w:eastAsia="Arial"/>
          <w:szCs w:val="22"/>
        </w:rPr>
        <w:t xml:space="preserve">19) NIST Special Publication 800-53, “Recommended Security Controls for Federal Information Systems.” </w:t>
      </w:r>
    </w:p>
    <w:p w14:paraId="17A92EDC" w14:textId="77777777" w:rsidR="002C067B" w:rsidRPr="001C0948" w:rsidRDefault="002C067B" w:rsidP="006D1C7E">
      <w:pPr>
        <w:ind w:left="540" w:right="-20"/>
        <w:rPr>
          <w:rFonts w:eastAsia="Arial"/>
          <w:szCs w:val="22"/>
        </w:rPr>
      </w:pPr>
    </w:p>
    <w:p w14:paraId="507776AD" w14:textId="77777777" w:rsidR="002C067B" w:rsidRPr="001C0948" w:rsidRDefault="002C067B" w:rsidP="006D1C7E">
      <w:pPr>
        <w:ind w:left="540" w:right="-20"/>
        <w:rPr>
          <w:rFonts w:eastAsia="Arial"/>
          <w:szCs w:val="22"/>
        </w:rPr>
      </w:pPr>
      <w:r w:rsidRPr="001C0948">
        <w:rPr>
          <w:rFonts w:eastAsia="Arial"/>
          <w:szCs w:val="22"/>
        </w:rPr>
        <w:t>20) NIST Special Publication 800-53A, “Guide for Assessing the Security Controls in Federal Information Systems.”</w:t>
      </w:r>
    </w:p>
    <w:p w14:paraId="1210B300" w14:textId="77777777" w:rsidR="002C067B" w:rsidRPr="001C0948" w:rsidRDefault="002C067B" w:rsidP="006D1C7E">
      <w:pPr>
        <w:ind w:left="540" w:right="-20"/>
        <w:rPr>
          <w:rFonts w:eastAsia="Arial"/>
          <w:szCs w:val="22"/>
        </w:rPr>
      </w:pPr>
    </w:p>
    <w:p w14:paraId="25AFCCE9" w14:textId="77777777" w:rsidR="00DD71B0" w:rsidRPr="001C0948" w:rsidRDefault="002C067B" w:rsidP="006D1C7E">
      <w:pPr>
        <w:ind w:left="540" w:right="-20"/>
        <w:rPr>
          <w:rFonts w:eastAsia="Arial"/>
          <w:szCs w:val="22"/>
        </w:rPr>
      </w:pPr>
      <w:r w:rsidRPr="001C0948">
        <w:rPr>
          <w:rFonts w:eastAsia="Arial"/>
          <w:szCs w:val="22"/>
        </w:rPr>
        <w:t xml:space="preserve">21) NIST Special Publication 800-63, “Electronic Authentication Guidance.”  </w:t>
      </w:r>
    </w:p>
    <w:p w14:paraId="6454CC2D" w14:textId="77777777" w:rsidR="00DD71B0" w:rsidRPr="001C0948" w:rsidRDefault="00DD71B0" w:rsidP="006D1C7E">
      <w:pPr>
        <w:ind w:left="540" w:right="-20"/>
        <w:rPr>
          <w:rFonts w:eastAsia="Arial"/>
          <w:szCs w:val="22"/>
        </w:rPr>
      </w:pPr>
    </w:p>
    <w:p w14:paraId="2429C9C5" w14:textId="0405990D" w:rsidR="002C067B" w:rsidRPr="001C0948" w:rsidRDefault="00E6371F" w:rsidP="00B36051">
      <w:pPr>
        <w:numPr>
          <w:ilvl w:val="0"/>
          <w:numId w:val="28"/>
        </w:numPr>
        <w:ind w:right="-20"/>
        <w:rPr>
          <w:rFonts w:eastAsia="Arial"/>
          <w:szCs w:val="22"/>
        </w:rPr>
      </w:pPr>
      <w:r w:rsidRPr="001C0948">
        <w:rPr>
          <w:rFonts w:eastAsia="Arial"/>
          <w:color w:val="242121"/>
          <w:szCs w:val="22"/>
          <w:u w:val="single"/>
        </w:rPr>
        <w:t>A</w:t>
      </w:r>
      <w:r w:rsidR="002C067B" w:rsidRPr="001C0948">
        <w:rPr>
          <w:rFonts w:eastAsia="Arial"/>
          <w:color w:val="242121"/>
          <w:szCs w:val="22"/>
          <w:u w:val="single"/>
        </w:rPr>
        <w:t>pplicability.</w:t>
      </w:r>
      <w:r w:rsidR="002C067B" w:rsidRPr="001C0948">
        <w:rPr>
          <w:rFonts w:eastAsia="Arial"/>
          <w:color w:val="242121"/>
          <w:szCs w:val="22"/>
        </w:rPr>
        <w:t xml:space="preserve">  The </w:t>
      </w:r>
      <w:r w:rsidR="0074653F" w:rsidRPr="001C0948">
        <w:rPr>
          <w:rFonts w:eastAsia="Arial"/>
          <w:color w:val="242121"/>
          <w:szCs w:val="22"/>
        </w:rPr>
        <w:t>C</w:t>
      </w:r>
      <w:r w:rsidR="00F423B6" w:rsidRPr="001C0948">
        <w:rPr>
          <w:rFonts w:eastAsia="Arial"/>
          <w:color w:val="242121"/>
          <w:szCs w:val="22"/>
        </w:rPr>
        <w:t>ontractor</w:t>
      </w:r>
      <w:r w:rsidR="002C067B" w:rsidRPr="001C0948">
        <w:rPr>
          <w:rFonts w:eastAsia="Arial"/>
          <w:color w:val="242121"/>
          <w:szCs w:val="22"/>
        </w:rPr>
        <w:t xml:space="preserve"> shall be responsible for Information Technology security for all systems connected to a DOT network operated by the </w:t>
      </w:r>
      <w:r w:rsidR="0074653F" w:rsidRPr="001C0948">
        <w:rPr>
          <w:rFonts w:eastAsia="Arial"/>
          <w:color w:val="242121"/>
          <w:szCs w:val="22"/>
        </w:rPr>
        <w:t>C</w:t>
      </w:r>
      <w:r w:rsidR="00F423B6" w:rsidRPr="001C0948">
        <w:rPr>
          <w:rFonts w:eastAsia="Arial"/>
          <w:color w:val="242121"/>
          <w:szCs w:val="22"/>
        </w:rPr>
        <w:t>ontractor</w:t>
      </w:r>
      <w:r w:rsidR="002C067B" w:rsidRPr="001C0948">
        <w:rPr>
          <w:rFonts w:eastAsia="Arial"/>
          <w:color w:val="242121"/>
          <w:szCs w:val="22"/>
        </w:rPr>
        <w:t xml:space="preserve"> for DOT, or for </w:t>
      </w:r>
      <w:r w:rsidR="00AA5585" w:rsidRPr="001C0948">
        <w:rPr>
          <w:rFonts w:eastAsia="Arial"/>
          <w:color w:val="242121"/>
          <w:szCs w:val="22"/>
        </w:rPr>
        <w:t>Contractor</w:t>
      </w:r>
      <w:r w:rsidR="002C067B" w:rsidRPr="001C0948">
        <w:rPr>
          <w:rFonts w:eastAsia="Arial"/>
          <w:color w:val="242121"/>
          <w:szCs w:val="22"/>
        </w:rPr>
        <w:t xml:space="preserve"> systems that contain DOT information regardless of location.  The term Information Technology, as used in this clause, means any equipment or interconnected system or subsystem of equipment used in the automatic acquisition, storage, manipulation, management, movement, control, display, switching, interchange, transmission, or reception</w:t>
      </w:r>
      <w:r w:rsidR="00785142" w:rsidRPr="001C0948">
        <w:rPr>
          <w:rFonts w:eastAsia="Arial"/>
          <w:color w:val="242121"/>
          <w:szCs w:val="22"/>
        </w:rPr>
        <w:t xml:space="preserve"> </w:t>
      </w:r>
      <w:r w:rsidR="002C067B" w:rsidRPr="001C0948">
        <w:rPr>
          <w:rFonts w:eastAsia="Arial"/>
          <w:color w:val="242121"/>
          <w:szCs w:val="22"/>
        </w:rPr>
        <w:t>of data or information. For purposes of this definition, equipment is used by DOT whether DOT</w:t>
      </w:r>
      <w:r w:rsidR="002C067B" w:rsidRPr="001C0948">
        <w:rPr>
          <w:rFonts w:eastAsia="Arial"/>
          <w:szCs w:val="22"/>
        </w:rPr>
        <w:t xml:space="preserve"> </w:t>
      </w:r>
      <w:r w:rsidR="002C067B" w:rsidRPr="001C0948">
        <w:rPr>
          <w:rFonts w:eastAsia="Arial"/>
          <w:color w:val="242121"/>
          <w:szCs w:val="22"/>
        </w:rPr>
        <w:t xml:space="preserve">uses the equipment directly or it is used by a </w:t>
      </w:r>
      <w:r w:rsidR="00AA5585" w:rsidRPr="001C0948">
        <w:rPr>
          <w:rFonts w:eastAsia="Arial"/>
          <w:color w:val="242121"/>
          <w:szCs w:val="22"/>
        </w:rPr>
        <w:t>Contractor</w:t>
      </w:r>
      <w:r w:rsidR="002C067B" w:rsidRPr="001C0948">
        <w:rPr>
          <w:rFonts w:eastAsia="Arial"/>
          <w:color w:val="242121"/>
          <w:szCs w:val="22"/>
        </w:rPr>
        <w:t xml:space="preserve"> under a contract with the agency which (1) requires the use of such equipment or (2) requires the use</w:t>
      </w:r>
      <w:r w:rsidR="00B0590F" w:rsidRPr="001C0948">
        <w:rPr>
          <w:rFonts w:eastAsia="Arial"/>
          <w:color w:val="242121"/>
          <w:szCs w:val="22"/>
        </w:rPr>
        <w:t>, to</w:t>
      </w:r>
      <w:r w:rsidR="002C067B" w:rsidRPr="001C0948">
        <w:rPr>
          <w:rFonts w:eastAsia="Arial"/>
          <w:color w:val="242121"/>
          <w:szCs w:val="22"/>
        </w:rPr>
        <w:t xml:space="preserve"> a significant extent, of such equipment in the performance of a service or the furnishing of a product. Information Technology includes computers, ancillary equipment, software, firmware and similar procedures, services (including support services), and related resources. It does not include any</w:t>
      </w:r>
      <w:r w:rsidR="002C067B" w:rsidRPr="001C0948">
        <w:rPr>
          <w:rFonts w:eastAsia="Arial"/>
          <w:szCs w:val="22"/>
        </w:rPr>
        <w:t xml:space="preserve"> </w:t>
      </w:r>
      <w:r w:rsidR="002C067B" w:rsidRPr="001C0948">
        <w:rPr>
          <w:rFonts w:eastAsia="Arial"/>
          <w:color w:val="242121"/>
          <w:szCs w:val="22"/>
        </w:rPr>
        <w:t xml:space="preserve">equipment acquired by a Federal </w:t>
      </w:r>
      <w:r w:rsidR="00AA5585" w:rsidRPr="001C0948">
        <w:rPr>
          <w:rFonts w:eastAsia="Arial"/>
          <w:color w:val="242121"/>
          <w:szCs w:val="22"/>
        </w:rPr>
        <w:t>Contractor</w:t>
      </w:r>
      <w:r w:rsidR="002C067B" w:rsidRPr="001C0948">
        <w:rPr>
          <w:rFonts w:eastAsia="Arial"/>
          <w:color w:val="242121"/>
          <w:szCs w:val="22"/>
        </w:rPr>
        <w:t xml:space="preserve"> incidental to a Federal contract.</w:t>
      </w:r>
    </w:p>
    <w:p w14:paraId="722E41DC" w14:textId="77777777" w:rsidR="002C067B" w:rsidRPr="001C0948" w:rsidRDefault="002C067B" w:rsidP="006D1C7E">
      <w:pPr>
        <w:rPr>
          <w:szCs w:val="22"/>
        </w:rPr>
      </w:pPr>
    </w:p>
    <w:p w14:paraId="73A19712" w14:textId="77777777" w:rsidR="002C067B" w:rsidRPr="001C0948" w:rsidRDefault="002C067B" w:rsidP="006D1C7E">
      <w:pPr>
        <w:ind w:left="540" w:right="125" w:hanging="540"/>
        <w:rPr>
          <w:rFonts w:eastAsia="Arial"/>
          <w:szCs w:val="22"/>
        </w:rPr>
      </w:pPr>
      <w:r w:rsidRPr="001C0948">
        <w:rPr>
          <w:rFonts w:eastAsia="Arial"/>
          <w:color w:val="242121"/>
          <w:szCs w:val="22"/>
        </w:rPr>
        <w:lastRenderedPageBreak/>
        <w:t>c)</w:t>
      </w:r>
      <w:r w:rsidRPr="001C0948">
        <w:rPr>
          <w:rFonts w:eastAsia="Arial"/>
          <w:color w:val="242121"/>
          <w:szCs w:val="22"/>
        </w:rPr>
        <w:tab/>
      </w:r>
      <w:r w:rsidRPr="001C0948">
        <w:rPr>
          <w:rFonts w:eastAsia="Arial"/>
          <w:color w:val="242121"/>
          <w:szCs w:val="22"/>
          <w:u w:val="single"/>
        </w:rPr>
        <w:t>Security Categorization.</w:t>
      </w:r>
      <w:r w:rsidRPr="001C0948">
        <w:rPr>
          <w:rFonts w:eastAsia="Arial"/>
          <w:color w:val="242121"/>
          <w:szCs w:val="22"/>
        </w:rPr>
        <w:t xml:space="preserve">  In accordance with FIPS 199, "Standards for Security Categorization of Federal Information and Information Systems," DOT has determined that the security category of the information or information system under this contract is Confidentiality [MODERATE], Integrity [MODERATE], and Availability [MODERATE], with an overall security impact level of MODERATE.</w:t>
      </w:r>
    </w:p>
    <w:p w14:paraId="192D7B03" w14:textId="77777777" w:rsidR="002C067B" w:rsidRPr="001C0948" w:rsidRDefault="002C067B" w:rsidP="006D1C7E">
      <w:pPr>
        <w:rPr>
          <w:szCs w:val="22"/>
        </w:rPr>
      </w:pPr>
    </w:p>
    <w:p w14:paraId="00D4E41B" w14:textId="65CD2B76" w:rsidR="002C067B" w:rsidRPr="001C0948" w:rsidRDefault="002C067B" w:rsidP="006D1C7E">
      <w:pPr>
        <w:ind w:left="540" w:right="145" w:hanging="540"/>
        <w:rPr>
          <w:rFonts w:eastAsia="Arial"/>
          <w:szCs w:val="22"/>
        </w:rPr>
      </w:pPr>
      <w:r w:rsidRPr="001C0948">
        <w:rPr>
          <w:rFonts w:eastAsia="Arial"/>
          <w:color w:val="242121"/>
          <w:szCs w:val="22"/>
        </w:rPr>
        <w:t>d)</w:t>
      </w:r>
      <w:r w:rsidRPr="001C0948">
        <w:rPr>
          <w:rFonts w:eastAsia="Arial"/>
          <w:color w:val="242121"/>
          <w:szCs w:val="22"/>
        </w:rPr>
        <w:tab/>
      </w:r>
      <w:r w:rsidRPr="001C0948">
        <w:rPr>
          <w:rFonts w:eastAsia="Arial"/>
          <w:color w:val="242121"/>
          <w:szCs w:val="22"/>
          <w:u w:val="single"/>
        </w:rPr>
        <w:t>Baseline Security Controls and System Security Plan</w:t>
      </w:r>
      <w:r w:rsidRPr="001C0948">
        <w:rPr>
          <w:rFonts w:eastAsia="Arial"/>
          <w:color w:val="242121"/>
          <w:szCs w:val="22"/>
        </w:rPr>
        <w:t xml:space="preserve">.  The </w:t>
      </w:r>
      <w:r w:rsidR="0074653F"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develop and maintain the System Security Plan and associated Baseline Security Controls for the system as defined in the DOT Departmental Cybersecurity Compendium</w:t>
      </w:r>
      <w:r w:rsidRPr="001C0948">
        <w:rPr>
          <w:rFonts w:eastAsia="Arial"/>
          <w:color w:val="494646"/>
          <w:szCs w:val="22"/>
        </w:rPr>
        <w:t xml:space="preserve">.  </w:t>
      </w:r>
      <w:r w:rsidRPr="001C0948">
        <w:rPr>
          <w:rFonts w:eastAsia="Arial"/>
          <w:color w:val="242121"/>
          <w:szCs w:val="22"/>
        </w:rPr>
        <w:t xml:space="preserve">To aid DOT senior officials and </w:t>
      </w:r>
      <w:r w:rsidR="0074653F"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s in determining applicable security controls, the Departmental Cybersecurity Compendium assigns security requirements (also referred to as controls and policy) to the DOT Component and Information System levels. The </w:t>
      </w:r>
      <w:r w:rsidR="0074653F"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is responsible for all "System-level" security requirements in accordance with the FIPS PUB 199 categorization approved for the system unless otherwise indicated in the Statement of Work</w:t>
      </w:r>
      <w:r w:rsidRPr="001C0948">
        <w:rPr>
          <w:rFonts w:eastAsia="Arial"/>
          <w:color w:val="494646"/>
          <w:szCs w:val="22"/>
        </w:rPr>
        <w:t xml:space="preserve"> </w:t>
      </w:r>
      <w:r w:rsidRPr="001C0948">
        <w:rPr>
          <w:rFonts w:eastAsia="Arial"/>
          <w:color w:val="242121"/>
          <w:szCs w:val="22"/>
        </w:rPr>
        <w:t xml:space="preserve">or Performance Work Statement. The </w:t>
      </w:r>
      <w:r w:rsidR="0074653F"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follow DOT policy and guidance specified in DOT Order 1357.31 and the Departmental Cybersecurity Compendium to appropriately tailor the set of baseline security controls and define the implementation owner of each control.  The </w:t>
      </w:r>
      <w:r w:rsidR="0074653F"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obtain the written approval of the System Security Plan and corresponding Baseline Security Controls from the DOT Authorizing Official or his/her designee.</w:t>
      </w:r>
    </w:p>
    <w:p w14:paraId="023F9443" w14:textId="77777777" w:rsidR="00253714" w:rsidRPr="001C0948" w:rsidRDefault="00253714" w:rsidP="006D1C7E">
      <w:pPr>
        <w:rPr>
          <w:szCs w:val="22"/>
        </w:rPr>
      </w:pPr>
    </w:p>
    <w:p w14:paraId="5C278783" w14:textId="77777777" w:rsidR="002C067B" w:rsidRPr="001C0948" w:rsidRDefault="002C067B" w:rsidP="006D1C7E">
      <w:pPr>
        <w:ind w:left="540" w:right="134" w:hanging="540"/>
        <w:contextualSpacing/>
        <w:rPr>
          <w:rFonts w:eastAsia="Arial"/>
          <w:color w:val="242121"/>
          <w:szCs w:val="22"/>
        </w:rPr>
      </w:pPr>
      <w:r w:rsidRPr="001C0948">
        <w:rPr>
          <w:rFonts w:eastAsia="Arial"/>
          <w:color w:val="242121"/>
          <w:szCs w:val="22"/>
        </w:rPr>
        <w:t>e)</w:t>
      </w:r>
      <w:r w:rsidRPr="001C0948">
        <w:rPr>
          <w:rFonts w:eastAsia="Arial"/>
          <w:color w:val="242121"/>
          <w:szCs w:val="22"/>
        </w:rPr>
        <w:tab/>
      </w:r>
      <w:r w:rsidRPr="001C0948">
        <w:rPr>
          <w:rFonts w:eastAsia="Arial"/>
          <w:color w:val="242121"/>
          <w:szCs w:val="22"/>
          <w:u w:val="single"/>
        </w:rPr>
        <w:t>Information System Contingency Plan (ISCP) and Testing</w:t>
      </w:r>
      <w:r w:rsidRPr="001C0948">
        <w:rPr>
          <w:rFonts w:eastAsia="Arial"/>
          <w:color w:val="242121"/>
          <w:szCs w:val="22"/>
        </w:rPr>
        <w:t xml:space="preserve">.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develop and maintain the ISCP for the system as defined in the DOT Departmental Cybersecurity Compendium.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regularly test the ISCP and document test results in accordance with the DOT Departmental Cybersecurity Compendium.</w:t>
      </w:r>
    </w:p>
    <w:p w14:paraId="73868244" w14:textId="77777777" w:rsidR="002C067B" w:rsidRPr="001C0948" w:rsidRDefault="002C067B" w:rsidP="006D1C7E">
      <w:pPr>
        <w:ind w:left="720" w:right="134"/>
        <w:rPr>
          <w:rFonts w:eastAsia="Arial"/>
          <w:szCs w:val="22"/>
        </w:rPr>
      </w:pPr>
    </w:p>
    <w:p w14:paraId="0A405BD9" w14:textId="77777777" w:rsidR="002C067B" w:rsidRPr="001C0948" w:rsidRDefault="002C067B" w:rsidP="006D1C7E">
      <w:pPr>
        <w:ind w:left="540" w:right="268" w:hanging="540"/>
        <w:rPr>
          <w:rFonts w:eastAsia="Arial"/>
          <w:szCs w:val="22"/>
        </w:rPr>
      </w:pPr>
      <w:r w:rsidRPr="001C0948">
        <w:rPr>
          <w:rFonts w:eastAsia="Arial"/>
          <w:color w:val="242121"/>
          <w:szCs w:val="22"/>
        </w:rPr>
        <w:t>f)</w:t>
      </w:r>
      <w:r w:rsidRPr="001C0948">
        <w:rPr>
          <w:rFonts w:eastAsia="Arial"/>
          <w:color w:val="242121"/>
          <w:szCs w:val="22"/>
        </w:rPr>
        <w:tab/>
      </w:r>
      <w:r w:rsidRPr="001C0948">
        <w:rPr>
          <w:rFonts w:eastAsia="Arial"/>
          <w:color w:val="242121"/>
          <w:szCs w:val="22"/>
          <w:u w:val="single"/>
        </w:rPr>
        <w:t>Security Assessment and Authorization</w:t>
      </w:r>
      <w:r w:rsidRPr="001C0948">
        <w:rPr>
          <w:rFonts w:eastAsia="Arial"/>
          <w:color w:val="242121"/>
          <w:szCs w:val="22"/>
        </w:rPr>
        <w:t xml:space="preserve">. All applicable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systems/applications must support risk management processes, and produce and maintain the documents and artifacts as specified in the DOT Departmental Cybersecurity Policy and the DOT Departmental Cybersecurity Compendium.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prepare and submit the required documents as specified in the Deliverables section of the contract.  For systems categorized as High or Moderate security impact per FIPS PUB 199,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must obtain a qualified independent Security Control Assessor and obtain the approval of this assessor from the DOT Authorizing Official.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may not begin the processing of DOT information, interconnecting with DOT networks or systems, or any other production operation of the system until the DOT Authorizing Official grants security authorization in accordance with DOT policy and procedures specified in the Departmental Cybersecurity Policy and Compendium.</w:t>
      </w:r>
    </w:p>
    <w:p w14:paraId="62105218" w14:textId="77777777" w:rsidR="002C067B" w:rsidRPr="001C0948" w:rsidRDefault="002C067B" w:rsidP="006D1C7E">
      <w:pPr>
        <w:rPr>
          <w:szCs w:val="22"/>
        </w:rPr>
      </w:pPr>
    </w:p>
    <w:p w14:paraId="272A60C0" w14:textId="77777777" w:rsidR="002C067B" w:rsidRPr="001C0948" w:rsidRDefault="002C067B" w:rsidP="006D1C7E">
      <w:pPr>
        <w:ind w:left="540" w:right="250" w:hanging="540"/>
        <w:rPr>
          <w:rFonts w:eastAsia="Arial"/>
          <w:szCs w:val="22"/>
        </w:rPr>
      </w:pPr>
      <w:r w:rsidRPr="001C0948">
        <w:rPr>
          <w:rFonts w:eastAsia="Arial"/>
          <w:color w:val="242121"/>
          <w:szCs w:val="22"/>
        </w:rPr>
        <w:t>g)</w:t>
      </w:r>
      <w:r w:rsidRPr="001C0948">
        <w:rPr>
          <w:rFonts w:eastAsia="Arial"/>
          <w:color w:val="242121"/>
          <w:szCs w:val="22"/>
        </w:rPr>
        <w:tab/>
      </w:r>
      <w:r w:rsidRPr="001C0948">
        <w:rPr>
          <w:rFonts w:eastAsia="Arial"/>
          <w:color w:val="242121"/>
          <w:szCs w:val="22"/>
          <w:u w:val="single"/>
        </w:rPr>
        <w:t>Continuous Monitoring.</w:t>
      </w:r>
      <w:r w:rsidRPr="001C0948">
        <w:rPr>
          <w:rFonts w:eastAsia="Arial"/>
          <w:color w:val="242121"/>
          <w:szCs w:val="22"/>
        </w:rPr>
        <w:t xml:space="preserve"> Upon attainment of security authorization from the DOT Authorizing Official,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must implement and perform continuous monitoring of the security state and controls of the information system as specified in the Departmental Cybersecurity Policy and Compendium producing the specified reports and other artifacts to demonstrate ongoing risk management.</w:t>
      </w:r>
    </w:p>
    <w:p w14:paraId="1FCE6D29" w14:textId="77777777" w:rsidR="002C067B" w:rsidRPr="001C0948" w:rsidRDefault="002C067B" w:rsidP="006D1C7E">
      <w:pPr>
        <w:rPr>
          <w:szCs w:val="22"/>
        </w:rPr>
      </w:pPr>
    </w:p>
    <w:p w14:paraId="4D3E7557" w14:textId="77777777" w:rsidR="002C067B" w:rsidRPr="001C0948" w:rsidRDefault="002C067B" w:rsidP="006D1C7E">
      <w:pPr>
        <w:ind w:left="540" w:right="-20" w:hanging="540"/>
        <w:rPr>
          <w:rFonts w:eastAsia="Arial"/>
          <w:szCs w:val="22"/>
        </w:rPr>
      </w:pPr>
      <w:r w:rsidRPr="001C0948">
        <w:rPr>
          <w:rFonts w:eastAsia="Arial"/>
          <w:color w:val="242121"/>
          <w:szCs w:val="22"/>
        </w:rPr>
        <w:t>h)</w:t>
      </w:r>
      <w:r w:rsidRPr="001C0948">
        <w:rPr>
          <w:rFonts w:eastAsia="Arial"/>
          <w:color w:val="242121"/>
          <w:szCs w:val="22"/>
        </w:rPr>
        <w:tab/>
      </w:r>
      <w:r w:rsidRPr="001C0948">
        <w:rPr>
          <w:rFonts w:eastAsia="Arial"/>
          <w:color w:val="242121"/>
          <w:szCs w:val="22"/>
          <w:u w:val="single"/>
        </w:rPr>
        <w:t>Contract Compliance.</w:t>
      </w:r>
      <w:r w:rsidRPr="001C0948">
        <w:rPr>
          <w:rFonts w:eastAsia="Arial"/>
          <w:color w:val="242121"/>
          <w:szCs w:val="22"/>
        </w:rPr>
        <w:t xml:space="preserve"> Upon approval by DOT, the Systems Security Plan, FIPS 199 Categorization, Contingency Plan, Security Assessment Report, Security Authorization, Plan of Action and Milestones (including any required updates), and other documents that are required based on the type of information system in accordance with the Departmental Cybersecurity Policy and Compendium, shall be incorporated into the contract file as compliance documents.</w:t>
      </w:r>
    </w:p>
    <w:p w14:paraId="70287454" w14:textId="77777777" w:rsidR="002C067B" w:rsidRPr="001C0948" w:rsidRDefault="002C067B" w:rsidP="006D1C7E">
      <w:pPr>
        <w:rPr>
          <w:szCs w:val="22"/>
        </w:rPr>
      </w:pPr>
    </w:p>
    <w:p w14:paraId="5B039FAB" w14:textId="77777777" w:rsidR="002C067B" w:rsidRPr="001C0948" w:rsidRDefault="002C067B" w:rsidP="006D1C7E">
      <w:pPr>
        <w:ind w:left="540" w:right="-20" w:hanging="540"/>
        <w:rPr>
          <w:rFonts w:eastAsia="Arial"/>
          <w:szCs w:val="22"/>
        </w:rPr>
      </w:pPr>
      <w:proofErr w:type="spellStart"/>
      <w:r w:rsidRPr="001C0948">
        <w:rPr>
          <w:rFonts w:eastAsia="Arial"/>
          <w:color w:val="242121"/>
          <w:szCs w:val="22"/>
        </w:rPr>
        <w:t>i</w:t>
      </w:r>
      <w:proofErr w:type="spellEnd"/>
      <w:r w:rsidRPr="001C0948">
        <w:rPr>
          <w:rFonts w:eastAsia="Arial"/>
          <w:color w:val="242121"/>
          <w:szCs w:val="22"/>
        </w:rPr>
        <w:t>)</w:t>
      </w:r>
      <w:r w:rsidRPr="001C0948">
        <w:rPr>
          <w:rFonts w:eastAsia="Arial"/>
          <w:color w:val="242121"/>
          <w:szCs w:val="22"/>
        </w:rPr>
        <w:tab/>
      </w:r>
      <w:r w:rsidRPr="001C0948">
        <w:rPr>
          <w:rFonts w:eastAsia="Arial"/>
          <w:color w:val="242121"/>
          <w:szCs w:val="22"/>
          <w:u w:val="single"/>
        </w:rPr>
        <w:t>Availability of Data, Documents and Access.</w:t>
      </w:r>
    </w:p>
    <w:p w14:paraId="3511455A" w14:textId="77777777" w:rsidR="002C067B" w:rsidRPr="001C0948" w:rsidRDefault="002C067B" w:rsidP="006D1C7E">
      <w:pPr>
        <w:rPr>
          <w:szCs w:val="22"/>
        </w:rPr>
      </w:pPr>
    </w:p>
    <w:p w14:paraId="729E6C8D" w14:textId="77777777" w:rsidR="002C067B" w:rsidRPr="001C0948" w:rsidRDefault="002C067B" w:rsidP="006D1C7E">
      <w:pPr>
        <w:ind w:left="540" w:right="712"/>
        <w:rPr>
          <w:rFonts w:eastAsia="Arial"/>
          <w:szCs w:val="22"/>
        </w:rPr>
      </w:pPr>
      <w:r w:rsidRPr="001C0948">
        <w:rPr>
          <w:rFonts w:eastAsia="Arial"/>
          <w:color w:val="242121"/>
          <w:szCs w:val="22"/>
        </w:rPr>
        <w:lastRenderedPageBreak/>
        <w:t xml:space="preserve">1)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ensure that all DOT data remains within the United States except as approved in writing by the DOT Authorizing Official or his/her designee.</w:t>
      </w:r>
    </w:p>
    <w:p w14:paraId="42B75BC7" w14:textId="77777777" w:rsidR="002C067B" w:rsidRPr="001C0948" w:rsidRDefault="002C067B" w:rsidP="006D1C7E">
      <w:pPr>
        <w:ind w:left="540"/>
        <w:rPr>
          <w:szCs w:val="22"/>
        </w:rPr>
      </w:pPr>
    </w:p>
    <w:p w14:paraId="0F48B331" w14:textId="77777777" w:rsidR="002C067B" w:rsidRPr="001C0948" w:rsidRDefault="002C067B" w:rsidP="006D1C7E">
      <w:pPr>
        <w:ind w:left="540" w:right="644"/>
        <w:rPr>
          <w:rFonts w:eastAsia="Arial"/>
          <w:color w:val="242121"/>
          <w:szCs w:val="22"/>
        </w:rPr>
      </w:pPr>
      <w:r w:rsidRPr="001C0948">
        <w:rPr>
          <w:rFonts w:eastAsia="Arial"/>
          <w:color w:val="242121"/>
          <w:szCs w:val="22"/>
        </w:rPr>
        <w:t xml:space="preserve">2)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provide DOT (or DOT-designated third party </w:t>
      </w:r>
      <w:r w:rsidR="00AA5585" w:rsidRPr="001C0948">
        <w:rPr>
          <w:rFonts w:eastAsia="Arial"/>
          <w:color w:val="242121"/>
          <w:szCs w:val="22"/>
        </w:rPr>
        <w:t>Contractor</w:t>
      </w:r>
      <w:r w:rsidRPr="001C0948">
        <w:rPr>
          <w:rFonts w:eastAsia="Arial"/>
          <w:color w:val="242121"/>
          <w:szCs w:val="22"/>
        </w:rPr>
        <w:t xml:space="preserve">s) access to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's and sub</w:t>
      </w:r>
      <w:r w:rsidR="00DE03B5" w:rsidRPr="001C0948">
        <w:rPr>
          <w:rFonts w:eastAsia="Arial"/>
          <w:color w:val="242121"/>
          <w:szCs w:val="22"/>
        </w:rPr>
        <w:t>c</w:t>
      </w:r>
      <w:r w:rsidR="00AA5585" w:rsidRPr="001C0948">
        <w:rPr>
          <w:rFonts w:eastAsia="Arial"/>
          <w:color w:val="242121"/>
          <w:szCs w:val="22"/>
        </w:rPr>
        <w:t>ontractor</w:t>
      </w:r>
      <w:r w:rsidRPr="001C0948">
        <w:rPr>
          <w:rFonts w:eastAsia="Arial"/>
          <w:color w:val="242121"/>
          <w:szCs w:val="22"/>
        </w:rPr>
        <w:t>s' facilities, installations, operations, documents, records, databases, and personnel used in performance of the contract.</w:t>
      </w:r>
      <w:r w:rsidRPr="001C0948">
        <w:rPr>
          <w:rFonts w:eastAsia="Arial"/>
          <w:szCs w:val="22"/>
        </w:rPr>
        <w:t xml:space="preserve">  </w:t>
      </w:r>
      <w:r w:rsidRPr="001C0948">
        <w:rPr>
          <w:rFonts w:eastAsia="Arial"/>
          <w:color w:val="242121"/>
          <w:szCs w:val="22"/>
        </w:rPr>
        <w:t xml:space="preserve">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have the means to support DOT's requests for access 24 hours per day, 7 days per week which may be necessitated due to a security incident, breach or other security matter.</w:t>
      </w:r>
    </w:p>
    <w:p w14:paraId="730F26BB" w14:textId="77777777" w:rsidR="002C067B" w:rsidRPr="001C0948" w:rsidRDefault="002C067B" w:rsidP="006D1C7E">
      <w:pPr>
        <w:ind w:left="540" w:right="644"/>
        <w:rPr>
          <w:rFonts w:eastAsia="Arial"/>
          <w:szCs w:val="22"/>
        </w:rPr>
      </w:pPr>
    </w:p>
    <w:p w14:paraId="274DBC29" w14:textId="77777777" w:rsidR="002C067B" w:rsidRPr="001C0948" w:rsidRDefault="002C067B" w:rsidP="006D1C7E">
      <w:pPr>
        <w:ind w:left="540" w:right="-20"/>
        <w:rPr>
          <w:rFonts w:eastAsia="Arial"/>
          <w:szCs w:val="22"/>
        </w:rPr>
      </w:pPr>
      <w:r w:rsidRPr="001C0948">
        <w:rPr>
          <w:rFonts w:eastAsia="Arial"/>
          <w:color w:val="242121"/>
          <w:szCs w:val="22"/>
        </w:rPr>
        <w:t xml:space="preserve">3)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provide access to the extent required to carry out IT security</w:t>
      </w:r>
      <w:r w:rsidR="00DE03B5" w:rsidRPr="001C0948">
        <w:rPr>
          <w:rFonts w:eastAsia="Arial"/>
          <w:color w:val="242121"/>
          <w:szCs w:val="22"/>
        </w:rPr>
        <w:t xml:space="preserve"> </w:t>
      </w:r>
      <w:r w:rsidRPr="001C0948">
        <w:rPr>
          <w:rFonts w:eastAsia="Arial"/>
          <w:color w:val="242121"/>
          <w:szCs w:val="22"/>
        </w:rPr>
        <w:t>inspections, investigations, and/or audits to safeguard against threats and hazards to the integrity, availability, and confidentiality of DOT information or to the functions of information technology operated on behalf of DOT, and to preserve evidence of criminal activity.</w:t>
      </w:r>
    </w:p>
    <w:p w14:paraId="6C383DD8" w14:textId="77777777" w:rsidR="002C067B" w:rsidRPr="001C0948" w:rsidRDefault="002C067B" w:rsidP="006D1C7E">
      <w:pPr>
        <w:ind w:left="540"/>
        <w:rPr>
          <w:szCs w:val="22"/>
        </w:rPr>
      </w:pPr>
    </w:p>
    <w:p w14:paraId="44A97636" w14:textId="77777777" w:rsidR="002C067B" w:rsidRPr="001C0948" w:rsidRDefault="002C067B" w:rsidP="006D1C7E">
      <w:pPr>
        <w:ind w:left="540" w:right="220"/>
        <w:rPr>
          <w:rFonts w:eastAsia="Arial"/>
          <w:color w:val="242121"/>
          <w:szCs w:val="22"/>
        </w:rPr>
      </w:pPr>
      <w:r w:rsidRPr="001C0948">
        <w:rPr>
          <w:rFonts w:eastAsia="Arial"/>
          <w:color w:val="242121"/>
          <w:szCs w:val="22"/>
        </w:rPr>
        <w:t>4) Upon termination of the contract or earlier, upon request, the  Contactor shall provide to the DOT Authorizing Official or his/her designee all DOT data, source code, or database files, in a format specified by the DOT Authorizing Official or his/her designee.</w:t>
      </w:r>
    </w:p>
    <w:p w14:paraId="3428E171" w14:textId="77777777" w:rsidR="00604B2F" w:rsidRPr="001C0948" w:rsidRDefault="00604B2F" w:rsidP="006D1C7E">
      <w:pPr>
        <w:ind w:left="540" w:right="220"/>
        <w:rPr>
          <w:rFonts w:eastAsia="Arial"/>
          <w:szCs w:val="22"/>
        </w:rPr>
      </w:pPr>
    </w:p>
    <w:p w14:paraId="1F5D6E24" w14:textId="77777777" w:rsidR="002C067B" w:rsidRPr="001C0948" w:rsidRDefault="002C067B" w:rsidP="006D1C7E">
      <w:pPr>
        <w:ind w:left="540" w:right="857" w:hanging="540"/>
        <w:rPr>
          <w:rFonts w:eastAsia="Arial"/>
          <w:szCs w:val="22"/>
        </w:rPr>
      </w:pPr>
      <w:r w:rsidRPr="001C0948">
        <w:rPr>
          <w:rFonts w:eastAsia="Arial"/>
          <w:color w:val="242121"/>
          <w:szCs w:val="22"/>
        </w:rPr>
        <w:t>j)</w:t>
      </w:r>
      <w:r w:rsidRPr="001C0948">
        <w:rPr>
          <w:rFonts w:eastAsia="Arial"/>
          <w:color w:val="242121"/>
          <w:szCs w:val="22"/>
        </w:rPr>
        <w:tab/>
      </w:r>
      <w:r w:rsidRPr="001C0948">
        <w:rPr>
          <w:rFonts w:eastAsia="Arial"/>
          <w:color w:val="242121"/>
          <w:szCs w:val="22"/>
          <w:u w:val="single"/>
        </w:rPr>
        <w:t>Monthly Deliverables</w:t>
      </w:r>
      <w:r w:rsidRPr="001C0948">
        <w:rPr>
          <w:rFonts w:eastAsia="Arial"/>
          <w:color w:val="242121"/>
          <w:szCs w:val="22"/>
        </w:rPr>
        <w:t xml:space="preserve">: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provide, on a monthly basis, the following information in NIST Security Content Automation Protocols (SCAP) XML data formats:</w:t>
      </w:r>
    </w:p>
    <w:p w14:paraId="5E57167F" w14:textId="77777777" w:rsidR="002C067B" w:rsidRPr="001C0948" w:rsidRDefault="002C067B" w:rsidP="006D1C7E">
      <w:pPr>
        <w:rPr>
          <w:szCs w:val="22"/>
        </w:rPr>
      </w:pPr>
    </w:p>
    <w:p w14:paraId="4E06E18C" w14:textId="77777777" w:rsidR="002C067B" w:rsidRPr="001C0948" w:rsidRDefault="002C067B" w:rsidP="006D1C7E">
      <w:pPr>
        <w:ind w:left="540" w:right="3184"/>
        <w:rPr>
          <w:rFonts w:eastAsia="Arial"/>
          <w:color w:val="242121"/>
          <w:szCs w:val="22"/>
        </w:rPr>
      </w:pPr>
      <w:r w:rsidRPr="001C0948">
        <w:rPr>
          <w:rFonts w:eastAsia="Arial"/>
          <w:color w:val="242121"/>
          <w:szCs w:val="22"/>
        </w:rPr>
        <w:t xml:space="preserve">1) Device inventory (type of device and software); </w:t>
      </w:r>
    </w:p>
    <w:p w14:paraId="7907A8C6" w14:textId="77777777" w:rsidR="002C067B" w:rsidRPr="001C0948" w:rsidRDefault="002C067B" w:rsidP="006D1C7E">
      <w:pPr>
        <w:ind w:left="540" w:right="3184"/>
        <w:rPr>
          <w:rFonts w:eastAsia="Arial"/>
          <w:color w:val="242121"/>
          <w:szCs w:val="22"/>
        </w:rPr>
      </w:pPr>
    </w:p>
    <w:p w14:paraId="35E2A9DE" w14:textId="77777777" w:rsidR="002C067B" w:rsidRPr="001C0948" w:rsidRDefault="002C067B" w:rsidP="006D1C7E">
      <w:pPr>
        <w:ind w:left="540" w:right="3184"/>
        <w:rPr>
          <w:rFonts w:eastAsia="Arial"/>
          <w:color w:val="242121"/>
          <w:szCs w:val="22"/>
        </w:rPr>
      </w:pPr>
      <w:r w:rsidRPr="001C0948">
        <w:rPr>
          <w:rFonts w:eastAsia="Arial"/>
          <w:color w:val="242121"/>
          <w:szCs w:val="22"/>
        </w:rPr>
        <w:t>2) Medium and High Vulnerabilities for each device;</w:t>
      </w:r>
    </w:p>
    <w:p w14:paraId="539B7FE4" w14:textId="77777777" w:rsidR="002C067B" w:rsidRPr="001C0948" w:rsidRDefault="002C067B" w:rsidP="006D1C7E">
      <w:pPr>
        <w:ind w:left="540" w:right="3184"/>
        <w:rPr>
          <w:rFonts w:eastAsia="Arial"/>
          <w:color w:val="242121"/>
          <w:szCs w:val="22"/>
        </w:rPr>
      </w:pPr>
    </w:p>
    <w:p w14:paraId="0F862A4B" w14:textId="77777777" w:rsidR="002C067B" w:rsidRPr="001C0948" w:rsidRDefault="002C067B" w:rsidP="006D1C7E">
      <w:pPr>
        <w:ind w:left="540" w:right="1260"/>
        <w:rPr>
          <w:rFonts w:eastAsia="Arial"/>
          <w:szCs w:val="22"/>
        </w:rPr>
      </w:pPr>
      <w:r w:rsidRPr="001C0948">
        <w:rPr>
          <w:rFonts w:eastAsia="Arial"/>
          <w:color w:val="242121"/>
          <w:szCs w:val="22"/>
        </w:rPr>
        <w:t xml:space="preserve">3) Deviations from approved configuration baselines for each device; and </w:t>
      </w:r>
    </w:p>
    <w:p w14:paraId="29113845" w14:textId="77777777" w:rsidR="002C067B" w:rsidRPr="001C0948" w:rsidRDefault="002C067B" w:rsidP="006D1C7E">
      <w:pPr>
        <w:ind w:left="540" w:right="-20"/>
        <w:rPr>
          <w:rFonts w:eastAsia="Arial"/>
          <w:color w:val="242121"/>
          <w:szCs w:val="22"/>
        </w:rPr>
      </w:pPr>
    </w:p>
    <w:p w14:paraId="14A86B50" w14:textId="77777777" w:rsidR="002C067B" w:rsidRPr="001C0948" w:rsidRDefault="002C067B" w:rsidP="006D1C7E">
      <w:pPr>
        <w:ind w:left="540" w:right="-20"/>
        <w:rPr>
          <w:rFonts w:eastAsia="Arial"/>
          <w:color w:val="242121"/>
          <w:szCs w:val="22"/>
        </w:rPr>
      </w:pPr>
      <w:r w:rsidRPr="001C0948">
        <w:rPr>
          <w:rFonts w:eastAsia="Arial"/>
          <w:color w:val="242121"/>
          <w:szCs w:val="22"/>
        </w:rPr>
        <w:t>4) Additional information as required by OMB or the Department of Homeland</w:t>
      </w:r>
      <w:r w:rsidR="00DA1A4F" w:rsidRPr="001C0948">
        <w:rPr>
          <w:rFonts w:eastAsia="Arial"/>
          <w:color w:val="575456"/>
          <w:szCs w:val="22"/>
        </w:rPr>
        <w:t xml:space="preserve"> </w:t>
      </w:r>
      <w:r w:rsidRPr="001C0948">
        <w:rPr>
          <w:rFonts w:eastAsia="Arial"/>
          <w:color w:val="242121"/>
          <w:szCs w:val="22"/>
        </w:rPr>
        <w:t>Security (DHS) as indicated in the Departmental Cybersecurity Compendium.</w:t>
      </w:r>
    </w:p>
    <w:p w14:paraId="1C29910A" w14:textId="77777777" w:rsidR="00604B2F" w:rsidRPr="001C0948" w:rsidRDefault="00604B2F" w:rsidP="006D1C7E">
      <w:pPr>
        <w:ind w:left="540" w:right="-20"/>
        <w:rPr>
          <w:rFonts w:eastAsia="Arial"/>
          <w:szCs w:val="22"/>
        </w:rPr>
      </w:pPr>
    </w:p>
    <w:p w14:paraId="01ADF039" w14:textId="77777777" w:rsidR="00604B2F" w:rsidRPr="001C0948" w:rsidRDefault="002C067B" w:rsidP="006D1C7E">
      <w:pPr>
        <w:ind w:left="540" w:right="-90" w:hanging="540"/>
        <w:rPr>
          <w:rFonts w:eastAsia="Arial"/>
          <w:color w:val="242121"/>
          <w:szCs w:val="22"/>
        </w:rPr>
      </w:pPr>
      <w:r w:rsidRPr="001C0948">
        <w:rPr>
          <w:rFonts w:eastAsia="Arial"/>
          <w:color w:val="242121"/>
          <w:szCs w:val="22"/>
        </w:rPr>
        <w:t>k)</w:t>
      </w:r>
      <w:r w:rsidRPr="001C0948">
        <w:rPr>
          <w:rFonts w:eastAsia="Arial"/>
          <w:color w:val="242121"/>
          <w:szCs w:val="22"/>
        </w:rPr>
        <w:tab/>
      </w:r>
      <w:r w:rsidRPr="001C0948">
        <w:rPr>
          <w:rFonts w:eastAsia="Arial"/>
          <w:color w:val="242121"/>
          <w:szCs w:val="22"/>
          <w:u w:val="single"/>
        </w:rPr>
        <w:t>Quarterly Deliverables</w:t>
      </w:r>
      <w:r w:rsidRPr="001C0948">
        <w:rPr>
          <w:rFonts w:eastAsia="Arial"/>
          <w:color w:val="242121"/>
          <w:szCs w:val="22"/>
        </w:rPr>
        <w:t xml:space="preserve">: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provide, on a quarterly basis, the following information in a format specified by the COR:</w:t>
      </w:r>
    </w:p>
    <w:p w14:paraId="08E5680B" w14:textId="77777777" w:rsidR="00DD71B0" w:rsidRPr="001C0948" w:rsidRDefault="00DD71B0" w:rsidP="006D1C7E">
      <w:pPr>
        <w:ind w:left="540" w:right="-90" w:hanging="540"/>
        <w:rPr>
          <w:rFonts w:eastAsia="Arial"/>
          <w:szCs w:val="22"/>
        </w:rPr>
      </w:pPr>
    </w:p>
    <w:p w14:paraId="63D51D5A" w14:textId="77777777" w:rsidR="002C067B" w:rsidRPr="001C0948" w:rsidRDefault="002C067B" w:rsidP="006D1C7E">
      <w:pPr>
        <w:ind w:left="540" w:right="-20"/>
        <w:rPr>
          <w:rFonts w:eastAsia="Arial"/>
          <w:szCs w:val="22"/>
        </w:rPr>
      </w:pPr>
      <w:r w:rsidRPr="001C0948">
        <w:rPr>
          <w:rFonts w:eastAsia="Arial"/>
          <w:color w:val="242121"/>
          <w:szCs w:val="22"/>
        </w:rPr>
        <w:t xml:space="preserve">1)  </w:t>
      </w:r>
      <w:r w:rsidRPr="001C0948">
        <w:rPr>
          <w:rFonts w:eastAsia="Arial"/>
          <w:color w:val="242121"/>
          <w:szCs w:val="22"/>
          <w:u w:val="single"/>
        </w:rPr>
        <w:t>Plan of Action and Milestones (POA&amp;M</w:t>
      </w:r>
      <w:r w:rsidRPr="001C0948">
        <w:rPr>
          <w:rFonts w:eastAsia="Arial"/>
          <w:color w:val="242121"/>
          <w:szCs w:val="22"/>
        </w:rPr>
        <w:t xml:space="preserve">):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prepare a draft of</w:t>
      </w:r>
    </w:p>
    <w:p w14:paraId="01D3EEBD" w14:textId="77777777" w:rsidR="002C067B" w:rsidRPr="001C0948" w:rsidRDefault="002C067B" w:rsidP="006D1C7E">
      <w:pPr>
        <w:ind w:left="540" w:right="235"/>
        <w:rPr>
          <w:rFonts w:eastAsia="Arial"/>
          <w:szCs w:val="22"/>
        </w:rPr>
      </w:pPr>
      <w:r w:rsidRPr="001C0948">
        <w:rPr>
          <w:rFonts w:eastAsia="Arial"/>
          <w:color w:val="242121"/>
          <w:szCs w:val="22"/>
        </w:rPr>
        <w:t xml:space="preserve">The POA&amp;M associated with known weaknesses at the completion of the initial security assessment.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collaborate with the DOT System Owner, Information System Security Officer/Manager (ISSO/ISSM) and DOT Authorizing Official to obtain necessary information to complete the POA&amp;M to meet DOT guidelines specified in the DOT Departmental Compendium.  The POA&amp;M approved by the DOT Authorizing Official shall be included in the initial authorization package. Upon entering Continuous Monitoring phase, the </w:t>
      </w:r>
      <w:r w:rsidR="00AA5585" w:rsidRPr="001C0948">
        <w:rPr>
          <w:rFonts w:eastAsia="Arial"/>
          <w:color w:val="242121"/>
          <w:szCs w:val="22"/>
        </w:rPr>
        <w:t>Contractor</w:t>
      </w:r>
      <w:r w:rsidRPr="001C0948">
        <w:rPr>
          <w:rFonts w:eastAsia="Arial"/>
          <w:color w:val="242121"/>
          <w:szCs w:val="22"/>
        </w:rPr>
        <w:t xml:space="preserve"> shall update the POA&amp;M </w:t>
      </w:r>
      <w:r w:rsidRPr="001C0948">
        <w:rPr>
          <w:rFonts w:eastAsia="Arial"/>
          <w:color w:val="242121"/>
          <w:szCs w:val="22"/>
          <w:u w:val="single"/>
        </w:rPr>
        <w:t>at least quarterly</w:t>
      </w:r>
      <w:r w:rsidRPr="001C0948">
        <w:rPr>
          <w:rFonts w:eastAsia="Arial"/>
          <w:color w:val="242121"/>
          <w:szCs w:val="22"/>
        </w:rPr>
        <w:t xml:space="preserve"> to ensure it contains all known system security weaknesses discovered through security assessments, continuous monitoring, internal and external audits, and related activities that examine security and IT</w:t>
      </w:r>
      <w:r w:rsidRPr="001C0948">
        <w:rPr>
          <w:rFonts w:eastAsia="Arial"/>
          <w:szCs w:val="22"/>
        </w:rPr>
        <w:t xml:space="preserve"> </w:t>
      </w:r>
      <w:r w:rsidRPr="001C0948">
        <w:rPr>
          <w:rFonts w:eastAsia="Arial"/>
          <w:color w:val="242121"/>
          <w:szCs w:val="22"/>
        </w:rPr>
        <w:t xml:space="preserve">controls of the </w:t>
      </w:r>
      <w:r w:rsidR="00AA5585" w:rsidRPr="001C0948">
        <w:rPr>
          <w:rFonts w:eastAsia="Arial"/>
          <w:color w:val="242121"/>
          <w:szCs w:val="22"/>
        </w:rPr>
        <w:t>Contractor</w:t>
      </w:r>
      <w:r w:rsidRPr="001C0948">
        <w:rPr>
          <w:rFonts w:eastAsia="Arial"/>
          <w:color w:val="242121"/>
          <w:szCs w:val="22"/>
        </w:rPr>
        <w:t xml:space="preserve">’s information system. The POA&amp;M update shall also include progress on corrective actions for weaknesses previously identified.  </w:t>
      </w:r>
    </w:p>
    <w:p w14:paraId="3A7A862D" w14:textId="77777777" w:rsidR="002C067B" w:rsidRPr="001C0948" w:rsidRDefault="002C067B" w:rsidP="006D1C7E">
      <w:pPr>
        <w:rPr>
          <w:szCs w:val="22"/>
        </w:rPr>
      </w:pPr>
    </w:p>
    <w:p w14:paraId="097A4B10" w14:textId="77777777" w:rsidR="002C067B" w:rsidRPr="001C0948" w:rsidRDefault="002C067B" w:rsidP="006D1C7E">
      <w:pPr>
        <w:ind w:left="540" w:right="1041" w:hanging="540"/>
        <w:rPr>
          <w:rFonts w:eastAsia="Arial"/>
          <w:szCs w:val="22"/>
        </w:rPr>
      </w:pPr>
      <w:r w:rsidRPr="001C0948">
        <w:rPr>
          <w:rFonts w:eastAsia="Arial"/>
          <w:color w:val="242121"/>
          <w:szCs w:val="22"/>
        </w:rPr>
        <w:t>l)</w:t>
      </w:r>
      <w:r w:rsidRPr="001C0948">
        <w:rPr>
          <w:rFonts w:eastAsia="Arial"/>
          <w:color w:val="242121"/>
          <w:szCs w:val="22"/>
        </w:rPr>
        <w:tab/>
      </w:r>
      <w:r w:rsidRPr="001C0948">
        <w:rPr>
          <w:rFonts w:eastAsia="Arial"/>
          <w:color w:val="242121"/>
          <w:szCs w:val="22"/>
          <w:u w:val="single"/>
        </w:rPr>
        <w:t>Annual Deliverables</w:t>
      </w:r>
      <w:r w:rsidRPr="001C0948">
        <w:rPr>
          <w:rFonts w:eastAsia="Arial"/>
          <w:color w:val="242121"/>
          <w:szCs w:val="22"/>
        </w:rPr>
        <w:t xml:space="preserve">: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provide, on an annual basis, the following documents to the Contracting Officer and COR:</w:t>
      </w:r>
    </w:p>
    <w:p w14:paraId="339E5FB5" w14:textId="77777777" w:rsidR="002C067B" w:rsidRPr="001C0948" w:rsidRDefault="002C067B" w:rsidP="006D1C7E">
      <w:pPr>
        <w:rPr>
          <w:szCs w:val="22"/>
        </w:rPr>
      </w:pPr>
    </w:p>
    <w:p w14:paraId="5DCA73C0" w14:textId="77777777" w:rsidR="002C067B" w:rsidRPr="001C0948" w:rsidRDefault="002C067B" w:rsidP="00B36051">
      <w:pPr>
        <w:numPr>
          <w:ilvl w:val="0"/>
          <w:numId w:val="27"/>
        </w:numPr>
        <w:ind w:right="-20"/>
        <w:contextualSpacing/>
        <w:rPr>
          <w:rFonts w:eastAsia="Arial"/>
          <w:szCs w:val="22"/>
          <w:u w:val="single"/>
        </w:rPr>
      </w:pPr>
      <w:r w:rsidRPr="001C0948">
        <w:rPr>
          <w:rFonts w:eastAsia="Arial"/>
          <w:color w:val="242121"/>
          <w:szCs w:val="22"/>
          <w:u w:val="single"/>
        </w:rPr>
        <w:t>Updated security risk management  documentation:</w:t>
      </w:r>
    </w:p>
    <w:p w14:paraId="3AC77427" w14:textId="77777777" w:rsidR="002C067B" w:rsidRPr="001C0948" w:rsidRDefault="002C067B" w:rsidP="006D1C7E">
      <w:pPr>
        <w:ind w:left="900" w:right="-20"/>
        <w:contextualSpacing/>
        <w:rPr>
          <w:rFonts w:eastAsia="Arial"/>
          <w:color w:val="242121"/>
          <w:szCs w:val="22"/>
          <w:u w:val="thick" w:color="000000"/>
        </w:rPr>
      </w:pPr>
    </w:p>
    <w:p w14:paraId="10BFC91F" w14:textId="77777777" w:rsidR="002C067B" w:rsidRPr="001C0948" w:rsidRDefault="002C067B" w:rsidP="00B36051">
      <w:pPr>
        <w:numPr>
          <w:ilvl w:val="1"/>
          <w:numId w:val="26"/>
        </w:numPr>
        <w:ind w:left="990" w:right="-20" w:firstLine="0"/>
        <w:contextualSpacing/>
        <w:rPr>
          <w:rFonts w:eastAsia="Calibri"/>
          <w:szCs w:val="22"/>
        </w:rPr>
      </w:pPr>
      <w:r w:rsidRPr="001C0948">
        <w:rPr>
          <w:rFonts w:eastAsia="Arial"/>
          <w:color w:val="242121"/>
          <w:szCs w:val="22"/>
          <w:u w:val="single"/>
        </w:rPr>
        <w:lastRenderedPageBreak/>
        <w:t xml:space="preserve">System Security Plan. </w:t>
      </w:r>
      <w:r w:rsidRPr="001C0948">
        <w:rPr>
          <w:rFonts w:eastAsia="Arial"/>
          <w:color w:val="242121"/>
          <w:szCs w:val="22"/>
        </w:rPr>
        <w:t xml:space="preserve">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review and update the System Security Plan at least annually to ensure the plan is current, accurately describes implemented system controls and reflects changes to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’s system and its environment of operations.  </w:t>
      </w:r>
    </w:p>
    <w:p w14:paraId="289372A5" w14:textId="77777777" w:rsidR="002C067B" w:rsidRPr="001C0948" w:rsidRDefault="002C067B" w:rsidP="006D1C7E">
      <w:pPr>
        <w:ind w:left="990" w:right="-20"/>
        <w:contextualSpacing/>
        <w:rPr>
          <w:rFonts w:eastAsia="Calibri"/>
          <w:szCs w:val="22"/>
        </w:rPr>
      </w:pPr>
    </w:p>
    <w:p w14:paraId="3BA1E940" w14:textId="77777777" w:rsidR="002C067B" w:rsidRPr="001C0948" w:rsidRDefault="002C067B" w:rsidP="00B36051">
      <w:pPr>
        <w:numPr>
          <w:ilvl w:val="1"/>
          <w:numId w:val="26"/>
        </w:numPr>
        <w:ind w:left="990" w:right="-20" w:firstLine="0"/>
        <w:contextualSpacing/>
        <w:rPr>
          <w:rFonts w:eastAsia="Calibri"/>
          <w:szCs w:val="22"/>
        </w:rPr>
      </w:pPr>
      <w:r w:rsidRPr="001C0948">
        <w:rPr>
          <w:rFonts w:eastAsia="Arial"/>
          <w:color w:val="242121"/>
          <w:szCs w:val="22"/>
          <w:u w:val="single" w:color="000000"/>
        </w:rPr>
        <w:t>Security Assessment Report</w:t>
      </w:r>
      <w:r w:rsidRPr="001C0948">
        <w:rPr>
          <w:rFonts w:eastAsia="Arial"/>
          <w:color w:val="242121"/>
          <w:szCs w:val="22"/>
        </w:rPr>
        <w:t xml:space="preserve">.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provide an update to the Security Assessment Report, based on the results of continuous monitoring performed</w:t>
      </w:r>
      <w:r w:rsidRPr="001C0948">
        <w:rPr>
          <w:rFonts w:eastAsia="Arial"/>
          <w:color w:val="524F50"/>
          <w:szCs w:val="22"/>
        </w:rPr>
        <w:t xml:space="preserve">. </w:t>
      </w:r>
      <w:r w:rsidRPr="001C0948">
        <w:rPr>
          <w:rFonts w:eastAsia="Arial"/>
          <w:color w:val="242121"/>
          <w:szCs w:val="22"/>
        </w:rPr>
        <w:t>For systems categorized as High and Moderate security impact level, the independent Security Control Assessor must issue this report.</w:t>
      </w:r>
    </w:p>
    <w:p w14:paraId="4D7E16C3" w14:textId="77777777" w:rsidR="002C067B" w:rsidRPr="001C0948" w:rsidRDefault="002C067B" w:rsidP="006D1C7E">
      <w:pPr>
        <w:ind w:left="990"/>
        <w:rPr>
          <w:rFonts w:eastAsia="Calibri"/>
          <w:szCs w:val="22"/>
          <w:u w:val="single"/>
        </w:rPr>
      </w:pPr>
    </w:p>
    <w:p w14:paraId="793C20DC" w14:textId="77777777" w:rsidR="002C067B" w:rsidRPr="001C0948" w:rsidRDefault="002C067B" w:rsidP="00B36051">
      <w:pPr>
        <w:numPr>
          <w:ilvl w:val="1"/>
          <w:numId w:val="26"/>
        </w:numPr>
        <w:ind w:left="990" w:right="-20" w:firstLine="0"/>
        <w:contextualSpacing/>
        <w:rPr>
          <w:rFonts w:eastAsia="Calibri"/>
          <w:szCs w:val="22"/>
        </w:rPr>
      </w:pPr>
      <w:r w:rsidRPr="001C0948">
        <w:rPr>
          <w:rFonts w:eastAsia="Calibri"/>
          <w:szCs w:val="22"/>
          <w:u w:val="single"/>
        </w:rPr>
        <w:t>Information System Contingency Plan (ISCP).</w:t>
      </w:r>
      <w:r w:rsidRPr="001C0948">
        <w:rPr>
          <w:rFonts w:eastAsia="Calibri"/>
          <w:szCs w:val="22"/>
        </w:rPr>
        <w:t xml:space="preserve"> The </w:t>
      </w:r>
      <w:r w:rsidR="00A06693" w:rsidRPr="001C0948">
        <w:rPr>
          <w:rFonts w:eastAsia="Calibri"/>
          <w:szCs w:val="22"/>
        </w:rPr>
        <w:t>C</w:t>
      </w:r>
      <w:r w:rsidR="00F423B6" w:rsidRPr="001C0948">
        <w:rPr>
          <w:rFonts w:eastAsia="Calibri"/>
          <w:szCs w:val="22"/>
        </w:rPr>
        <w:t>ontractor</w:t>
      </w:r>
      <w:r w:rsidRPr="001C0948">
        <w:rPr>
          <w:rFonts w:eastAsia="Calibri"/>
          <w:szCs w:val="22"/>
        </w:rPr>
        <w:t xml:space="preserve"> shall provide an annual update to the ISCP completed in accordance with the Departmental Cybersecurity Compendium.</w:t>
      </w:r>
    </w:p>
    <w:p w14:paraId="12C598F4" w14:textId="77777777" w:rsidR="002C067B" w:rsidRPr="001C0948" w:rsidRDefault="002C067B" w:rsidP="006D1C7E">
      <w:pPr>
        <w:ind w:left="990"/>
        <w:rPr>
          <w:rFonts w:eastAsia="Arial"/>
          <w:color w:val="242121"/>
          <w:szCs w:val="22"/>
          <w:u w:val="single" w:color="000000"/>
        </w:rPr>
      </w:pPr>
    </w:p>
    <w:p w14:paraId="41897406" w14:textId="77777777" w:rsidR="002C067B" w:rsidRPr="001C0948" w:rsidRDefault="002C067B" w:rsidP="00B36051">
      <w:pPr>
        <w:numPr>
          <w:ilvl w:val="1"/>
          <w:numId w:val="26"/>
        </w:numPr>
        <w:ind w:left="990" w:right="-20" w:firstLine="0"/>
        <w:contextualSpacing/>
        <w:rPr>
          <w:rFonts w:eastAsia="Arial"/>
          <w:szCs w:val="22"/>
        </w:rPr>
      </w:pPr>
      <w:r w:rsidRPr="001C0948">
        <w:rPr>
          <w:rFonts w:eastAsia="Arial"/>
          <w:color w:val="242121"/>
          <w:szCs w:val="22"/>
          <w:u w:val="single" w:color="000000"/>
        </w:rPr>
        <w:t>FIPS PUB 199 Categorization</w:t>
      </w:r>
      <w:r w:rsidRPr="001C0948">
        <w:rPr>
          <w:rFonts w:eastAsia="Arial"/>
          <w:color w:val="242121"/>
          <w:szCs w:val="22"/>
        </w:rPr>
        <w:t xml:space="preserve">.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provide an update to the FIPS PUB 199 Categorization which shall identify any and all information type changes and resulting security impact levels for Confidentiality, Integrity and Availability in accordance with the DOT Departmental Cybersecurity Compendium.  The DOT Authorizing Official must approve all changes in FIPS PUB categorization.</w:t>
      </w:r>
    </w:p>
    <w:p w14:paraId="5134EA89" w14:textId="77777777" w:rsidR="002C067B" w:rsidRPr="001C0948" w:rsidRDefault="002C067B" w:rsidP="006D1C7E">
      <w:pPr>
        <w:rPr>
          <w:szCs w:val="22"/>
        </w:rPr>
      </w:pPr>
    </w:p>
    <w:p w14:paraId="76167A3C" w14:textId="77777777" w:rsidR="002C067B" w:rsidRPr="001C0948" w:rsidRDefault="002C067B" w:rsidP="006D1C7E">
      <w:pPr>
        <w:ind w:left="540" w:right="274"/>
        <w:rPr>
          <w:rFonts w:eastAsia="Arial"/>
          <w:szCs w:val="22"/>
        </w:rPr>
      </w:pPr>
      <w:r w:rsidRPr="001C0948">
        <w:rPr>
          <w:rFonts w:eastAsia="Arial"/>
          <w:color w:val="242121"/>
          <w:szCs w:val="22"/>
        </w:rPr>
        <w:t xml:space="preserve">2) </w:t>
      </w:r>
      <w:r w:rsidRPr="001C0948">
        <w:rPr>
          <w:rFonts w:eastAsia="Arial"/>
          <w:color w:val="242121"/>
          <w:szCs w:val="22"/>
          <w:u w:val="single"/>
        </w:rPr>
        <w:t>Information Security Awareness and Training Records.</w:t>
      </w:r>
      <w:r w:rsidRPr="001C0948">
        <w:rPr>
          <w:rFonts w:eastAsia="Arial"/>
          <w:color w:val="242121"/>
          <w:szCs w:val="22"/>
        </w:rPr>
        <w:t xml:space="preserve">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ensure its personnel complete both general awareness training and role-based training for personnel that perform roles deemed by DOT to require annual specialized security training (refer to Compendium Appendix D).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comply with awareness and training policy specified in the DOT Departmental Cybersecurity Compendium and evidence of completion of training shall be provided to the COR upon request by the Government.</w:t>
      </w:r>
    </w:p>
    <w:p w14:paraId="575C4249" w14:textId="77777777" w:rsidR="002C067B" w:rsidRPr="001C0948" w:rsidRDefault="002C067B" w:rsidP="006D1C7E">
      <w:pPr>
        <w:ind w:left="540"/>
        <w:rPr>
          <w:szCs w:val="22"/>
        </w:rPr>
      </w:pPr>
    </w:p>
    <w:p w14:paraId="0967D958" w14:textId="77777777" w:rsidR="002C067B" w:rsidRPr="001C0948" w:rsidRDefault="002C067B" w:rsidP="006D1C7E">
      <w:pPr>
        <w:ind w:left="540" w:right="387"/>
        <w:rPr>
          <w:rFonts w:eastAsia="Arial"/>
          <w:szCs w:val="22"/>
        </w:rPr>
      </w:pPr>
      <w:r w:rsidRPr="001C0948">
        <w:rPr>
          <w:rFonts w:eastAsia="Arial"/>
          <w:color w:val="242121"/>
          <w:szCs w:val="22"/>
        </w:rPr>
        <w:t xml:space="preserve">3) </w:t>
      </w:r>
      <w:r w:rsidRPr="001C0948">
        <w:rPr>
          <w:rFonts w:eastAsia="Arial"/>
          <w:color w:val="242121"/>
          <w:szCs w:val="22"/>
          <w:u w:val="single"/>
        </w:rPr>
        <w:t>Information System Interconnection Agreements.</w:t>
      </w:r>
      <w:r w:rsidRPr="001C0948">
        <w:rPr>
          <w:rFonts w:eastAsia="Arial"/>
          <w:color w:val="242121"/>
          <w:szCs w:val="22"/>
        </w:rPr>
        <w:t xml:space="preserve">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identify all interconnections between its system and other parties.  (Refer to the DOT Departmental Cybersecurity Compendium for definitions and requirements for documentation, security controls and authorization of interconnections).</w:t>
      </w:r>
    </w:p>
    <w:p w14:paraId="7009AAE1" w14:textId="77777777" w:rsidR="002C067B" w:rsidRPr="001C0948" w:rsidRDefault="002C067B" w:rsidP="006D1C7E">
      <w:pPr>
        <w:ind w:left="540"/>
        <w:rPr>
          <w:szCs w:val="22"/>
        </w:rPr>
      </w:pPr>
    </w:p>
    <w:p w14:paraId="3DED767F" w14:textId="77777777" w:rsidR="002C067B" w:rsidRPr="001C0948" w:rsidRDefault="002C067B" w:rsidP="006D1C7E">
      <w:pPr>
        <w:ind w:left="540" w:right="-20"/>
        <w:rPr>
          <w:rFonts w:eastAsia="Arial"/>
          <w:szCs w:val="22"/>
          <w:u w:val="single"/>
        </w:rPr>
      </w:pPr>
      <w:r w:rsidRPr="001C0948">
        <w:rPr>
          <w:rFonts w:eastAsia="Arial"/>
          <w:color w:val="242121"/>
          <w:szCs w:val="22"/>
        </w:rPr>
        <w:t xml:space="preserve">4) </w:t>
      </w:r>
      <w:r w:rsidRPr="001C0948">
        <w:rPr>
          <w:rFonts w:eastAsia="Arial"/>
          <w:color w:val="242121"/>
          <w:szCs w:val="22"/>
          <w:u w:val="single"/>
        </w:rPr>
        <w:t>All Other Applicable Documents as Specified in the Departmental Cybersecurity</w:t>
      </w:r>
    </w:p>
    <w:p w14:paraId="59E7AA3F" w14:textId="77777777" w:rsidR="002C067B" w:rsidRPr="001C0948" w:rsidRDefault="002C067B" w:rsidP="006D1C7E">
      <w:pPr>
        <w:ind w:left="540" w:right="-20"/>
        <w:rPr>
          <w:rFonts w:eastAsia="Arial"/>
          <w:szCs w:val="22"/>
        </w:rPr>
      </w:pPr>
      <w:r w:rsidRPr="001C0948">
        <w:rPr>
          <w:rFonts w:eastAsia="Arial"/>
          <w:color w:val="242121"/>
          <w:szCs w:val="22"/>
          <w:u w:val="single"/>
        </w:rPr>
        <w:t>Compendium</w:t>
      </w:r>
      <w:r w:rsidRPr="001C0948">
        <w:rPr>
          <w:rFonts w:eastAsia="Arial"/>
          <w:color w:val="242121"/>
          <w:szCs w:val="22"/>
        </w:rPr>
        <w:t>.</w:t>
      </w:r>
    </w:p>
    <w:p w14:paraId="277B1100" w14:textId="77777777" w:rsidR="002C067B" w:rsidRPr="001C0948" w:rsidRDefault="002C067B" w:rsidP="006D1C7E">
      <w:pPr>
        <w:rPr>
          <w:szCs w:val="22"/>
        </w:rPr>
      </w:pPr>
    </w:p>
    <w:p w14:paraId="3747E5DF" w14:textId="77777777" w:rsidR="002C067B" w:rsidRPr="001C0948" w:rsidRDefault="002C067B" w:rsidP="006D1C7E">
      <w:pPr>
        <w:ind w:left="540" w:hanging="540"/>
        <w:rPr>
          <w:rFonts w:eastAsia="Arial"/>
          <w:szCs w:val="22"/>
        </w:rPr>
      </w:pPr>
      <w:r w:rsidRPr="001C0948">
        <w:rPr>
          <w:rFonts w:eastAsia="Arial"/>
          <w:color w:val="242121"/>
          <w:szCs w:val="22"/>
        </w:rPr>
        <w:t>m)</w:t>
      </w:r>
      <w:r w:rsidRPr="001C0948">
        <w:rPr>
          <w:rFonts w:eastAsia="Arial"/>
          <w:color w:val="242121"/>
          <w:szCs w:val="22"/>
        </w:rPr>
        <w:tab/>
      </w:r>
      <w:r w:rsidRPr="001C0948">
        <w:rPr>
          <w:rFonts w:eastAsia="Arial"/>
          <w:color w:val="242121"/>
          <w:szCs w:val="22"/>
          <w:u w:val="single"/>
        </w:rPr>
        <w:t>HSPD-12/Identity, Credential and Access Management Requirements</w:t>
      </w:r>
      <w:r w:rsidRPr="001C0948">
        <w:rPr>
          <w:rFonts w:eastAsia="Arial"/>
          <w:color w:val="242121"/>
          <w:szCs w:val="22"/>
        </w:rPr>
        <w:t xml:space="preserve">.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ensure, at a minimum, that all systems that it develops for or operates on behalf of the Government support the use of Personal Identity Verification (PIV) smart cards, and PIV interoperable (PIV-1) smart cards as appropriate, for authentication and access to those systems, for the digital signature of documents and workflows, and for the encryption of documents and information, in accordance with NIST PUB 201and related special publications. When explicitly required, the </w:t>
      </w:r>
      <w:r w:rsidR="004A3105"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ensure that all systems it develops for or operates on behalf of the Government meet applicable DOT policy requirements for identity, credential,  and access management  (ICAM) and require the use of a PIV card or PIV-1 for authentication, access, digital signature, and encryption. The </w:t>
      </w:r>
      <w:r w:rsidR="004A3105"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ensure that services and products it purchases involving facility or system access control are on the current FIPS 201Approved Products List, found at </w:t>
      </w:r>
      <w:hyperlink r:id="rId18">
        <w:r w:rsidRPr="001C0948">
          <w:rPr>
            <w:rFonts w:eastAsia="Arial"/>
            <w:color w:val="242121"/>
            <w:szCs w:val="22"/>
          </w:rPr>
          <w:t>http://www.idmanagement</w:t>
        </w:r>
        <w:r w:rsidRPr="001C0948">
          <w:rPr>
            <w:rFonts w:eastAsia="Arial"/>
            <w:color w:val="413D3D"/>
            <w:szCs w:val="22"/>
          </w:rPr>
          <w:t>.</w:t>
        </w:r>
        <w:r w:rsidRPr="001C0948">
          <w:rPr>
            <w:rFonts w:eastAsia="Arial"/>
            <w:color w:val="242121"/>
            <w:szCs w:val="22"/>
          </w:rPr>
          <w:t>gov/.</w:t>
        </w:r>
      </w:hyperlink>
    </w:p>
    <w:p w14:paraId="5C4A70AE" w14:textId="77777777" w:rsidR="002C067B" w:rsidRPr="001C0948" w:rsidRDefault="002C067B" w:rsidP="006D1C7E">
      <w:pPr>
        <w:rPr>
          <w:szCs w:val="22"/>
        </w:rPr>
      </w:pPr>
    </w:p>
    <w:p w14:paraId="3BF87C95" w14:textId="0B09405C" w:rsidR="002C067B" w:rsidRPr="001C0948" w:rsidRDefault="002C067B" w:rsidP="00DB46FE">
      <w:pPr>
        <w:ind w:left="540" w:right="389" w:hanging="540"/>
        <w:rPr>
          <w:rFonts w:eastAsia="Arial"/>
          <w:szCs w:val="22"/>
        </w:rPr>
      </w:pPr>
      <w:r w:rsidRPr="001C0948">
        <w:rPr>
          <w:rFonts w:eastAsia="Arial"/>
          <w:color w:val="242121"/>
          <w:szCs w:val="22"/>
        </w:rPr>
        <w:t>n)</w:t>
      </w:r>
      <w:r w:rsidRPr="001C0948">
        <w:rPr>
          <w:rFonts w:eastAsia="Arial"/>
          <w:color w:val="242121"/>
          <w:szCs w:val="22"/>
        </w:rPr>
        <w:tab/>
      </w:r>
      <w:r w:rsidRPr="001C0948">
        <w:rPr>
          <w:rFonts w:eastAsia="Arial"/>
          <w:color w:val="242121"/>
          <w:szCs w:val="22"/>
          <w:u w:val="single"/>
        </w:rPr>
        <w:t>US Government Configuration Baseline.</w:t>
      </w:r>
      <w:r w:rsidRPr="001C0948">
        <w:rPr>
          <w:rFonts w:eastAsia="Arial"/>
          <w:color w:val="242121"/>
          <w:szCs w:val="22"/>
        </w:rPr>
        <w:t xml:space="preserve"> The </w:t>
      </w:r>
      <w:r w:rsidR="004A3105"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certify applications are fully functional and operate correctly as intended on systems using the US Government Configuration Baseline (USGCB). This includes Internet Explorer configured to operate in Windows. The standard installation, operation, maintenance, updates, and/or patching of</w:t>
      </w:r>
      <w:r w:rsidR="00B0590F" w:rsidRPr="001C0948">
        <w:rPr>
          <w:rFonts w:eastAsia="Arial"/>
          <w:color w:val="242121"/>
          <w:szCs w:val="22"/>
        </w:rPr>
        <w:t xml:space="preserve"> </w:t>
      </w:r>
      <w:r w:rsidRPr="001C0948">
        <w:rPr>
          <w:rFonts w:eastAsia="Arial"/>
          <w:color w:val="242121"/>
          <w:szCs w:val="22"/>
        </w:rPr>
        <w:lastRenderedPageBreak/>
        <w:t>software shall not alter the configuration settings from the approved USGCB configuration. The information technology should also use the Windows Installer Service for installation to the default "program files" directory and should be able to silently install and uninstall.</w:t>
      </w:r>
    </w:p>
    <w:p w14:paraId="46D03ADE" w14:textId="77777777" w:rsidR="002C067B" w:rsidRPr="001C0948" w:rsidRDefault="002C067B" w:rsidP="006D1C7E">
      <w:pPr>
        <w:ind w:left="540" w:right="335"/>
        <w:rPr>
          <w:rFonts w:eastAsia="Arial"/>
          <w:szCs w:val="22"/>
        </w:rPr>
      </w:pPr>
      <w:r w:rsidRPr="001C0948">
        <w:rPr>
          <w:rFonts w:eastAsia="Arial"/>
          <w:color w:val="242121"/>
          <w:szCs w:val="22"/>
        </w:rPr>
        <w:t xml:space="preserve">Applications designed for normal end users shall run in the standard user context without elevated system administration privileges.  The </w:t>
      </w:r>
      <w:r w:rsidR="004A3105"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use Security Content Automation Protocol (SCAP) validated tools with USGCB Scanner capability to certify their products operate correctly with USGCB configurations and do not alter USGCB settings, and shall provide documentation of such validation to the Government as a prerequisite for Government acceptance of the </w:t>
      </w:r>
      <w:r w:rsidR="004A3105"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's products.  The </w:t>
      </w:r>
      <w:r w:rsidR="004A3105"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follow guidance in the DOT Departmental Cybersecurity Compendium for tracking and reporting deviations from these baselines.</w:t>
      </w:r>
    </w:p>
    <w:p w14:paraId="3D6F2F37" w14:textId="77777777" w:rsidR="002C067B" w:rsidRPr="001C0948" w:rsidRDefault="002C067B" w:rsidP="006D1C7E">
      <w:pPr>
        <w:rPr>
          <w:szCs w:val="22"/>
        </w:rPr>
      </w:pPr>
    </w:p>
    <w:p w14:paraId="6D731F47" w14:textId="77777777" w:rsidR="002C067B" w:rsidRPr="001C0948" w:rsidRDefault="002C067B" w:rsidP="006D1C7E">
      <w:pPr>
        <w:ind w:left="540" w:right="216" w:hanging="540"/>
        <w:rPr>
          <w:rFonts w:eastAsia="Arial"/>
          <w:szCs w:val="22"/>
        </w:rPr>
      </w:pPr>
      <w:r w:rsidRPr="001C0948">
        <w:rPr>
          <w:rFonts w:eastAsia="Arial"/>
          <w:color w:val="242121"/>
          <w:szCs w:val="22"/>
        </w:rPr>
        <w:t>o)</w:t>
      </w:r>
      <w:r w:rsidRPr="001C0948">
        <w:rPr>
          <w:rFonts w:eastAsia="Arial"/>
          <w:color w:val="242121"/>
          <w:szCs w:val="22"/>
        </w:rPr>
        <w:tab/>
      </w:r>
      <w:r w:rsidRPr="001C0948">
        <w:rPr>
          <w:rFonts w:eastAsia="Arial"/>
          <w:color w:val="242121"/>
          <w:szCs w:val="22"/>
          <w:u w:val="single"/>
        </w:rPr>
        <w:t>System Access Notice</w:t>
      </w:r>
      <w:r w:rsidRPr="001C0948">
        <w:rPr>
          <w:rFonts w:eastAsia="Arial"/>
          <w:color w:val="242121"/>
          <w:szCs w:val="22"/>
        </w:rPr>
        <w:t xml:space="preserve">. The </w:t>
      </w:r>
      <w:r w:rsidR="004A3105"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implement DOT-approved warning banners on all DOT systems (both public and private) operated by the </w:t>
      </w:r>
      <w:r w:rsidR="004A3105"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prior to allowing authenticated access to the system(s). The DOT Departmental Cybersecurity Compendium specifies requirements for this warning banner and permitted deviations depending on the end user device.</w:t>
      </w:r>
    </w:p>
    <w:p w14:paraId="7483DFE0" w14:textId="77777777" w:rsidR="00437622" w:rsidRPr="001C0948" w:rsidRDefault="00437622" w:rsidP="006D1C7E">
      <w:pPr>
        <w:rPr>
          <w:szCs w:val="22"/>
        </w:rPr>
      </w:pPr>
    </w:p>
    <w:p w14:paraId="02308299" w14:textId="77777777" w:rsidR="002C067B" w:rsidRPr="001C0948" w:rsidRDefault="002C067B" w:rsidP="006D1C7E">
      <w:pPr>
        <w:ind w:left="540" w:right="-20" w:hanging="540"/>
        <w:rPr>
          <w:rFonts w:eastAsia="Arial"/>
          <w:szCs w:val="22"/>
        </w:rPr>
      </w:pPr>
      <w:r w:rsidRPr="001C0948">
        <w:rPr>
          <w:rFonts w:eastAsia="Arial"/>
          <w:color w:val="242121"/>
          <w:szCs w:val="22"/>
        </w:rPr>
        <w:t>p)</w:t>
      </w:r>
      <w:r w:rsidRPr="001C0948">
        <w:rPr>
          <w:rFonts w:eastAsia="Arial"/>
          <w:color w:val="242121"/>
          <w:szCs w:val="22"/>
        </w:rPr>
        <w:tab/>
      </w:r>
      <w:r w:rsidRPr="001C0948">
        <w:rPr>
          <w:rFonts w:eastAsia="Arial"/>
          <w:color w:val="242121"/>
          <w:szCs w:val="22"/>
          <w:u w:val="single"/>
        </w:rPr>
        <w:t>Privacy Act Notifications</w:t>
      </w:r>
      <w:r w:rsidRPr="001C0948">
        <w:rPr>
          <w:rFonts w:eastAsia="Arial"/>
          <w:color w:val="242121"/>
          <w:szCs w:val="22"/>
        </w:rPr>
        <w:t>. As prescribed in the Federal Acquisition Regulation (FAR) clause</w:t>
      </w:r>
    </w:p>
    <w:p w14:paraId="1A0EE28E" w14:textId="77777777" w:rsidR="002C067B" w:rsidRPr="001C0948" w:rsidRDefault="002C067B" w:rsidP="006D1C7E">
      <w:pPr>
        <w:ind w:left="540" w:right="278"/>
        <w:rPr>
          <w:rFonts w:eastAsia="Arial"/>
          <w:szCs w:val="22"/>
        </w:rPr>
      </w:pPr>
      <w:r w:rsidRPr="001C0948">
        <w:rPr>
          <w:rFonts w:eastAsia="Arial"/>
          <w:color w:val="242121"/>
          <w:szCs w:val="22"/>
        </w:rPr>
        <w:t xml:space="preserve">24.104, if the system involves the design, development, or operation of a system of records on individuals, the </w:t>
      </w:r>
      <w:r w:rsidR="004A3105"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implement requirements in FAR clause 52.224-1, "Privacy Act Notification" and FAR clause 52</w:t>
      </w:r>
      <w:r w:rsidRPr="001C0948">
        <w:rPr>
          <w:rFonts w:eastAsia="Arial"/>
          <w:color w:val="413D3D"/>
          <w:szCs w:val="22"/>
        </w:rPr>
        <w:t>.</w:t>
      </w:r>
      <w:r w:rsidRPr="001C0948">
        <w:rPr>
          <w:rFonts w:eastAsia="Arial"/>
          <w:color w:val="242121"/>
          <w:szCs w:val="22"/>
        </w:rPr>
        <w:t xml:space="preserve">224-2, "Privacy Act."  The </w:t>
      </w:r>
      <w:r w:rsidR="004A3105"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ensure that the following banner is displayed on all DOT systems that contain Privacy Act information operated by the </w:t>
      </w:r>
      <w:r w:rsidR="004A3105"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prior to allowing anyone access to the system:</w:t>
      </w:r>
    </w:p>
    <w:p w14:paraId="48161331" w14:textId="77777777" w:rsidR="002C067B" w:rsidRPr="001C0948" w:rsidRDefault="002C067B" w:rsidP="006D1C7E">
      <w:pPr>
        <w:rPr>
          <w:szCs w:val="22"/>
        </w:rPr>
      </w:pPr>
    </w:p>
    <w:p w14:paraId="11EB12B9" w14:textId="77777777" w:rsidR="002C067B" w:rsidRPr="001C0948" w:rsidRDefault="002C067B" w:rsidP="006D1C7E">
      <w:pPr>
        <w:ind w:right="-20" w:firstLine="540"/>
        <w:rPr>
          <w:rFonts w:eastAsia="Arial"/>
          <w:szCs w:val="22"/>
        </w:rPr>
      </w:pPr>
      <w:r w:rsidRPr="001C0948">
        <w:rPr>
          <w:rFonts w:eastAsia="Arial"/>
          <w:color w:val="242121"/>
          <w:szCs w:val="22"/>
        </w:rPr>
        <w:t>"This system contains information protected under the provisions of the Privacy Act of</w:t>
      </w:r>
    </w:p>
    <w:p w14:paraId="023A0779" w14:textId="77777777" w:rsidR="002C067B" w:rsidRPr="001C0948" w:rsidRDefault="002C067B" w:rsidP="006D1C7E">
      <w:pPr>
        <w:ind w:left="540" w:right="319"/>
        <w:rPr>
          <w:rFonts w:eastAsia="Arial"/>
          <w:szCs w:val="22"/>
        </w:rPr>
      </w:pPr>
      <w:r w:rsidRPr="001C0948">
        <w:rPr>
          <w:rFonts w:eastAsia="Arial"/>
          <w:color w:val="242121"/>
          <w:szCs w:val="22"/>
        </w:rPr>
        <w:t>1974 (Public Law 93-579).  Any privacy information displayed on the screen or printed shall be protected from unauthorized disclosure</w:t>
      </w:r>
      <w:r w:rsidRPr="001C0948">
        <w:rPr>
          <w:rFonts w:eastAsia="Arial"/>
          <w:color w:val="443F41"/>
          <w:szCs w:val="22"/>
        </w:rPr>
        <w:t xml:space="preserve">. </w:t>
      </w:r>
      <w:r w:rsidRPr="001C0948">
        <w:rPr>
          <w:rFonts w:eastAsia="Arial"/>
          <w:color w:val="242121"/>
          <w:szCs w:val="22"/>
        </w:rPr>
        <w:t xml:space="preserve">Individuals who violate privacy safeguards may be subject to disciplinary actions, a fine of up to </w:t>
      </w:r>
      <w:r w:rsidRPr="001C0948">
        <w:rPr>
          <w:rFonts w:eastAsia="Arial"/>
          <w:i/>
          <w:color w:val="242121"/>
          <w:szCs w:val="22"/>
        </w:rPr>
        <w:t xml:space="preserve">$5,000, </w:t>
      </w:r>
      <w:r w:rsidRPr="001C0948">
        <w:rPr>
          <w:rFonts w:eastAsia="Arial"/>
          <w:color w:val="242121"/>
          <w:szCs w:val="22"/>
        </w:rPr>
        <w:t>or both."</w:t>
      </w:r>
    </w:p>
    <w:p w14:paraId="073D4C48" w14:textId="77777777" w:rsidR="002C067B" w:rsidRPr="001C0948" w:rsidRDefault="002C067B" w:rsidP="006D1C7E">
      <w:pPr>
        <w:ind w:right="226"/>
        <w:rPr>
          <w:szCs w:val="22"/>
        </w:rPr>
      </w:pPr>
    </w:p>
    <w:p w14:paraId="55A416C9" w14:textId="77777777" w:rsidR="002C067B" w:rsidRPr="001C0948" w:rsidRDefault="002C067B" w:rsidP="006D1C7E">
      <w:pPr>
        <w:ind w:left="540" w:right="226" w:hanging="540"/>
        <w:rPr>
          <w:rFonts w:eastAsia="Arial"/>
          <w:szCs w:val="22"/>
        </w:rPr>
      </w:pPr>
      <w:r w:rsidRPr="001C0948">
        <w:rPr>
          <w:rFonts w:eastAsia="Arial"/>
          <w:color w:val="242121"/>
          <w:szCs w:val="22"/>
        </w:rPr>
        <w:t>q)</w:t>
      </w:r>
      <w:r w:rsidRPr="001C0948">
        <w:rPr>
          <w:rFonts w:eastAsia="Arial"/>
          <w:color w:val="242121"/>
          <w:szCs w:val="22"/>
        </w:rPr>
        <w:tab/>
      </w:r>
      <w:r w:rsidRPr="001C0948">
        <w:rPr>
          <w:rFonts w:eastAsia="Arial"/>
          <w:color w:val="242121"/>
          <w:szCs w:val="22"/>
          <w:u w:val="single"/>
        </w:rPr>
        <w:t>Non-Disclosure Agreements</w:t>
      </w:r>
      <w:r w:rsidRPr="001C0948">
        <w:rPr>
          <w:rFonts w:eastAsia="Arial"/>
          <w:color w:val="242121"/>
          <w:szCs w:val="22"/>
        </w:rPr>
        <w:t xml:space="preserve">. The </w:t>
      </w:r>
      <w:r w:rsidR="004A3105"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cooperate in good faith in defining non­disclosure agreements that other third parties must sign when acting as the Federal government's agent.</w:t>
      </w:r>
    </w:p>
    <w:p w14:paraId="130B096F" w14:textId="77777777" w:rsidR="002C067B" w:rsidRPr="001C0948" w:rsidRDefault="002C067B" w:rsidP="006D1C7E">
      <w:pPr>
        <w:rPr>
          <w:szCs w:val="22"/>
        </w:rPr>
      </w:pPr>
    </w:p>
    <w:p w14:paraId="2975AB83" w14:textId="77777777" w:rsidR="002C067B" w:rsidRPr="001C0948" w:rsidRDefault="002C067B" w:rsidP="006D1C7E">
      <w:pPr>
        <w:ind w:left="540" w:right="194" w:hanging="540"/>
        <w:rPr>
          <w:rFonts w:eastAsia="Arial"/>
          <w:szCs w:val="22"/>
        </w:rPr>
      </w:pPr>
      <w:r w:rsidRPr="001C0948">
        <w:rPr>
          <w:rFonts w:eastAsia="Arial"/>
          <w:color w:val="242121"/>
          <w:szCs w:val="22"/>
        </w:rPr>
        <w:t>r)</w:t>
      </w:r>
      <w:r w:rsidRPr="001C0948">
        <w:rPr>
          <w:rFonts w:eastAsia="Arial"/>
          <w:color w:val="242121"/>
          <w:szCs w:val="22"/>
        </w:rPr>
        <w:tab/>
      </w:r>
      <w:r w:rsidRPr="001C0948">
        <w:rPr>
          <w:rFonts w:eastAsia="Arial"/>
          <w:color w:val="242121"/>
          <w:szCs w:val="22"/>
          <w:u w:val="single"/>
        </w:rPr>
        <w:t>Nondisclosure of Security Safeguards</w:t>
      </w:r>
      <w:r w:rsidRPr="001C0948">
        <w:rPr>
          <w:rFonts w:eastAsia="Arial"/>
          <w:color w:val="242121"/>
          <w:szCs w:val="22"/>
        </w:rPr>
        <w:t xml:space="preserve">. In accordance with the Federal Acquisitions Regulations (FAR) clause 52.239-1, the </w:t>
      </w:r>
      <w:r w:rsidR="004A3105"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be responsible for the following privacy and security safeguards: the </w:t>
      </w:r>
      <w:r w:rsidR="001E544A"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not publish or disclose in any manner, without</w:t>
      </w:r>
      <w:r w:rsidRPr="001C0948">
        <w:rPr>
          <w:rFonts w:eastAsia="Arial"/>
          <w:szCs w:val="22"/>
        </w:rPr>
        <w:t xml:space="preserve"> </w:t>
      </w:r>
      <w:r w:rsidRPr="001C0948">
        <w:rPr>
          <w:rFonts w:eastAsia="Arial"/>
          <w:color w:val="242121"/>
          <w:szCs w:val="22"/>
        </w:rPr>
        <w:t xml:space="preserve">the Contracting Officer’s written consent, the details of any safeguards either designed or developed by the </w:t>
      </w:r>
      <w:r w:rsidR="001E544A"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under the contract. If new or unanticipated threats or hazards are discovered by either the Government or the </w:t>
      </w:r>
      <w:r w:rsidR="001E544A"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or if existing safeguards have ceased to function, the discoverer shall immediately bring the situation to the attention of the other</w:t>
      </w:r>
      <w:r w:rsidRPr="001C0948">
        <w:rPr>
          <w:rFonts w:eastAsia="Arial"/>
          <w:szCs w:val="22"/>
        </w:rPr>
        <w:t xml:space="preserve"> </w:t>
      </w:r>
      <w:r w:rsidRPr="001C0948">
        <w:rPr>
          <w:rFonts w:eastAsia="Arial"/>
          <w:color w:val="242121"/>
          <w:szCs w:val="22"/>
        </w:rPr>
        <w:t>party.</w:t>
      </w:r>
    </w:p>
    <w:p w14:paraId="22417F4F" w14:textId="77777777" w:rsidR="002C067B" w:rsidRPr="001C0948" w:rsidRDefault="002C067B" w:rsidP="006D1C7E">
      <w:pPr>
        <w:rPr>
          <w:szCs w:val="22"/>
        </w:rPr>
      </w:pPr>
    </w:p>
    <w:p w14:paraId="45BDAE73" w14:textId="77777777" w:rsidR="00642E31" w:rsidRPr="001C0948" w:rsidRDefault="002C067B" w:rsidP="00AA2599">
      <w:pPr>
        <w:ind w:left="540" w:right="1187" w:hanging="540"/>
        <w:rPr>
          <w:rFonts w:eastAsia="Arial"/>
          <w:color w:val="242121"/>
          <w:szCs w:val="22"/>
        </w:rPr>
      </w:pPr>
      <w:r w:rsidRPr="001C0948">
        <w:rPr>
          <w:rFonts w:eastAsia="Arial"/>
          <w:color w:val="242121"/>
          <w:szCs w:val="22"/>
        </w:rPr>
        <w:t>s)</w:t>
      </w:r>
      <w:r w:rsidRPr="001C0948">
        <w:rPr>
          <w:rFonts w:eastAsia="Arial"/>
          <w:color w:val="242121"/>
          <w:szCs w:val="22"/>
        </w:rPr>
        <w:tab/>
      </w:r>
      <w:r w:rsidRPr="001C0948">
        <w:rPr>
          <w:rFonts w:eastAsia="Arial"/>
          <w:color w:val="242121"/>
          <w:szCs w:val="22"/>
          <w:u w:val="single"/>
        </w:rPr>
        <w:t>Subcontracts</w:t>
      </w:r>
      <w:r w:rsidRPr="001C0948">
        <w:rPr>
          <w:rFonts w:eastAsia="Arial"/>
          <w:color w:val="242121"/>
          <w:szCs w:val="22"/>
        </w:rPr>
        <w:t xml:space="preserve">.  The </w:t>
      </w:r>
      <w:r w:rsidR="00147854"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incorporate the substance of this clause in all subcontracts that meet the conditions described in paragraph (b).</w:t>
      </w:r>
      <w:bookmarkStart w:id="281" w:name="_Toc380995442"/>
      <w:bookmarkStart w:id="282" w:name="_Toc35911355"/>
      <w:bookmarkStart w:id="283" w:name="_Toc40252724"/>
      <w:bookmarkStart w:id="284" w:name="_Toc380995443"/>
    </w:p>
    <w:p w14:paraId="18DA46D3" w14:textId="77777777" w:rsidR="00642E31" w:rsidRPr="001C0948" w:rsidRDefault="00642E31" w:rsidP="006D1C7E">
      <w:pPr>
        <w:ind w:left="540" w:right="1187" w:hanging="540"/>
        <w:jc w:val="center"/>
        <w:rPr>
          <w:rFonts w:eastAsia="Arial"/>
          <w:color w:val="242121"/>
          <w:szCs w:val="22"/>
        </w:rPr>
      </w:pPr>
    </w:p>
    <w:p w14:paraId="4B6A566C" w14:textId="7BA98EB8" w:rsidR="0028712A" w:rsidRPr="001C0948" w:rsidRDefault="0028712A" w:rsidP="006D1C7E">
      <w:pPr>
        <w:rPr>
          <w:rStyle w:val="Heading2Char"/>
          <w:szCs w:val="22"/>
        </w:rPr>
      </w:pPr>
      <w:r w:rsidRPr="001C0948">
        <w:rPr>
          <w:rStyle w:val="Heading2Char"/>
          <w:b w:val="0"/>
          <w:bCs w:val="0"/>
          <w:szCs w:val="22"/>
        </w:rPr>
        <w:br w:type="page"/>
      </w:r>
    </w:p>
    <w:p w14:paraId="13D62FBC" w14:textId="55D44510" w:rsidR="00C42DB3" w:rsidRPr="001C0948" w:rsidRDefault="00C42DB3" w:rsidP="00DE203D">
      <w:pPr>
        <w:pStyle w:val="Heading1"/>
      </w:pPr>
      <w:bookmarkStart w:id="285" w:name="_Toc448749395"/>
      <w:bookmarkStart w:id="286" w:name="_Toc471294799"/>
      <w:r w:rsidRPr="00CD13AE">
        <w:rPr>
          <w:rStyle w:val="Heading2Char"/>
        </w:rPr>
        <w:lastRenderedPageBreak/>
        <w:t>SECTION J – LIST OF ATTACHMENTS</w:t>
      </w:r>
      <w:bookmarkEnd w:id="281"/>
      <w:bookmarkEnd w:id="285"/>
      <w:bookmarkEnd w:id="286"/>
    </w:p>
    <w:p w14:paraId="1AF1F267" w14:textId="77777777" w:rsidR="00C42DB3" w:rsidRPr="001C0948" w:rsidRDefault="00C42DB3" w:rsidP="006D1C7E">
      <w:pPr>
        <w:widowControl w:val="0"/>
        <w:autoSpaceDE w:val="0"/>
        <w:autoSpaceDN w:val="0"/>
        <w:adjustRightInd w:val="0"/>
        <w:ind w:left="360"/>
        <w:jc w:val="center"/>
        <w:rPr>
          <w:szCs w:val="22"/>
        </w:rPr>
      </w:pPr>
    </w:p>
    <w:p w14:paraId="7AD7861D" w14:textId="77777777" w:rsidR="00440B02" w:rsidRPr="001C0948" w:rsidRDefault="00440B02" w:rsidP="006D1C7E">
      <w:pPr>
        <w:widowControl w:val="0"/>
        <w:autoSpaceDE w:val="0"/>
        <w:autoSpaceDN w:val="0"/>
        <w:adjustRightInd w:val="0"/>
        <w:ind w:left="360"/>
        <w:jc w:val="center"/>
        <w:rPr>
          <w:szCs w:val="22"/>
        </w:rPr>
      </w:pPr>
    </w:p>
    <w:tbl>
      <w:tblPr>
        <w:tblStyle w:val="TableGrid"/>
        <w:tblpPr w:leftFromText="180" w:rightFromText="180" w:vertAnchor="page" w:horzAnchor="page" w:tblpX="2131" w:tblpY="2326"/>
        <w:tblW w:w="0" w:type="auto"/>
        <w:tblLook w:val="04A0" w:firstRow="1" w:lastRow="0" w:firstColumn="1" w:lastColumn="0" w:noHBand="0" w:noVBand="1"/>
      </w:tblPr>
      <w:tblGrid>
        <w:gridCol w:w="1818"/>
        <w:gridCol w:w="6187"/>
      </w:tblGrid>
      <w:tr w:rsidR="00973A1D" w:rsidRPr="001C0948" w14:paraId="0C78C082" w14:textId="77777777" w:rsidTr="00973A1D">
        <w:tc>
          <w:tcPr>
            <w:tcW w:w="1818" w:type="dxa"/>
            <w:shd w:val="clear" w:color="auto" w:fill="FDE9D9" w:themeFill="accent6" w:themeFillTint="33"/>
          </w:tcPr>
          <w:p w14:paraId="08635D6B" w14:textId="77777777" w:rsidR="00973A1D" w:rsidRPr="001C0948" w:rsidRDefault="00973A1D" w:rsidP="00973A1D">
            <w:pPr>
              <w:rPr>
                <w:b/>
                <w:bCs/>
                <w:szCs w:val="22"/>
              </w:rPr>
            </w:pPr>
            <w:r w:rsidRPr="001C0948">
              <w:rPr>
                <w:b/>
                <w:szCs w:val="22"/>
              </w:rPr>
              <w:t>ATTACHMENT NUMBER</w:t>
            </w:r>
          </w:p>
        </w:tc>
        <w:tc>
          <w:tcPr>
            <w:tcW w:w="6187" w:type="dxa"/>
            <w:shd w:val="clear" w:color="auto" w:fill="FDE9D9" w:themeFill="accent6" w:themeFillTint="33"/>
          </w:tcPr>
          <w:p w14:paraId="67038100" w14:textId="77777777" w:rsidR="00973A1D" w:rsidRPr="001C0948" w:rsidRDefault="00973A1D" w:rsidP="00973A1D">
            <w:pPr>
              <w:rPr>
                <w:b/>
                <w:bCs/>
                <w:szCs w:val="22"/>
              </w:rPr>
            </w:pPr>
            <w:r w:rsidRPr="001C0948">
              <w:rPr>
                <w:b/>
                <w:bCs/>
                <w:szCs w:val="22"/>
              </w:rPr>
              <w:t>TITLE</w:t>
            </w:r>
          </w:p>
        </w:tc>
      </w:tr>
      <w:tr w:rsidR="00973A1D" w:rsidRPr="001C0948" w14:paraId="540A2FF5" w14:textId="77777777" w:rsidTr="00973A1D">
        <w:tc>
          <w:tcPr>
            <w:tcW w:w="1818" w:type="dxa"/>
          </w:tcPr>
          <w:p w14:paraId="0F7DF719" w14:textId="77777777" w:rsidR="00973A1D" w:rsidRPr="001C0948" w:rsidRDefault="00973A1D" w:rsidP="00973A1D">
            <w:pPr>
              <w:jc w:val="center"/>
              <w:rPr>
                <w:b/>
                <w:bCs/>
                <w:szCs w:val="22"/>
              </w:rPr>
            </w:pPr>
            <w:r w:rsidRPr="001C0948">
              <w:rPr>
                <w:b/>
                <w:bCs/>
                <w:szCs w:val="22"/>
              </w:rPr>
              <w:t>J.1</w:t>
            </w:r>
          </w:p>
        </w:tc>
        <w:tc>
          <w:tcPr>
            <w:tcW w:w="6187" w:type="dxa"/>
          </w:tcPr>
          <w:p w14:paraId="6E7D3293" w14:textId="77777777" w:rsidR="00973A1D" w:rsidRPr="001C0948" w:rsidRDefault="00973A1D" w:rsidP="00973A1D">
            <w:pPr>
              <w:rPr>
                <w:b/>
                <w:bCs/>
                <w:szCs w:val="22"/>
              </w:rPr>
            </w:pPr>
            <w:r w:rsidRPr="001C0948">
              <w:rPr>
                <w:color w:val="000000"/>
                <w:szCs w:val="22"/>
              </w:rPr>
              <w:t>Monthly Task Order Cost Report Format</w:t>
            </w:r>
          </w:p>
        </w:tc>
      </w:tr>
      <w:tr w:rsidR="00973A1D" w:rsidRPr="001C0948" w14:paraId="3D99D10F" w14:textId="77777777" w:rsidTr="00973A1D">
        <w:tc>
          <w:tcPr>
            <w:tcW w:w="1818" w:type="dxa"/>
          </w:tcPr>
          <w:p w14:paraId="25DE9BE7" w14:textId="77777777" w:rsidR="00973A1D" w:rsidRPr="001C0948" w:rsidRDefault="00973A1D" w:rsidP="00973A1D">
            <w:pPr>
              <w:jc w:val="center"/>
              <w:rPr>
                <w:b/>
                <w:bCs/>
                <w:szCs w:val="22"/>
              </w:rPr>
            </w:pPr>
            <w:r w:rsidRPr="001C0948">
              <w:rPr>
                <w:b/>
                <w:bCs/>
                <w:szCs w:val="22"/>
              </w:rPr>
              <w:t>J.2</w:t>
            </w:r>
          </w:p>
        </w:tc>
        <w:tc>
          <w:tcPr>
            <w:tcW w:w="6187" w:type="dxa"/>
          </w:tcPr>
          <w:p w14:paraId="680FB4D9" w14:textId="77777777" w:rsidR="00973A1D" w:rsidRPr="001C0948" w:rsidRDefault="00973A1D" w:rsidP="00973A1D">
            <w:r w:rsidRPr="001C0948">
              <w:rPr>
                <w:color w:val="000000"/>
                <w:szCs w:val="22"/>
              </w:rPr>
              <w:t>Quality Assurance Surveillance Plan (QASP)</w:t>
            </w:r>
          </w:p>
        </w:tc>
      </w:tr>
      <w:tr w:rsidR="00973A1D" w:rsidRPr="001C0948" w14:paraId="27448FE4" w14:textId="77777777" w:rsidTr="00973A1D">
        <w:tc>
          <w:tcPr>
            <w:tcW w:w="1818" w:type="dxa"/>
          </w:tcPr>
          <w:p w14:paraId="50F5F953" w14:textId="77777777" w:rsidR="00973A1D" w:rsidRPr="001C0948" w:rsidRDefault="00973A1D" w:rsidP="00973A1D">
            <w:pPr>
              <w:jc w:val="center"/>
              <w:rPr>
                <w:b/>
                <w:bCs/>
                <w:szCs w:val="22"/>
              </w:rPr>
            </w:pPr>
            <w:r w:rsidRPr="001C0948">
              <w:rPr>
                <w:b/>
                <w:bCs/>
                <w:szCs w:val="22"/>
              </w:rPr>
              <w:t>J.3</w:t>
            </w:r>
          </w:p>
        </w:tc>
        <w:tc>
          <w:tcPr>
            <w:tcW w:w="6187" w:type="dxa"/>
          </w:tcPr>
          <w:p w14:paraId="076ACCEF" w14:textId="77777777" w:rsidR="00973A1D" w:rsidRPr="001C0948" w:rsidRDefault="00973A1D" w:rsidP="00973A1D">
            <w:pPr>
              <w:rPr>
                <w:b/>
                <w:bCs/>
                <w:szCs w:val="22"/>
              </w:rPr>
            </w:pPr>
            <w:r w:rsidRPr="001C0948">
              <w:rPr>
                <w:szCs w:val="22"/>
              </w:rPr>
              <w:t>Traffic Management Systems Engineering and Development Support (TMSEDS)</w:t>
            </w:r>
            <w:r w:rsidRPr="001C0948">
              <w:rPr>
                <w:color w:val="000000"/>
                <w:szCs w:val="22"/>
              </w:rPr>
              <w:t xml:space="preserve"> Labor Category Qualifications</w:t>
            </w:r>
          </w:p>
        </w:tc>
      </w:tr>
      <w:tr w:rsidR="00973A1D" w:rsidRPr="001C0948" w14:paraId="20EEE8B3" w14:textId="77777777" w:rsidTr="00973A1D">
        <w:tc>
          <w:tcPr>
            <w:tcW w:w="1818" w:type="dxa"/>
            <w:vAlign w:val="center"/>
          </w:tcPr>
          <w:p w14:paraId="0C50F7F8" w14:textId="77777777" w:rsidR="00973A1D" w:rsidRPr="001C0948" w:rsidRDefault="00973A1D" w:rsidP="00973A1D">
            <w:pPr>
              <w:jc w:val="center"/>
              <w:rPr>
                <w:b/>
                <w:bCs/>
                <w:szCs w:val="22"/>
              </w:rPr>
            </w:pPr>
            <w:r w:rsidRPr="001C0948">
              <w:rPr>
                <w:b/>
                <w:bCs/>
                <w:szCs w:val="22"/>
              </w:rPr>
              <w:t>J.4</w:t>
            </w:r>
          </w:p>
        </w:tc>
        <w:tc>
          <w:tcPr>
            <w:tcW w:w="6187" w:type="dxa"/>
            <w:vAlign w:val="center"/>
          </w:tcPr>
          <w:p w14:paraId="1945AC47" w14:textId="77777777" w:rsidR="00973A1D" w:rsidRPr="001C0948" w:rsidRDefault="00973A1D" w:rsidP="00973A1D">
            <w:pPr>
              <w:rPr>
                <w:b/>
                <w:bCs/>
                <w:szCs w:val="22"/>
              </w:rPr>
            </w:pPr>
            <w:r w:rsidRPr="001C0948">
              <w:rPr>
                <w:color w:val="000000"/>
                <w:szCs w:val="22"/>
              </w:rPr>
              <w:t>Contract Security Classification Specification, DD Form 254</w:t>
            </w:r>
          </w:p>
        </w:tc>
      </w:tr>
      <w:tr w:rsidR="00973A1D" w:rsidRPr="001C0948" w14:paraId="1D05DDF1" w14:textId="77777777" w:rsidTr="00973A1D">
        <w:tc>
          <w:tcPr>
            <w:tcW w:w="1818" w:type="dxa"/>
          </w:tcPr>
          <w:p w14:paraId="0861EAC1" w14:textId="77777777" w:rsidR="00973A1D" w:rsidRPr="001C0948" w:rsidRDefault="00973A1D" w:rsidP="00973A1D">
            <w:pPr>
              <w:jc w:val="center"/>
              <w:rPr>
                <w:b/>
                <w:bCs/>
                <w:szCs w:val="22"/>
              </w:rPr>
            </w:pPr>
            <w:r w:rsidRPr="001C0948">
              <w:rPr>
                <w:b/>
                <w:bCs/>
                <w:szCs w:val="22"/>
              </w:rPr>
              <w:t>J.5</w:t>
            </w:r>
          </w:p>
        </w:tc>
        <w:tc>
          <w:tcPr>
            <w:tcW w:w="6187" w:type="dxa"/>
          </w:tcPr>
          <w:p w14:paraId="2F77ABC8" w14:textId="77777777" w:rsidR="00973A1D" w:rsidRPr="001C0948" w:rsidRDefault="00973A1D" w:rsidP="00973A1D">
            <w:pPr>
              <w:rPr>
                <w:b/>
                <w:bCs/>
                <w:szCs w:val="22"/>
              </w:rPr>
            </w:pPr>
            <w:r>
              <w:t>Small Business Subcontracting Plan</w:t>
            </w:r>
          </w:p>
        </w:tc>
      </w:tr>
    </w:tbl>
    <w:p w14:paraId="2C84B3E3" w14:textId="34C61372" w:rsidR="00C42DB3" w:rsidRPr="001C0948" w:rsidRDefault="00C42DB3" w:rsidP="006D1C7E">
      <w:pPr>
        <w:rPr>
          <w:b/>
          <w:bCs/>
          <w:szCs w:val="22"/>
        </w:rPr>
      </w:pPr>
    </w:p>
    <w:p w14:paraId="79F5D351" w14:textId="77777777" w:rsidR="00C42DB3" w:rsidRPr="001C0948" w:rsidRDefault="00C42DB3" w:rsidP="006D1C7E">
      <w:pPr>
        <w:rPr>
          <w:b/>
          <w:bCs/>
          <w:szCs w:val="22"/>
        </w:rPr>
      </w:pPr>
    </w:p>
    <w:p w14:paraId="3C4A6C53" w14:textId="77777777" w:rsidR="00440B02" w:rsidRPr="001C0948" w:rsidRDefault="00440B02" w:rsidP="006D1C7E">
      <w:pPr>
        <w:rPr>
          <w:b/>
          <w:bCs/>
          <w:szCs w:val="22"/>
        </w:rPr>
      </w:pPr>
      <w:r w:rsidRPr="001C0948">
        <w:rPr>
          <w:szCs w:val="22"/>
        </w:rPr>
        <w:br w:type="page"/>
      </w:r>
    </w:p>
    <w:p w14:paraId="517B6C75" w14:textId="77777777" w:rsidR="002D0E0C" w:rsidRDefault="002D0E0C" w:rsidP="00DB46FE">
      <w:pPr>
        <w:rPr>
          <w:szCs w:val="22"/>
        </w:rPr>
        <w:sectPr w:rsidR="002D0E0C" w:rsidSect="00973A1D">
          <w:headerReference w:type="default" r:id="rId19"/>
          <w:footerReference w:type="default" r:id="rId20"/>
          <w:type w:val="continuous"/>
          <w:pgSz w:w="12240" w:h="15840" w:code="1"/>
          <w:pgMar w:top="1440" w:right="1440" w:bottom="1440" w:left="1440" w:header="720" w:footer="720" w:gutter="0"/>
          <w:cols w:space="720"/>
          <w:docGrid w:linePitch="360"/>
        </w:sectPr>
      </w:pPr>
      <w:bookmarkStart w:id="287" w:name="_Toc35911356"/>
      <w:bookmarkStart w:id="288" w:name="_Toc40252725"/>
      <w:bookmarkEnd w:id="282"/>
      <w:bookmarkEnd w:id="283"/>
      <w:bookmarkEnd w:id="284"/>
    </w:p>
    <w:p w14:paraId="638D15FC" w14:textId="39501D28" w:rsidR="00AB55BE" w:rsidRPr="001C0948" w:rsidRDefault="00AB55BE" w:rsidP="00DB46FE">
      <w:pPr>
        <w:rPr>
          <w:szCs w:val="22"/>
        </w:rPr>
      </w:pPr>
    </w:p>
    <w:p w14:paraId="46FE721D" w14:textId="0EB3E900" w:rsidR="00372775" w:rsidRPr="0033115D" w:rsidRDefault="00372775" w:rsidP="009A614A">
      <w:pPr>
        <w:pStyle w:val="Heading2"/>
        <w:jc w:val="center"/>
        <w:rPr>
          <w:sz w:val="24"/>
          <w:szCs w:val="24"/>
        </w:rPr>
      </w:pPr>
      <w:bookmarkStart w:id="289" w:name="_Toc471294800"/>
      <w:bookmarkStart w:id="290" w:name="_Toc291227278"/>
      <w:bookmarkEnd w:id="287"/>
      <w:bookmarkEnd w:id="288"/>
      <w:r w:rsidRPr="0033115D">
        <w:rPr>
          <w:sz w:val="24"/>
          <w:szCs w:val="24"/>
        </w:rPr>
        <w:t>ATTACHMENT J.1</w:t>
      </w:r>
      <w:bookmarkEnd w:id="289"/>
    </w:p>
    <w:p w14:paraId="70A29A7D" w14:textId="518055D1" w:rsidR="00F430E5" w:rsidRPr="00F430E5" w:rsidRDefault="00372775" w:rsidP="00F430E5">
      <w:pPr>
        <w:pStyle w:val="Heading2"/>
        <w:jc w:val="center"/>
        <w:rPr>
          <w:caps/>
          <w:snapToGrid w:val="0"/>
          <w:szCs w:val="24"/>
        </w:rPr>
      </w:pPr>
      <w:bookmarkStart w:id="291" w:name="_Toc471294801"/>
      <w:r w:rsidRPr="0033115D">
        <w:rPr>
          <w:sz w:val="24"/>
          <w:szCs w:val="24"/>
        </w:rPr>
        <w:t>MONTHLY TASK ORDER COST REPORT FORMAT</w:t>
      </w:r>
      <w:bookmarkEnd w:id="291"/>
    </w:p>
    <w:p w14:paraId="290DA200" w14:textId="77777777" w:rsidR="00F430E5" w:rsidRPr="00F430E5" w:rsidRDefault="00F430E5" w:rsidP="00F430E5">
      <w:pPr>
        <w:widowControl w:val="0"/>
        <w:rPr>
          <w:rFonts w:eastAsia="Calibri"/>
          <w:szCs w:val="22"/>
        </w:rPr>
      </w:pPr>
    </w:p>
    <w:tbl>
      <w:tblPr>
        <w:tblW w:w="15467" w:type="dxa"/>
        <w:tblInd w:w="-1261" w:type="dxa"/>
        <w:tblLayout w:type="fixed"/>
        <w:tblCellMar>
          <w:left w:w="54" w:type="dxa"/>
          <w:right w:w="54" w:type="dxa"/>
        </w:tblCellMar>
        <w:tblLook w:val="0000" w:firstRow="0" w:lastRow="0" w:firstColumn="0" w:lastColumn="0" w:noHBand="0" w:noVBand="0"/>
      </w:tblPr>
      <w:tblGrid>
        <w:gridCol w:w="2087"/>
        <w:gridCol w:w="1593"/>
        <w:gridCol w:w="927"/>
        <w:gridCol w:w="1200"/>
        <w:gridCol w:w="1050"/>
        <w:gridCol w:w="1319"/>
        <w:gridCol w:w="1201"/>
        <w:gridCol w:w="1530"/>
        <w:gridCol w:w="830"/>
        <w:gridCol w:w="668"/>
        <w:gridCol w:w="1252"/>
        <w:gridCol w:w="1810"/>
      </w:tblGrid>
      <w:tr w:rsidR="00F430E5" w:rsidRPr="00F430E5" w14:paraId="7F3FA916" w14:textId="77777777" w:rsidTr="00BE574E">
        <w:trPr>
          <w:cantSplit/>
        </w:trPr>
        <w:tc>
          <w:tcPr>
            <w:tcW w:w="15467" w:type="dxa"/>
            <w:gridSpan w:val="12"/>
            <w:tcBorders>
              <w:top w:val="single" w:sz="6" w:space="0" w:color="auto"/>
              <w:left w:val="single" w:sz="6" w:space="0" w:color="auto"/>
              <w:bottom w:val="single" w:sz="6" w:space="0" w:color="auto"/>
              <w:right w:val="single" w:sz="6" w:space="0" w:color="auto"/>
            </w:tcBorders>
          </w:tcPr>
          <w:p w14:paraId="0B0CA5C2" w14:textId="77777777" w:rsidR="00F430E5" w:rsidRPr="00F430E5" w:rsidRDefault="00F430E5" w:rsidP="00F430E5">
            <w:pPr>
              <w:widowControl w:val="0"/>
              <w:ind w:left="360"/>
              <w:jc w:val="center"/>
              <w:rPr>
                <w:rFonts w:ascii="Arial Narrow" w:eastAsia="Calibri" w:hAnsi="Arial Narrow"/>
                <w:b/>
                <w:bCs/>
                <w:sz w:val="16"/>
                <w:szCs w:val="16"/>
              </w:rPr>
            </w:pPr>
            <w:r w:rsidRPr="00F430E5">
              <w:rPr>
                <w:rFonts w:ascii="Arial Narrow" w:eastAsia="Calibri" w:hAnsi="Arial Narrow"/>
                <w:b/>
                <w:bCs/>
                <w:sz w:val="16"/>
                <w:szCs w:val="16"/>
              </w:rPr>
              <w:t>MONTHLY TASK ORDER COST REPORT FOR PRIME CONTRACTOR</w:t>
            </w:r>
          </w:p>
        </w:tc>
      </w:tr>
      <w:tr w:rsidR="00F430E5" w:rsidRPr="00F430E5" w14:paraId="7E65814B" w14:textId="77777777" w:rsidTr="00BE574E">
        <w:trPr>
          <w:cantSplit/>
          <w:trHeight w:val="405"/>
        </w:trPr>
        <w:tc>
          <w:tcPr>
            <w:tcW w:w="4607" w:type="dxa"/>
            <w:gridSpan w:val="3"/>
            <w:tcBorders>
              <w:top w:val="single" w:sz="6" w:space="0" w:color="auto"/>
              <w:left w:val="single" w:sz="6" w:space="0" w:color="auto"/>
              <w:bottom w:val="single" w:sz="6" w:space="0" w:color="auto"/>
              <w:right w:val="single" w:sz="6" w:space="0" w:color="auto"/>
            </w:tcBorders>
          </w:tcPr>
          <w:p w14:paraId="4846B83D"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b/>
                <w:bCs/>
                <w:sz w:val="16"/>
                <w:szCs w:val="16"/>
              </w:rPr>
              <w:t>Contractor:  ABC Company</w:t>
            </w:r>
          </w:p>
        </w:tc>
        <w:tc>
          <w:tcPr>
            <w:tcW w:w="1200" w:type="dxa"/>
            <w:tcBorders>
              <w:top w:val="single" w:sz="6" w:space="0" w:color="auto"/>
              <w:left w:val="single" w:sz="6" w:space="0" w:color="auto"/>
              <w:bottom w:val="single" w:sz="6" w:space="0" w:color="auto"/>
              <w:right w:val="single" w:sz="6" w:space="0" w:color="auto"/>
            </w:tcBorders>
          </w:tcPr>
          <w:p w14:paraId="5C16D0C1" w14:textId="77777777" w:rsidR="00F430E5" w:rsidRPr="00F430E5" w:rsidRDefault="00F430E5" w:rsidP="00F430E5">
            <w:pPr>
              <w:widowControl w:val="0"/>
              <w:ind w:left="360"/>
              <w:rPr>
                <w:rFonts w:ascii="Arial Narrow" w:eastAsia="Calibri" w:hAnsi="Arial Narrow"/>
                <w:sz w:val="16"/>
                <w:szCs w:val="16"/>
              </w:rPr>
            </w:pPr>
          </w:p>
        </w:tc>
        <w:tc>
          <w:tcPr>
            <w:tcW w:w="1050" w:type="dxa"/>
            <w:tcBorders>
              <w:top w:val="single" w:sz="6" w:space="0" w:color="auto"/>
              <w:left w:val="single" w:sz="6" w:space="0" w:color="auto"/>
              <w:bottom w:val="single" w:sz="6" w:space="0" w:color="auto"/>
              <w:right w:val="single" w:sz="6" w:space="0" w:color="auto"/>
            </w:tcBorders>
          </w:tcPr>
          <w:p w14:paraId="725358B9" w14:textId="77777777" w:rsidR="00F430E5" w:rsidRPr="00F430E5" w:rsidRDefault="00F430E5" w:rsidP="00F430E5">
            <w:pPr>
              <w:widowControl w:val="0"/>
              <w:ind w:left="360"/>
              <w:rPr>
                <w:rFonts w:ascii="Arial Narrow" w:eastAsia="Calibri" w:hAnsi="Arial Narrow"/>
                <w:sz w:val="16"/>
                <w:szCs w:val="16"/>
              </w:rPr>
            </w:pPr>
          </w:p>
        </w:tc>
        <w:tc>
          <w:tcPr>
            <w:tcW w:w="1319" w:type="dxa"/>
            <w:tcBorders>
              <w:top w:val="single" w:sz="6" w:space="0" w:color="auto"/>
              <w:left w:val="single" w:sz="6" w:space="0" w:color="auto"/>
              <w:bottom w:val="single" w:sz="6" w:space="0" w:color="auto"/>
              <w:right w:val="single" w:sz="6" w:space="0" w:color="auto"/>
            </w:tcBorders>
          </w:tcPr>
          <w:p w14:paraId="027F9E88" w14:textId="77777777" w:rsidR="00F430E5" w:rsidRPr="00F430E5" w:rsidRDefault="00F430E5" w:rsidP="00F430E5">
            <w:pPr>
              <w:widowControl w:val="0"/>
              <w:ind w:left="360"/>
              <w:rPr>
                <w:rFonts w:ascii="Arial Narrow" w:eastAsia="Calibri" w:hAnsi="Arial Narrow"/>
                <w:sz w:val="16"/>
                <w:szCs w:val="16"/>
              </w:rPr>
            </w:pPr>
          </w:p>
        </w:tc>
        <w:tc>
          <w:tcPr>
            <w:tcW w:w="1201" w:type="dxa"/>
            <w:tcBorders>
              <w:top w:val="single" w:sz="6" w:space="0" w:color="auto"/>
              <w:left w:val="single" w:sz="6" w:space="0" w:color="auto"/>
              <w:bottom w:val="single" w:sz="6" w:space="0" w:color="auto"/>
              <w:right w:val="single" w:sz="6" w:space="0" w:color="auto"/>
            </w:tcBorders>
          </w:tcPr>
          <w:p w14:paraId="74F17B7A" w14:textId="77777777" w:rsidR="00F430E5" w:rsidRPr="00F430E5" w:rsidRDefault="00F430E5" w:rsidP="00F430E5">
            <w:pPr>
              <w:widowControl w:val="0"/>
              <w:ind w:left="360"/>
              <w:rPr>
                <w:rFonts w:ascii="Arial Narrow" w:eastAsia="Calibri" w:hAnsi="Arial Narrow"/>
                <w:sz w:val="16"/>
                <w:szCs w:val="16"/>
              </w:rPr>
            </w:pPr>
          </w:p>
        </w:tc>
        <w:tc>
          <w:tcPr>
            <w:tcW w:w="1530" w:type="dxa"/>
            <w:tcBorders>
              <w:top w:val="single" w:sz="6" w:space="0" w:color="auto"/>
              <w:left w:val="single" w:sz="6" w:space="0" w:color="auto"/>
              <w:bottom w:val="single" w:sz="6" w:space="0" w:color="auto"/>
              <w:right w:val="single" w:sz="6" w:space="0" w:color="auto"/>
            </w:tcBorders>
          </w:tcPr>
          <w:p w14:paraId="6F1B00BD" w14:textId="77777777" w:rsidR="00F430E5" w:rsidRPr="00F430E5" w:rsidRDefault="00F430E5" w:rsidP="00F430E5">
            <w:pPr>
              <w:widowControl w:val="0"/>
              <w:ind w:left="360"/>
              <w:rPr>
                <w:rFonts w:ascii="Arial Narrow" w:eastAsia="Calibri" w:hAnsi="Arial Narrow"/>
                <w:sz w:val="16"/>
                <w:szCs w:val="16"/>
              </w:rPr>
            </w:pPr>
          </w:p>
        </w:tc>
        <w:tc>
          <w:tcPr>
            <w:tcW w:w="830" w:type="dxa"/>
            <w:tcBorders>
              <w:top w:val="single" w:sz="6" w:space="0" w:color="auto"/>
              <w:left w:val="single" w:sz="6" w:space="0" w:color="auto"/>
              <w:bottom w:val="single" w:sz="6" w:space="0" w:color="auto"/>
              <w:right w:val="single" w:sz="6" w:space="0" w:color="auto"/>
            </w:tcBorders>
          </w:tcPr>
          <w:p w14:paraId="79F84885" w14:textId="77777777" w:rsidR="00F430E5" w:rsidRPr="00F430E5" w:rsidRDefault="00F430E5" w:rsidP="00F430E5">
            <w:pPr>
              <w:widowControl w:val="0"/>
              <w:ind w:left="360"/>
              <w:rPr>
                <w:rFonts w:ascii="Arial Narrow" w:eastAsia="Calibri" w:hAnsi="Arial Narrow"/>
                <w:sz w:val="16"/>
                <w:szCs w:val="16"/>
              </w:rPr>
            </w:pPr>
          </w:p>
        </w:tc>
        <w:tc>
          <w:tcPr>
            <w:tcW w:w="668" w:type="dxa"/>
            <w:tcBorders>
              <w:top w:val="single" w:sz="6" w:space="0" w:color="auto"/>
              <w:left w:val="single" w:sz="6" w:space="0" w:color="auto"/>
              <w:bottom w:val="single" w:sz="6" w:space="0" w:color="auto"/>
              <w:right w:val="single" w:sz="6" w:space="0" w:color="auto"/>
            </w:tcBorders>
          </w:tcPr>
          <w:p w14:paraId="45030BE1"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20EB906E"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08108FB3" w14:textId="77777777" w:rsidR="00F430E5" w:rsidRPr="00F430E5" w:rsidRDefault="00F430E5" w:rsidP="00F430E5">
            <w:pPr>
              <w:widowControl w:val="0"/>
              <w:ind w:left="360"/>
              <w:rPr>
                <w:rFonts w:ascii="Arial Narrow" w:eastAsia="Calibri" w:hAnsi="Arial Narrow"/>
                <w:sz w:val="16"/>
                <w:szCs w:val="16"/>
              </w:rPr>
            </w:pPr>
          </w:p>
        </w:tc>
      </w:tr>
      <w:tr w:rsidR="00F430E5" w:rsidRPr="00F430E5" w14:paraId="30DCA1BC" w14:textId="77777777" w:rsidTr="00BE574E">
        <w:trPr>
          <w:trHeight w:val="405"/>
        </w:trPr>
        <w:tc>
          <w:tcPr>
            <w:tcW w:w="2087" w:type="dxa"/>
            <w:tcBorders>
              <w:top w:val="single" w:sz="6" w:space="0" w:color="auto"/>
              <w:left w:val="single" w:sz="6" w:space="0" w:color="auto"/>
              <w:bottom w:val="single" w:sz="6" w:space="0" w:color="auto"/>
              <w:right w:val="single" w:sz="6" w:space="0" w:color="auto"/>
            </w:tcBorders>
          </w:tcPr>
          <w:p w14:paraId="171E0E17" w14:textId="77777777" w:rsidR="00F430E5" w:rsidRPr="00F430E5" w:rsidRDefault="00F430E5" w:rsidP="00F430E5">
            <w:pPr>
              <w:widowControl w:val="0"/>
              <w:ind w:left="360"/>
              <w:rPr>
                <w:rFonts w:ascii="Arial Narrow" w:eastAsia="Calibri" w:hAnsi="Arial Narrow"/>
                <w:b/>
                <w:bCs/>
                <w:sz w:val="16"/>
                <w:szCs w:val="16"/>
              </w:rPr>
            </w:pPr>
            <w:r w:rsidRPr="00F430E5">
              <w:rPr>
                <w:rFonts w:ascii="Arial Narrow" w:eastAsia="Calibri" w:hAnsi="Arial Narrow"/>
                <w:b/>
                <w:bCs/>
                <w:sz w:val="16"/>
                <w:szCs w:val="16"/>
              </w:rPr>
              <w:t>Task Order #</w:t>
            </w:r>
          </w:p>
        </w:tc>
        <w:tc>
          <w:tcPr>
            <w:tcW w:w="1593" w:type="dxa"/>
            <w:tcBorders>
              <w:top w:val="single" w:sz="6" w:space="0" w:color="auto"/>
              <w:left w:val="single" w:sz="6" w:space="0" w:color="auto"/>
              <w:bottom w:val="single" w:sz="6" w:space="0" w:color="auto"/>
              <w:right w:val="single" w:sz="6" w:space="0" w:color="auto"/>
            </w:tcBorders>
          </w:tcPr>
          <w:p w14:paraId="770F34EF" w14:textId="77777777" w:rsidR="00F430E5" w:rsidRPr="00F430E5" w:rsidRDefault="00F430E5" w:rsidP="00F430E5">
            <w:pPr>
              <w:widowControl w:val="0"/>
              <w:ind w:left="360"/>
              <w:rPr>
                <w:rFonts w:ascii="Arial Narrow" w:eastAsia="Calibri" w:hAnsi="Arial Narrow"/>
                <w:sz w:val="16"/>
                <w:szCs w:val="16"/>
              </w:rPr>
            </w:pPr>
          </w:p>
        </w:tc>
        <w:tc>
          <w:tcPr>
            <w:tcW w:w="927" w:type="dxa"/>
            <w:tcBorders>
              <w:top w:val="single" w:sz="6" w:space="0" w:color="auto"/>
              <w:left w:val="single" w:sz="6" w:space="0" w:color="auto"/>
              <w:bottom w:val="single" w:sz="6" w:space="0" w:color="auto"/>
              <w:right w:val="single" w:sz="6" w:space="0" w:color="auto"/>
            </w:tcBorders>
          </w:tcPr>
          <w:p w14:paraId="1D6EB7F4" w14:textId="77777777" w:rsidR="00F430E5" w:rsidRPr="00F430E5" w:rsidRDefault="00F430E5" w:rsidP="00F430E5">
            <w:pPr>
              <w:widowControl w:val="0"/>
              <w:ind w:left="360"/>
              <w:rPr>
                <w:rFonts w:ascii="Arial Narrow" w:eastAsia="Calibri" w:hAnsi="Arial Narrow"/>
                <w:b/>
                <w:sz w:val="16"/>
                <w:szCs w:val="16"/>
              </w:rPr>
            </w:pPr>
            <w:r w:rsidRPr="00F430E5">
              <w:rPr>
                <w:rFonts w:ascii="Arial Narrow" w:eastAsia="Calibri" w:hAnsi="Arial Narrow"/>
                <w:b/>
                <w:sz w:val="16"/>
                <w:szCs w:val="16"/>
              </w:rPr>
              <w:t xml:space="preserve"> Title </w:t>
            </w:r>
          </w:p>
        </w:tc>
        <w:tc>
          <w:tcPr>
            <w:tcW w:w="1200" w:type="dxa"/>
            <w:tcBorders>
              <w:top w:val="single" w:sz="6" w:space="0" w:color="auto"/>
              <w:left w:val="single" w:sz="6" w:space="0" w:color="auto"/>
              <w:bottom w:val="single" w:sz="6" w:space="0" w:color="auto"/>
              <w:right w:val="single" w:sz="6" w:space="0" w:color="auto"/>
            </w:tcBorders>
          </w:tcPr>
          <w:p w14:paraId="3B93BA52" w14:textId="77777777" w:rsidR="00F430E5" w:rsidRPr="00F430E5" w:rsidRDefault="00F430E5" w:rsidP="00F430E5">
            <w:pPr>
              <w:widowControl w:val="0"/>
              <w:ind w:left="360"/>
              <w:rPr>
                <w:rFonts w:ascii="Arial Narrow" w:eastAsia="Calibri" w:hAnsi="Arial Narrow"/>
                <w:sz w:val="16"/>
                <w:szCs w:val="16"/>
              </w:rPr>
            </w:pPr>
          </w:p>
        </w:tc>
        <w:tc>
          <w:tcPr>
            <w:tcW w:w="1050" w:type="dxa"/>
            <w:tcBorders>
              <w:top w:val="single" w:sz="6" w:space="0" w:color="auto"/>
              <w:left w:val="single" w:sz="6" w:space="0" w:color="auto"/>
              <w:bottom w:val="single" w:sz="6" w:space="0" w:color="auto"/>
              <w:right w:val="single" w:sz="6" w:space="0" w:color="auto"/>
            </w:tcBorders>
          </w:tcPr>
          <w:p w14:paraId="2D5FBBD9" w14:textId="77777777" w:rsidR="00F430E5" w:rsidRPr="00F430E5" w:rsidRDefault="00F430E5" w:rsidP="00F430E5">
            <w:pPr>
              <w:widowControl w:val="0"/>
              <w:ind w:left="360"/>
              <w:rPr>
                <w:rFonts w:ascii="Arial Narrow" w:eastAsia="Calibri" w:hAnsi="Arial Narrow"/>
                <w:sz w:val="16"/>
                <w:szCs w:val="16"/>
              </w:rPr>
            </w:pPr>
          </w:p>
        </w:tc>
        <w:tc>
          <w:tcPr>
            <w:tcW w:w="1319" w:type="dxa"/>
            <w:tcBorders>
              <w:top w:val="single" w:sz="6" w:space="0" w:color="auto"/>
              <w:left w:val="single" w:sz="6" w:space="0" w:color="auto"/>
              <w:bottom w:val="single" w:sz="6" w:space="0" w:color="auto"/>
              <w:right w:val="single" w:sz="6" w:space="0" w:color="auto"/>
            </w:tcBorders>
          </w:tcPr>
          <w:p w14:paraId="4CB6486D" w14:textId="77777777" w:rsidR="00F430E5" w:rsidRPr="00F430E5" w:rsidRDefault="00F430E5" w:rsidP="00F430E5">
            <w:pPr>
              <w:widowControl w:val="0"/>
              <w:ind w:left="360"/>
              <w:rPr>
                <w:rFonts w:ascii="Arial Narrow" w:eastAsia="Calibri" w:hAnsi="Arial Narrow"/>
                <w:sz w:val="16"/>
                <w:szCs w:val="16"/>
              </w:rPr>
            </w:pPr>
          </w:p>
        </w:tc>
        <w:tc>
          <w:tcPr>
            <w:tcW w:w="1201" w:type="dxa"/>
            <w:tcBorders>
              <w:top w:val="single" w:sz="6" w:space="0" w:color="auto"/>
              <w:left w:val="single" w:sz="6" w:space="0" w:color="auto"/>
              <w:bottom w:val="single" w:sz="6" w:space="0" w:color="auto"/>
              <w:right w:val="single" w:sz="6" w:space="0" w:color="auto"/>
            </w:tcBorders>
          </w:tcPr>
          <w:p w14:paraId="08055A36" w14:textId="77777777" w:rsidR="00F430E5" w:rsidRPr="00F430E5" w:rsidRDefault="00F430E5" w:rsidP="00F430E5">
            <w:pPr>
              <w:widowControl w:val="0"/>
              <w:ind w:left="360"/>
              <w:rPr>
                <w:rFonts w:ascii="Arial Narrow" w:eastAsia="Calibri" w:hAnsi="Arial Narrow"/>
                <w:sz w:val="16"/>
                <w:szCs w:val="16"/>
              </w:rPr>
            </w:pPr>
          </w:p>
        </w:tc>
        <w:tc>
          <w:tcPr>
            <w:tcW w:w="1530" w:type="dxa"/>
            <w:tcBorders>
              <w:top w:val="single" w:sz="6" w:space="0" w:color="auto"/>
              <w:left w:val="single" w:sz="6" w:space="0" w:color="auto"/>
              <w:bottom w:val="single" w:sz="6" w:space="0" w:color="auto"/>
              <w:right w:val="single" w:sz="6" w:space="0" w:color="auto"/>
            </w:tcBorders>
          </w:tcPr>
          <w:p w14:paraId="50629093" w14:textId="77777777" w:rsidR="00F430E5" w:rsidRPr="00F430E5" w:rsidRDefault="00F430E5" w:rsidP="00F430E5">
            <w:pPr>
              <w:widowControl w:val="0"/>
              <w:ind w:left="360"/>
              <w:rPr>
                <w:rFonts w:ascii="Arial Narrow" w:eastAsia="Calibri" w:hAnsi="Arial Narrow"/>
                <w:sz w:val="16"/>
                <w:szCs w:val="16"/>
              </w:rPr>
            </w:pPr>
          </w:p>
        </w:tc>
        <w:tc>
          <w:tcPr>
            <w:tcW w:w="830" w:type="dxa"/>
            <w:tcBorders>
              <w:top w:val="single" w:sz="6" w:space="0" w:color="auto"/>
              <w:left w:val="single" w:sz="6" w:space="0" w:color="auto"/>
              <w:bottom w:val="single" w:sz="6" w:space="0" w:color="auto"/>
              <w:right w:val="single" w:sz="6" w:space="0" w:color="auto"/>
            </w:tcBorders>
          </w:tcPr>
          <w:p w14:paraId="705131C3" w14:textId="77777777" w:rsidR="00F430E5" w:rsidRPr="00F430E5" w:rsidRDefault="00F430E5" w:rsidP="00F430E5">
            <w:pPr>
              <w:widowControl w:val="0"/>
              <w:ind w:left="360"/>
              <w:rPr>
                <w:rFonts w:ascii="Arial Narrow" w:eastAsia="Calibri" w:hAnsi="Arial Narrow"/>
                <w:sz w:val="16"/>
                <w:szCs w:val="16"/>
              </w:rPr>
            </w:pPr>
          </w:p>
        </w:tc>
        <w:tc>
          <w:tcPr>
            <w:tcW w:w="668" w:type="dxa"/>
            <w:tcBorders>
              <w:top w:val="single" w:sz="6" w:space="0" w:color="auto"/>
              <w:left w:val="single" w:sz="6" w:space="0" w:color="auto"/>
              <w:bottom w:val="single" w:sz="6" w:space="0" w:color="auto"/>
              <w:right w:val="single" w:sz="6" w:space="0" w:color="auto"/>
            </w:tcBorders>
          </w:tcPr>
          <w:p w14:paraId="75EF0849"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6E1DE1DC"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0B6EB32E" w14:textId="77777777" w:rsidR="00F430E5" w:rsidRPr="00F430E5" w:rsidRDefault="00F430E5" w:rsidP="00F430E5">
            <w:pPr>
              <w:widowControl w:val="0"/>
              <w:ind w:left="360"/>
              <w:rPr>
                <w:rFonts w:ascii="Arial Narrow" w:eastAsia="Calibri" w:hAnsi="Arial Narrow"/>
                <w:sz w:val="16"/>
                <w:szCs w:val="16"/>
              </w:rPr>
            </w:pPr>
          </w:p>
        </w:tc>
      </w:tr>
      <w:tr w:rsidR="00F430E5" w:rsidRPr="00F430E5" w14:paraId="67D67D48" w14:textId="77777777" w:rsidTr="00BE574E">
        <w:tc>
          <w:tcPr>
            <w:tcW w:w="2087" w:type="dxa"/>
            <w:tcBorders>
              <w:top w:val="single" w:sz="6" w:space="0" w:color="auto"/>
              <w:left w:val="single" w:sz="6" w:space="0" w:color="auto"/>
              <w:bottom w:val="single" w:sz="6" w:space="0" w:color="auto"/>
              <w:right w:val="single" w:sz="6" w:space="0" w:color="auto"/>
            </w:tcBorders>
          </w:tcPr>
          <w:p w14:paraId="1B3581B7"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Task Order Start Date:</w:t>
            </w:r>
          </w:p>
        </w:tc>
        <w:tc>
          <w:tcPr>
            <w:tcW w:w="1593" w:type="dxa"/>
            <w:tcBorders>
              <w:top w:val="single" w:sz="6" w:space="0" w:color="auto"/>
              <w:left w:val="single" w:sz="6" w:space="0" w:color="auto"/>
              <w:bottom w:val="single" w:sz="6" w:space="0" w:color="auto"/>
              <w:right w:val="single" w:sz="6" w:space="0" w:color="auto"/>
            </w:tcBorders>
          </w:tcPr>
          <w:p w14:paraId="6EBE09D7" w14:textId="77777777" w:rsidR="00F430E5" w:rsidRPr="00F430E5" w:rsidRDefault="00F430E5" w:rsidP="00F430E5">
            <w:pPr>
              <w:widowControl w:val="0"/>
              <w:ind w:left="360"/>
              <w:rPr>
                <w:rFonts w:ascii="Arial Narrow" w:eastAsia="Calibri" w:hAnsi="Arial Narrow"/>
                <w:sz w:val="16"/>
                <w:szCs w:val="16"/>
              </w:rPr>
            </w:pPr>
          </w:p>
        </w:tc>
        <w:tc>
          <w:tcPr>
            <w:tcW w:w="927" w:type="dxa"/>
            <w:tcBorders>
              <w:top w:val="single" w:sz="6" w:space="0" w:color="auto"/>
              <w:left w:val="single" w:sz="6" w:space="0" w:color="auto"/>
              <w:bottom w:val="single" w:sz="6" w:space="0" w:color="auto"/>
              <w:right w:val="single" w:sz="6" w:space="0" w:color="auto"/>
            </w:tcBorders>
          </w:tcPr>
          <w:p w14:paraId="0B8C7E6F" w14:textId="77777777" w:rsidR="00F430E5" w:rsidRPr="00F430E5" w:rsidRDefault="00F430E5" w:rsidP="00F430E5">
            <w:pPr>
              <w:widowControl w:val="0"/>
              <w:ind w:left="360"/>
              <w:rPr>
                <w:rFonts w:ascii="Arial Narrow" w:eastAsia="Calibri" w:hAnsi="Arial Narrow"/>
                <w:sz w:val="16"/>
                <w:szCs w:val="16"/>
              </w:rPr>
            </w:pPr>
          </w:p>
        </w:tc>
        <w:tc>
          <w:tcPr>
            <w:tcW w:w="1200" w:type="dxa"/>
            <w:tcBorders>
              <w:top w:val="single" w:sz="6" w:space="0" w:color="auto"/>
              <w:left w:val="single" w:sz="6" w:space="0" w:color="auto"/>
              <w:bottom w:val="single" w:sz="6" w:space="0" w:color="auto"/>
              <w:right w:val="single" w:sz="6" w:space="0" w:color="auto"/>
            </w:tcBorders>
          </w:tcPr>
          <w:p w14:paraId="27DB2F95" w14:textId="77777777" w:rsidR="00F430E5" w:rsidRPr="00F430E5" w:rsidRDefault="00F430E5" w:rsidP="00F430E5">
            <w:pPr>
              <w:widowControl w:val="0"/>
              <w:rPr>
                <w:rFonts w:ascii="Arial Narrow" w:eastAsia="Calibri" w:hAnsi="Arial Narrow"/>
                <w:b/>
                <w:bCs/>
                <w:sz w:val="16"/>
                <w:szCs w:val="16"/>
              </w:rPr>
            </w:pPr>
            <w:r w:rsidRPr="00F430E5">
              <w:rPr>
                <w:rFonts w:ascii="Arial Narrow" w:eastAsia="Calibri" w:hAnsi="Arial Narrow"/>
                <w:b/>
                <w:bCs/>
                <w:sz w:val="16"/>
                <w:szCs w:val="16"/>
              </w:rPr>
              <w:t xml:space="preserve">Task Order Value </w:t>
            </w:r>
          </w:p>
        </w:tc>
        <w:tc>
          <w:tcPr>
            <w:tcW w:w="1050" w:type="dxa"/>
            <w:tcBorders>
              <w:top w:val="single" w:sz="6" w:space="0" w:color="auto"/>
              <w:left w:val="single" w:sz="6" w:space="0" w:color="auto"/>
              <w:bottom w:val="single" w:sz="6" w:space="0" w:color="auto"/>
              <w:right w:val="single" w:sz="6" w:space="0" w:color="auto"/>
            </w:tcBorders>
          </w:tcPr>
          <w:p w14:paraId="1EBD3701" w14:textId="77777777" w:rsidR="00F430E5" w:rsidRPr="00F430E5" w:rsidRDefault="00F430E5" w:rsidP="00F430E5">
            <w:pPr>
              <w:widowControl w:val="0"/>
              <w:ind w:left="360"/>
              <w:rPr>
                <w:rFonts w:ascii="Arial Narrow" w:eastAsia="Calibri" w:hAnsi="Arial Narrow"/>
                <w:b/>
                <w:bCs/>
                <w:sz w:val="16"/>
                <w:szCs w:val="16"/>
              </w:rPr>
            </w:pPr>
          </w:p>
        </w:tc>
        <w:tc>
          <w:tcPr>
            <w:tcW w:w="1319" w:type="dxa"/>
            <w:tcBorders>
              <w:top w:val="single" w:sz="6" w:space="0" w:color="auto"/>
              <w:left w:val="single" w:sz="6" w:space="0" w:color="auto"/>
              <w:bottom w:val="single" w:sz="6" w:space="0" w:color="auto"/>
              <w:right w:val="single" w:sz="6" w:space="0" w:color="auto"/>
            </w:tcBorders>
          </w:tcPr>
          <w:p w14:paraId="5BF3ECF7" w14:textId="77777777" w:rsidR="00F430E5" w:rsidRPr="00F430E5" w:rsidRDefault="00F430E5" w:rsidP="00F430E5">
            <w:pPr>
              <w:widowControl w:val="0"/>
              <w:ind w:left="360"/>
              <w:rPr>
                <w:rFonts w:ascii="Arial Narrow" w:eastAsia="Calibri" w:hAnsi="Arial Narrow"/>
                <w:sz w:val="16"/>
                <w:szCs w:val="16"/>
              </w:rPr>
            </w:pPr>
          </w:p>
        </w:tc>
        <w:tc>
          <w:tcPr>
            <w:tcW w:w="1201" w:type="dxa"/>
            <w:tcBorders>
              <w:top w:val="single" w:sz="6" w:space="0" w:color="auto"/>
              <w:left w:val="single" w:sz="6" w:space="0" w:color="auto"/>
              <w:bottom w:val="single" w:sz="6" w:space="0" w:color="auto"/>
              <w:right w:val="single" w:sz="6" w:space="0" w:color="auto"/>
            </w:tcBorders>
          </w:tcPr>
          <w:p w14:paraId="37D6A423" w14:textId="77777777" w:rsidR="00F430E5" w:rsidRPr="00F430E5" w:rsidRDefault="00F430E5" w:rsidP="00F430E5">
            <w:pPr>
              <w:widowControl w:val="0"/>
              <w:ind w:left="360"/>
              <w:rPr>
                <w:rFonts w:ascii="Arial Narrow" w:eastAsia="Calibri" w:hAnsi="Arial Narrow"/>
                <w:sz w:val="16"/>
                <w:szCs w:val="16"/>
              </w:rPr>
            </w:pPr>
          </w:p>
        </w:tc>
        <w:tc>
          <w:tcPr>
            <w:tcW w:w="1530" w:type="dxa"/>
            <w:tcBorders>
              <w:top w:val="single" w:sz="6" w:space="0" w:color="auto"/>
              <w:left w:val="single" w:sz="6" w:space="0" w:color="auto"/>
              <w:bottom w:val="single" w:sz="6" w:space="0" w:color="auto"/>
              <w:right w:val="single" w:sz="6" w:space="0" w:color="auto"/>
            </w:tcBorders>
          </w:tcPr>
          <w:p w14:paraId="4063957A" w14:textId="77777777" w:rsidR="00F430E5" w:rsidRPr="00F430E5" w:rsidRDefault="00F430E5" w:rsidP="00F430E5">
            <w:pPr>
              <w:widowControl w:val="0"/>
              <w:rPr>
                <w:rFonts w:ascii="Arial Narrow" w:eastAsia="Calibri" w:hAnsi="Arial Narrow"/>
                <w:b/>
                <w:bCs/>
                <w:sz w:val="16"/>
                <w:szCs w:val="16"/>
              </w:rPr>
            </w:pPr>
            <w:r w:rsidRPr="00F430E5">
              <w:rPr>
                <w:rFonts w:ascii="Arial Narrow" w:eastAsia="Calibri" w:hAnsi="Arial Narrow"/>
                <w:b/>
                <w:bCs/>
                <w:sz w:val="16"/>
                <w:szCs w:val="16"/>
              </w:rPr>
              <w:t xml:space="preserve">Funding Obligated to Date </w:t>
            </w:r>
          </w:p>
        </w:tc>
        <w:tc>
          <w:tcPr>
            <w:tcW w:w="830" w:type="dxa"/>
            <w:tcBorders>
              <w:top w:val="single" w:sz="6" w:space="0" w:color="auto"/>
              <w:left w:val="single" w:sz="6" w:space="0" w:color="auto"/>
              <w:bottom w:val="single" w:sz="6" w:space="0" w:color="auto"/>
              <w:right w:val="single" w:sz="6" w:space="0" w:color="auto"/>
            </w:tcBorders>
          </w:tcPr>
          <w:p w14:paraId="476A3D17" w14:textId="77777777" w:rsidR="00F430E5" w:rsidRPr="00F430E5" w:rsidRDefault="00F430E5" w:rsidP="00F430E5">
            <w:pPr>
              <w:widowControl w:val="0"/>
              <w:ind w:left="360"/>
              <w:rPr>
                <w:rFonts w:ascii="Arial Narrow" w:eastAsia="Calibri" w:hAnsi="Arial Narrow"/>
                <w:b/>
                <w:bCs/>
                <w:sz w:val="16"/>
                <w:szCs w:val="16"/>
              </w:rPr>
            </w:pPr>
          </w:p>
        </w:tc>
        <w:tc>
          <w:tcPr>
            <w:tcW w:w="668" w:type="dxa"/>
            <w:tcBorders>
              <w:top w:val="single" w:sz="6" w:space="0" w:color="auto"/>
              <w:left w:val="single" w:sz="6" w:space="0" w:color="auto"/>
              <w:bottom w:val="single" w:sz="6" w:space="0" w:color="auto"/>
              <w:right w:val="single" w:sz="6" w:space="0" w:color="auto"/>
            </w:tcBorders>
          </w:tcPr>
          <w:p w14:paraId="51B6780A"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60280BEB"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7B5E32F9" w14:textId="77777777" w:rsidR="00F430E5" w:rsidRPr="00F430E5" w:rsidRDefault="00F430E5" w:rsidP="00F430E5">
            <w:pPr>
              <w:widowControl w:val="0"/>
              <w:ind w:left="360"/>
              <w:rPr>
                <w:rFonts w:ascii="Arial Narrow" w:eastAsia="Calibri" w:hAnsi="Arial Narrow"/>
                <w:sz w:val="16"/>
                <w:szCs w:val="16"/>
              </w:rPr>
            </w:pPr>
          </w:p>
        </w:tc>
      </w:tr>
      <w:tr w:rsidR="00F430E5" w:rsidRPr="00F430E5" w14:paraId="3DDD733F" w14:textId="77777777" w:rsidTr="00BE574E">
        <w:tc>
          <w:tcPr>
            <w:tcW w:w="2087" w:type="dxa"/>
            <w:tcBorders>
              <w:top w:val="single" w:sz="6" w:space="0" w:color="auto"/>
              <w:left w:val="single" w:sz="6" w:space="0" w:color="auto"/>
              <w:bottom w:val="single" w:sz="6" w:space="0" w:color="auto"/>
              <w:right w:val="single" w:sz="6" w:space="0" w:color="auto"/>
            </w:tcBorders>
          </w:tcPr>
          <w:p w14:paraId="2A9112B1"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Period of Performance:</w:t>
            </w:r>
          </w:p>
        </w:tc>
        <w:tc>
          <w:tcPr>
            <w:tcW w:w="1593" w:type="dxa"/>
            <w:tcBorders>
              <w:top w:val="single" w:sz="6" w:space="0" w:color="auto"/>
              <w:left w:val="single" w:sz="6" w:space="0" w:color="auto"/>
              <w:bottom w:val="single" w:sz="6" w:space="0" w:color="auto"/>
              <w:right w:val="single" w:sz="6" w:space="0" w:color="auto"/>
            </w:tcBorders>
          </w:tcPr>
          <w:p w14:paraId="1A86DA7B" w14:textId="77777777" w:rsidR="00F430E5" w:rsidRPr="00F430E5" w:rsidRDefault="00F430E5" w:rsidP="00F430E5">
            <w:pPr>
              <w:widowControl w:val="0"/>
              <w:ind w:left="360"/>
              <w:rPr>
                <w:rFonts w:ascii="Arial Narrow" w:eastAsia="Calibri" w:hAnsi="Arial Narrow"/>
                <w:sz w:val="16"/>
                <w:szCs w:val="16"/>
              </w:rPr>
            </w:pPr>
          </w:p>
        </w:tc>
        <w:tc>
          <w:tcPr>
            <w:tcW w:w="927" w:type="dxa"/>
            <w:tcBorders>
              <w:top w:val="single" w:sz="6" w:space="0" w:color="auto"/>
              <w:left w:val="single" w:sz="6" w:space="0" w:color="auto"/>
              <w:bottom w:val="single" w:sz="6" w:space="0" w:color="auto"/>
              <w:right w:val="single" w:sz="6" w:space="0" w:color="auto"/>
            </w:tcBorders>
          </w:tcPr>
          <w:p w14:paraId="427873C7" w14:textId="77777777" w:rsidR="00F430E5" w:rsidRPr="00F430E5" w:rsidRDefault="00F430E5" w:rsidP="00F430E5">
            <w:pPr>
              <w:widowControl w:val="0"/>
              <w:ind w:left="360"/>
              <w:rPr>
                <w:rFonts w:ascii="Arial Narrow" w:eastAsia="Calibri" w:hAnsi="Arial Narrow"/>
                <w:sz w:val="16"/>
                <w:szCs w:val="16"/>
              </w:rPr>
            </w:pPr>
          </w:p>
        </w:tc>
        <w:tc>
          <w:tcPr>
            <w:tcW w:w="1200" w:type="dxa"/>
            <w:tcBorders>
              <w:top w:val="single" w:sz="6" w:space="0" w:color="auto"/>
              <w:left w:val="single" w:sz="6" w:space="0" w:color="auto"/>
              <w:bottom w:val="single" w:sz="6" w:space="0" w:color="auto"/>
              <w:right w:val="single" w:sz="6" w:space="0" w:color="auto"/>
            </w:tcBorders>
          </w:tcPr>
          <w:p w14:paraId="21FE83FE"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Cost </w:t>
            </w:r>
          </w:p>
        </w:tc>
        <w:tc>
          <w:tcPr>
            <w:tcW w:w="1050" w:type="dxa"/>
            <w:tcBorders>
              <w:top w:val="single" w:sz="6" w:space="0" w:color="auto"/>
              <w:left w:val="single" w:sz="6" w:space="0" w:color="auto"/>
              <w:bottom w:val="single" w:sz="6" w:space="0" w:color="auto"/>
              <w:right w:val="single" w:sz="6" w:space="0" w:color="auto"/>
            </w:tcBorders>
          </w:tcPr>
          <w:p w14:paraId="3C1A73ED"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14:paraId="5DDE1DF8" w14:textId="77777777" w:rsidR="00F430E5" w:rsidRPr="00F430E5" w:rsidRDefault="00F430E5" w:rsidP="00F430E5">
            <w:pPr>
              <w:widowControl w:val="0"/>
              <w:ind w:left="360"/>
              <w:rPr>
                <w:rFonts w:ascii="Arial Narrow" w:eastAsia="Calibri" w:hAnsi="Arial Narrow"/>
                <w:sz w:val="16"/>
                <w:szCs w:val="16"/>
              </w:rPr>
            </w:pPr>
          </w:p>
        </w:tc>
        <w:tc>
          <w:tcPr>
            <w:tcW w:w="1201" w:type="dxa"/>
            <w:tcBorders>
              <w:top w:val="single" w:sz="6" w:space="0" w:color="auto"/>
              <w:left w:val="single" w:sz="6" w:space="0" w:color="auto"/>
              <w:bottom w:val="single" w:sz="6" w:space="0" w:color="auto"/>
              <w:right w:val="single" w:sz="6" w:space="0" w:color="auto"/>
            </w:tcBorders>
          </w:tcPr>
          <w:p w14:paraId="2D3088E3" w14:textId="77777777" w:rsidR="00F430E5" w:rsidRPr="00F430E5" w:rsidRDefault="00F430E5" w:rsidP="00F430E5">
            <w:pPr>
              <w:widowControl w:val="0"/>
              <w:ind w:left="360"/>
              <w:rPr>
                <w:rFonts w:ascii="Arial Narrow" w:eastAsia="Calibri" w:hAnsi="Arial Narrow"/>
                <w:sz w:val="16"/>
                <w:szCs w:val="16"/>
              </w:rPr>
            </w:pPr>
          </w:p>
        </w:tc>
        <w:tc>
          <w:tcPr>
            <w:tcW w:w="1530" w:type="dxa"/>
            <w:tcBorders>
              <w:top w:val="single" w:sz="6" w:space="0" w:color="auto"/>
              <w:left w:val="single" w:sz="6" w:space="0" w:color="auto"/>
              <w:bottom w:val="single" w:sz="6" w:space="0" w:color="auto"/>
              <w:right w:val="single" w:sz="6" w:space="0" w:color="auto"/>
            </w:tcBorders>
          </w:tcPr>
          <w:p w14:paraId="3A00457B"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Cost </w:t>
            </w:r>
          </w:p>
        </w:tc>
        <w:tc>
          <w:tcPr>
            <w:tcW w:w="830" w:type="dxa"/>
            <w:tcBorders>
              <w:top w:val="single" w:sz="6" w:space="0" w:color="auto"/>
              <w:left w:val="single" w:sz="6" w:space="0" w:color="auto"/>
              <w:bottom w:val="single" w:sz="6" w:space="0" w:color="auto"/>
              <w:right w:val="single" w:sz="6" w:space="0" w:color="auto"/>
            </w:tcBorders>
          </w:tcPr>
          <w:p w14:paraId="3776516E"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14:paraId="511EC951"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52" w:type="dxa"/>
            <w:tcBorders>
              <w:top w:val="single" w:sz="6" w:space="0" w:color="auto"/>
              <w:left w:val="single" w:sz="6" w:space="0" w:color="auto"/>
              <w:bottom w:val="single" w:sz="6" w:space="0" w:color="auto"/>
              <w:right w:val="single" w:sz="6" w:space="0" w:color="auto"/>
            </w:tcBorders>
          </w:tcPr>
          <w:p w14:paraId="251E18E5"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0EADD552" w14:textId="77777777" w:rsidR="00F430E5" w:rsidRPr="00F430E5" w:rsidRDefault="00F430E5" w:rsidP="00F430E5">
            <w:pPr>
              <w:widowControl w:val="0"/>
              <w:ind w:left="360"/>
              <w:rPr>
                <w:rFonts w:ascii="Arial Narrow" w:eastAsia="Calibri" w:hAnsi="Arial Narrow"/>
                <w:sz w:val="16"/>
                <w:szCs w:val="16"/>
              </w:rPr>
            </w:pPr>
          </w:p>
        </w:tc>
      </w:tr>
      <w:tr w:rsidR="00F430E5" w:rsidRPr="00F430E5" w14:paraId="03687B61" w14:textId="77777777" w:rsidTr="00BE574E">
        <w:tc>
          <w:tcPr>
            <w:tcW w:w="2087" w:type="dxa"/>
            <w:tcBorders>
              <w:top w:val="single" w:sz="6" w:space="0" w:color="auto"/>
              <w:left w:val="single" w:sz="6" w:space="0" w:color="auto"/>
              <w:bottom w:val="single" w:sz="6" w:space="0" w:color="auto"/>
              <w:right w:val="single" w:sz="6" w:space="0" w:color="auto"/>
            </w:tcBorders>
          </w:tcPr>
          <w:p w14:paraId="739B0429"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Reporting Period:</w:t>
            </w:r>
          </w:p>
        </w:tc>
        <w:tc>
          <w:tcPr>
            <w:tcW w:w="1593" w:type="dxa"/>
            <w:tcBorders>
              <w:top w:val="single" w:sz="6" w:space="0" w:color="auto"/>
              <w:left w:val="single" w:sz="6" w:space="0" w:color="auto"/>
              <w:bottom w:val="single" w:sz="6" w:space="0" w:color="auto"/>
              <w:right w:val="single" w:sz="6" w:space="0" w:color="auto"/>
            </w:tcBorders>
          </w:tcPr>
          <w:p w14:paraId="1CFB95A7" w14:textId="77777777" w:rsidR="00F430E5" w:rsidRPr="00F430E5" w:rsidRDefault="00F430E5" w:rsidP="00F430E5">
            <w:pPr>
              <w:widowControl w:val="0"/>
              <w:ind w:left="360"/>
              <w:rPr>
                <w:rFonts w:ascii="Arial Narrow" w:eastAsia="Calibri" w:hAnsi="Arial Narrow"/>
                <w:sz w:val="16"/>
                <w:szCs w:val="16"/>
              </w:rPr>
            </w:pPr>
          </w:p>
        </w:tc>
        <w:tc>
          <w:tcPr>
            <w:tcW w:w="927" w:type="dxa"/>
            <w:tcBorders>
              <w:top w:val="single" w:sz="6" w:space="0" w:color="auto"/>
              <w:left w:val="single" w:sz="6" w:space="0" w:color="auto"/>
              <w:bottom w:val="single" w:sz="6" w:space="0" w:color="auto"/>
              <w:right w:val="single" w:sz="6" w:space="0" w:color="auto"/>
            </w:tcBorders>
          </w:tcPr>
          <w:p w14:paraId="7AA8EBC6" w14:textId="77777777" w:rsidR="00F430E5" w:rsidRPr="00F430E5" w:rsidRDefault="00F430E5" w:rsidP="00F430E5">
            <w:pPr>
              <w:widowControl w:val="0"/>
              <w:ind w:left="360"/>
              <w:rPr>
                <w:rFonts w:ascii="Arial Narrow" w:eastAsia="Calibri" w:hAnsi="Arial Narrow"/>
                <w:sz w:val="16"/>
                <w:szCs w:val="16"/>
              </w:rPr>
            </w:pPr>
          </w:p>
        </w:tc>
        <w:tc>
          <w:tcPr>
            <w:tcW w:w="1200" w:type="dxa"/>
            <w:tcBorders>
              <w:top w:val="single" w:sz="6" w:space="0" w:color="auto"/>
              <w:left w:val="single" w:sz="6" w:space="0" w:color="auto"/>
              <w:bottom w:val="single" w:sz="6" w:space="0" w:color="auto"/>
              <w:right w:val="single" w:sz="6" w:space="0" w:color="auto"/>
            </w:tcBorders>
          </w:tcPr>
          <w:p w14:paraId="3D6A0F67"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Fee </w:t>
            </w:r>
          </w:p>
        </w:tc>
        <w:tc>
          <w:tcPr>
            <w:tcW w:w="1050" w:type="dxa"/>
            <w:tcBorders>
              <w:top w:val="single" w:sz="6" w:space="0" w:color="auto"/>
              <w:left w:val="single" w:sz="6" w:space="0" w:color="auto"/>
              <w:bottom w:val="single" w:sz="6" w:space="0" w:color="auto"/>
              <w:right w:val="single" w:sz="6" w:space="0" w:color="auto"/>
            </w:tcBorders>
          </w:tcPr>
          <w:p w14:paraId="28DDC1A7"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14:paraId="5E5AF856" w14:textId="77777777" w:rsidR="00F430E5" w:rsidRPr="00F430E5" w:rsidRDefault="00F430E5" w:rsidP="00F430E5">
            <w:pPr>
              <w:widowControl w:val="0"/>
              <w:ind w:left="360"/>
              <w:rPr>
                <w:rFonts w:ascii="Arial Narrow" w:eastAsia="Calibri" w:hAnsi="Arial Narrow"/>
                <w:sz w:val="16"/>
                <w:szCs w:val="16"/>
              </w:rPr>
            </w:pPr>
          </w:p>
        </w:tc>
        <w:tc>
          <w:tcPr>
            <w:tcW w:w="1201" w:type="dxa"/>
            <w:tcBorders>
              <w:top w:val="single" w:sz="6" w:space="0" w:color="auto"/>
              <w:left w:val="single" w:sz="6" w:space="0" w:color="auto"/>
              <w:bottom w:val="single" w:sz="6" w:space="0" w:color="auto"/>
              <w:right w:val="single" w:sz="6" w:space="0" w:color="auto"/>
            </w:tcBorders>
          </w:tcPr>
          <w:p w14:paraId="62F5DED2" w14:textId="77777777" w:rsidR="00F430E5" w:rsidRPr="00F430E5" w:rsidRDefault="00F430E5" w:rsidP="00F430E5">
            <w:pPr>
              <w:widowControl w:val="0"/>
              <w:ind w:left="360"/>
              <w:rPr>
                <w:rFonts w:ascii="Arial Narrow" w:eastAsia="Calibri" w:hAnsi="Arial Narrow"/>
                <w:sz w:val="16"/>
                <w:szCs w:val="16"/>
              </w:rPr>
            </w:pPr>
          </w:p>
        </w:tc>
        <w:tc>
          <w:tcPr>
            <w:tcW w:w="1530" w:type="dxa"/>
            <w:tcBorders>
              <w:top w:val="single" w:sz="6" w:space="0" w:color="auto"/>
              <w:left w:val="single" w:sz="6" w:space="0" w:color="auto"/>
              <w:bottom w:val="single" w:sz="6" w:space="0" w:color="auto"/>
              <w:right w:val="single" w:sz="6" w:space="0" w:color="auto"/>
            </w:tcBorders>
          </w:tcPr>
          <w:p w14:paraId="0D72077E"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Fee </w:t>
            </w:r>
          </w:p>
        </w:tc>
        <w:tc>
          <w:tcPr>
            <w:tcW w:w="830" w:type="dxa"/>
            <w:tcBorders>
              <w:top w:val="single" w:sz="6" w:space="0" w:color="auto"/>
              <w:left w:val="single" w:sz="6" w:space="0" w:color="auto"/>
              <w:bottom w:val="single" w:sz="6" w:space="0" w:color="auto"/>
              <w:right w:val="single" w:sz="6" w:space="0" w:color="auto"/>
            </w:tcBorders>
          </w:tcPr>
          <w:p w14:paraId="6A962125"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14:paraId="1C82875F"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52" w:type="dxa"/>
            <w:tcBorders>
              <w:top w:val="single" w:sz="6" w:space="0" w:color="auto"/>
              <w:left w:val="single" w:sz="6" w:space="0" w:color="auto"/>
              <w:bottom w:val="single" w:sz="6" w:space="0" w:color="auto"/>
              <w:right w:val="single" w:sz="6" w:space="0" w:color="auto"/>
            </w:tcBorders>
          </w:tcPr>
          <w:p w14:paraId="569015D0"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70A19F48" w14:textId="77777777" w:rsidR="00F430E5" w:rsidRPr="00F430E5" w:rsidRDefault="00F430E5" w:rsidP="00F430E5">
            <w:pPr>
              <w:widowControl w:val="0"/>
              <w:ind w:left="360"/>
              <w:rPr>
                <w:rFonts w:ascii="Arial Narrow" w:eastAsia="Calibri" w:hAnsi="Arial Narrow"/>
                <w:sz w:val="16"/>
                <w:szCs w:val="16"/>
              </w:rPr>
            </w:pPr>
          </w:p>
        </w:tc>
      </w:tr>
      <w:tr w:rsidR="00F430E5" w:rsidRPr="00F430E5" w14:paraId="39695BAB" w14:textId="77777777" w:rsidTr="00BE574E">
        <w:tc>
          <w:tcPr>
            <w:tcW w:w="2087" w:type="dxa"/>
            <w:tcBorders>
              <w:top w:val="single" w:sz="6" w:space="0" w:color="auto"/>
              <w:left w:val="single" w:sz="6" w:space="0" w:color="auto"/>
              <w:bottom w:val="single" w:sz="6" w:space="0" w:color="auto"/>
              <w:right w:val="single" w:sz="6" w:space="0" w:color="auto"/>
            </w:tcBorders>
          </w:tcPr>
          <w:p w14:paraId="5A51F335" w14:textId="77777777" w:rsidR="00F430E5" w:rsidRPr="00F430E5" w:rsidRDefault="00F430E5" w:rsidP="00F430E5">
            <w:pPr>
              <w:widowControl w:val="0"/>
              <w:ind w:left="360"/>
              <w:rPr>
                <w:rFonts w:ascii="Arial Narrow" w:eastAsia="Calibri" w:hAnsi="Arial Narrow"/>
                <w:sz w:val="16"/>
                <w:szCs w:val="16"/>
              </w:rPr>
            </w:pPr>
          </w:p>
        </w:tc>
        <w:tc>
          <w:tcPr>
            <w:tcW w:w="1593" w:type="dxa"/>
            <w:tcBorders>
              <w:top w:val="single" w:sz="6" w:space="0" w:color="auto"/>
              <w:left w:val="single" w:sz="6" w:space="0" w:color="auto"/>
              <w:bottom w:val="single" w:sz="6" w:space="0" w:color="auto"/>
              <w:right w:val="single" w:sz="6" w:space="0" w:color="auto"/>
            </w:tcBorders>
          </w:tcPr>
          <w:p w14:paraId="14EC1039" w14:textId="77777777" w:rsidR="00F430E5" w:rsidRPr="00F430E5" w:rsidRDefault="00F430E5" w:rsidP="00F430E5">
            <w:pPr>
              <w:widowControl w:val="0"/>
              <w:ind w:left="360"/>
              <w:rPr>
                <w:rFonts w:ascii="Arial Narrow" w:eastAsia="Calibri" w:hAnsi="Arial Narrow"/>
                <w:sz w:val="16"/>
                <w:szCs w:val="16"/>
              </w:rPr>
            </w:pPr>
          </w:p>
        </w:tc>
        <w:tc>
          <w:tcPr>
            <w:tcW w:w="927" w:type="dxa"/>
            <w:tcBorders>
              <w:top w:val="single" w:sz="6" w:space="0" w:color="auto"/>
              <w:left w:val="single" w:sz="6" w:space="0" w:color="auto"/>
              <w:bottom w:val="single" w:sz="6" w:space="0" w:color="auto"/>
              <w:right w:val="single" w:sz="6" w:space="0" w:color="auto"/>
            </w:tcBorders>
          </w:tcPr>
          <w:p w14:paraId="3F3717A0" w14:textId="77777777" w:rsidR="00F430E5" w:rsidRPr="00F430E5" w:rsidRDefault="00F430E5" w:rsidP="00F430E5">
            <w:pPr>
              <w:widowControl w:val="0"/>
              <w:ind w:left="360"/>
              <w:rPr>
                <w:rFonts w:ascii="Arial Narrow" w:eastAsia="Calibri" w:hAnsi="Arial Narrow"/>
                <w:sz w:val="16"/>
                <w:szCs w:val="16"/>
              </w:rPr>
            </w:pPr>
          </w:p>
        </w:tc>
        <w:tc>
          <w:tcPr>
            <w:tcW w:w="1200" w:type="dxa"/>
            <w:tcBorders>
              <w:top w:val="single" w:sz="6" w:space="0" w:color="auto"/>
              <w:left w:val="single" w:sz="6" w:space="0" w:color="auto"/>
              <w:bottom w:val="single" w:sz="6" w:space="0" w:color="auto"/>
              <w:right w:val="single" w:sz="6" w:space="0" w:color="auto"/>
            </w:tcBorders>
          </w:tcPr>
          <w:p w14:paraId="3F922274"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CPFF </w:t>
            </w:r>
          </w:p>
        </w:tc>
        <w:tc>
          <w:tcPr>
            <w:tcW w:w="1050" w:type="dxa"/>
            <w:tcBorders>
              <w:top w:val="single" w:sz="6" w:space="0" w:color="auto"/>
              <w:left w:val="single" w:sz="6" w:space="0" w:color="auto"/>
              <w:bottom w:val="single" w:sz="6" w:space="0" w:color="auto"/>
              <w:right w:val="single" w:sz="6" w:space="0" w:color="auto"/>
            </w:tcBorders>
          </w:tcPr>
          <w:p w14:paraId="644080FF"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14:paraId="19A1B412" w14:textId="77777777" w:rsidR="00F430E5" w:rsidRPr="00F430E5" w:rsidRDefault="00F430E5" w:rsidP="00F430E5">
            <w:pPr>
              <w:widowControl w:val="0"/>
              <w:ind w:left="360"/>
              <w:rPr>
                <w:rFonts w:ascii="Arial Narrow" w:eastAsia="Calibri" w:hAnsi="Arial Narrow"/>
                <w:sz w:val="16"/>
                <w:szCs w:val="16"/>
              </w:rPr>
            </w:pPr>
          </w:p>
        </w:tc>
        <w:tc>
          <w:tcPr>
            <w:tcW w:w="1201" w:type="dxa"/>
            <w:tcBorders>
              <w:top w:val="single" w:sz="6" w:space="0" w:color="auto"/>
              <w:left w:val="single" w:sz="6" w:space="0" w:color="auto"/>
              <w:bottom w:val="single" w:sz="6" w:space="0" w:color="auto"/>
              <w:right w:val="single" w:sz="6" w:space="0" w:color="auto"/>
            </w:tcBorders>
          </w:tcPr>
          <w:p w14:paraId="6B85CC8F" w14:textId="77777777" w:rsidR="00F430E5" w:rsidRPr="00F430E5" w:rsidRDefault="00F430E5" w:rsidP="00F430E5">
            <w:pPr>
              <w:widowControl w:val="0"/>
              <w:ind w:left="360"/>
              <w:rPr>
                <w:rFonts w:ascii="Arial Narrow" w:eastAsia="Calibri" w:hAnsi="Arial Narrow"/>
                <w:sz w:val="16"/>
                <w:szCs w:val="16"/>
              </w:rPr>
            </w:pPr>
          </w:p>
        </w:tc>
        <w:tc>
          <w:tcPr>
            <w:tcW w:w="1530" w:type="dxa"/>
            <w:tcBorders>
              <w:top w:val="single" w:sz="6" w:space="0" w:color="auto"/>
              <w:left w:val="single" w:sz="6" w:space="0" w:color="auto"/>
              <w:bottom w:val="single" w:sz="6" w:space="0" w:color="auto"/>
              <w:right w:val="single" w:sz="6" w:space="0" w:color="auto"/>
            </w:tcBorders>
          </w:tcPr>
          <w:p w14:paraId="070588BB"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CPFF </w:t>
            </w:r>
          </w:p>
        </w:tc>
        <w:tc>
          <w:tcPr>
            <w:tcW w:w="830" w:type="dxa"/>
            <w:tcBorders>
              <w:top w:val="single" w:sz="6" w:space="0" w:color="auto"/>
              <w:left w:val="single" w:sz="6" w:space="0" w:color="auto"/>
              <w:bottom w:val="single" w:sz="6" w:space="0" w:color="auto"/>
              <w:right w:val="single" w:sz="6" w:space="0" w:color="auto"/>
            </w:tcBorders>
          </w:tcPr>
          <w:p w14:paraId="7A5B2E4B"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14:paraId="170BF493"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52" w:type="dxa"/>
            <w:tcBorders>
              <w:top w:val="single" w:sz="6" w:space="0" w:color="auto"/>
              <w:left w:val="single" w:sz="6" w:space="0" w:color="auto"/>
              <w:bottom w:val="single" w:sz="6" w:space="0" w:color="auto"/>
              <w:right w:val="single" w:sz="6" w:space="0" w:color="auto"/>
            </w:tcBorders>
          </w:tcPr>
          <w:p w14:paraId="40B272A9"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18E58D45" w14:textId="77777777" w:rsidR="00F430E5" w:rsidRPr="00F430E5" w:rsidRDefault="00F430E5" w:rsidP="00F430E5">
            <w:pPr>
              <w:widowControl w:val="0"/>
              <w:ind w:left="360"/>
              <w:rPr>
                <w:rFonts w:ascii="Arial Narrow" w:eastAsia="Calibri" w:hAnsi="Arial Narrow"/>
                <w:sz w:val="16"/>
                <w:szCs w:val="16"/>
              </w:rPr>
            </w:pPr>
          </w:p>
        </w:tc>
      </w:tr>
      <w:tr w:rsidR="00F430E5" w:rsidRPr="00F430E5" w14:paraId="743E7E17" w14:textId="77777777" w:rsidTr="00BE574E">
        <w:tc>
          <w:tcPr>
            <w:tcW w:w="2087" w:type="dxa"/>
            <w:tcBorders>
              <w:top w:val="single" w:sz="6" w:space="0" w:color="auto"/>
              <w:left w:val="single" w:sz="6" w:space="0" w:color="auto"/>
              <w:bottom w:val="single" w:sz="6" w:space="0" w:color="auto"/>
              <w:right w:val="single" w:sz="6" w:space="0" w:color="auto"/>
            </w:tcBorders>
          </w:tcPr>
          <w:p w14:paraId="19EE9387" w14:textId="77777777" w:rsidR="00F430E5" w:rsidRPr="00F430E5" w:rsidRDefault="00F430E5" w:rsidP="00F430E5">
            <w:pPr>
              <w:widowControl w:val="0"/>
              <w:ind w:left="360"/>
              <w:rPr>
                <w:rFonts w:ascii="Arial Narrow" w:eastAsia="Calibri" w:hAnsi="Arial Narrow"/>
                <w:sz w:val="16"/>
                <w:szCs w:val="16"/>
              </w:rPr>
            </w:pPr>
          </w:p>
        </w:tc>
        <w:tc>
          <w:tcPr>
            <w:tcW w:w="1593" w:type="dxa"/>
            <w:tcBorders>
              <w:top w:val="single" w:sz="6" w:space="0" w:color="auto"/>
              <w:left w:val="single" w:sz="6" w:space="0" w:color="auto"/>
              <w:bottom w:val="single" w:sz="6" w:space="0" w:color="auto"/>
              <w:right w:val="single" w:sz="6" w:space="0" w:color="auto"/>
            </w:tcBorders>
          </w:tcPr>
          <w:p w14:paraId="709E64CD" w14:textId="77777777" w:rsidR="00F430E5" w:rsidRPr="00F430E5" w:rsidRDefault="00F430E5" w:rsidP="00F430E5">
            <w:pPr>
              <w:widowControl w:val="0"/>
              <w:ind w:left="360"/>
              <w:rPr>
                <w:rFonts w:ascii="Arial Narrow" w:eastAsia="Calibri" w:hAnsi="Arial Narrow"/>
                <w:sz w:val="16"/>
                <w:szCs w:val="16"/>
              </w:rPr>
            </w:pPr>
          </w:p>
        </w:tc>
        <w:tc>
          <w:tcPr>
            <w:tcW w:w="927" w:type="dxa"/>
            <w:tcBorders>
              <w:top w:val="single" w:sz="6" w:space="0" w:color="auto"/>
              <w:left w:val="single" w:sz="6" w:space="0" w:color="auto"/>
              <w:bottom w:val="single" w:sz="6" w:space="0" w:color="auto"/>
              <w:right w:val="single" w:sz="6" w:space="0" w:color="auto"/>
            </w:tcBorders>
          </w:tcPr>
          <w:p w14:paraId="078E069C" w14:textId="77777777" w:rsidR="00F430E5" w:rsidRPr="00F430E5" w:rsidRDefault="00F430E5" w:rsidP="00F430E5">
            <w:pPr>
              <w:widowControl w:val="0"/>
              <w:ind w:left="360"/>
              <w:rPr>
                <w:rFonts w:ascii="Arial Narrow" w:eastAsia="Calibri" w:hAnsi="Arial Narrow"/>
                <w:sz w:val="16"/>
                <w:szCs w:val="16"/>
              </w:rPr>
            </w:pPr>
          </w:p>
        </w:tc>
        <w:tc>
          <w:tcPr>
            <w:tcW w:w="1200" w:type="dxa"/>
            <w:tcBorders>
              <w:top w:val="single" w:sz="6" w:space="0" w:color="auto"/>
              <w:left w:val="single" w:sz="6" w:space="0" w:color="auto"/>
              <w:bottom w:val="single" w:sz="6" w:space="0" w:color="auto"/>
              <w:right w:val="single" w:sz="6" w:space="0" w:color="auto"/>
            </w:tcBorders>
          </w:tcPr>
          <w:p w14:paraId="6EA04524" w14:textId="77777777" w:rsidR="00F430E5" w:rsidRPr="00F430E5" w:rsidRDefault="00F430E5" w:rsidP="00F430E5">
            <w:pPr>
              <w:widowControl w:val="0"/>
              <w:ind w:left="360"/>
              <w:rPr>
                <w:rFonts w:ascii="Arial Narrow" w:eastAsia="Calibri" w:hAnsi="Arial Narrow"/>
                <w:sz w:val="16"/>
                <w:szCs w:val="16"/>
              </w:rPr>
            </w:pPr>
          </w:p>
        </w:tc>
        <w:tc>
          <w:tcPr>
            <w:tcW w:w="1050" w:type="dxa"/>
            <w:tcBorders>
              <w:top w:val="single" w:sz="6" w:space="0" w:color="auto"/>
              <w:left w:val="single" w:sz="6" w:space="0" w:color="auto"/>
              <w:bottom w:val="single" w:sz="6" w:space="0" w:color="auto"/>
              <w:right w:val="single" w:sz="6" w:space="0" w:color="auto"/>
            </w:tcBorders>
          </w:tcPr>
          <w:p w14:paraId="1589784E" w14:textId="77777777" w:rsidR="00F430E5" w:rsidRPr="00F430E5" w:rsidRDefault="00F430E5" w:rsidP="00F430E5">
            <w:pPr>
              <w:widowControl w:val="0"/>
              <w:ind w:left="360"/>
              <w:rPr>
                <w:rFonts w:ascii="Arial Narrow" w:eastAsia="Calibri" w:hAnsi="Arial Narrow"/>
                <w:sz w:val="16"/>
                <w:szCs w:val="16"/>
              </w:rPr>
            </w:pPr>
          </w:p>
        </w:tc>
        <w:tc>
          <w:tcPr>
            <w:tcW w:w="1319" w:type="dxa"/>
            <w:tcBorders>
              <w:top w:val="single" w:sz="6" w:space="0" w:color="auto"/>
              <w:left w:val="single" w:sz="6" w:space="0" w:color="auto"/>
              <w:bottom w:val="single" w:sz="6" w:space="0" w:color="auto"/>
              <w:right w:val="single" w:sz="6" w:space="0" w:color="auto"/>
            </w:tcBorders>
          </w:tcPr>
          <w:p w14:paraId="55D9167C" w14:textId="77777777" w:rsidR="00F430E5" w:rsidRPr="00F430E5" w:rsidRDefault="00F430E5" w:rsidP="00F430E5">
            <w:pPr>
              <w:widowControl w:val="0"/>
              <w:ind w:left="360"/>
              <w:rPr>
                <w:rFonts w:ascii="Arial Narrow" w:eastAsia="Calibri" w:hAnsi="Arial Narrow"/>
                <w:sz w:val="16"/>
                <w:szCs w:val="16"/>
              </w:rPr>
            </w:pPr>
          </w:p>
        </w:tc>
        <w:tc>
          <w:tcPr>
            <w:tcW w:w="1201" w:type="dxa"/>
            <w:tcBorders>
              <w:top w:val="single" w:sz="6" w:space="0" w:color="auto"/>
              <w:left w:val="single" w:sz="6" w:space="0" w:color="auto"/>
              <w:bottom w:val="single" w:sz="6" w:space="0" w:color="auto"/>
              <w:right w:val="single" w:sz="6" w:space="0" w:color="auto"/>
            </w:tcBorders>
          </w:tcPr>
          <w:p w14:paraId="04407E33" w14:textId="77777777" w:rsidR="00F430E5" w:rsidRPr="00F430E5" w:rsidRDefault="00F430E5" w:rsidP="00F430E5">
            <w:pPr>
              <w:widowControl w:val="0"/>
              <w:ind w:left="360"/>
              <w:rPr>
                <w:rFonts w:ascii="Arial Narrow" w:eastAsia="Calibri" w:hAnsi="Arial Narrow"/>
                <w:sz w:val="16"/>
                <w:szCs w:val="16"/>
              </w:rPr>
            </w:pPr>
          </w:p>
        </w:tc>
        <w:tc>
          <w:tcPr>
            <w:tcW w:w="1530" w:type="dxa"/>
            <w:tcBorders>
              <w:top w:val="single" w:sz="6" w:space="0" w:color="auto"/>
              <w:left w:val="single" w:sz="6" w:space="0" w:color="auto"/>
              <w:bottom w:val="single" w:sz="6" w:space="0" w:color="auto"/>
              <w:right w:val="single" w:sz="6" w:space="0" w:color="auto"/>
            </w:tcBorders>
          </w:tcPr>
          <w:p w14:paraId="39361443" w14:textId="77777777" w:rsidR="00F430E5" w:rsidRPr="00F430E5" w:rsidRDefault="00F430E5" w:rsidP="00F430E5">
            <w:pPr>
              <w:widowControl w:val="0"/>
              <w:ind w:left="360"/>
              <w:rPr>
                <w:rFonts w:ascii="Arial Narrow" w:eastAsia="Calibri" w:hAnsi="Arial Narrow"/>
                <w:sz w:val="16"/>
                <w:szCs w:val="16"/>
              </w:rPr>
            </w:pPr>
          </w:p>
        </w:tc>
        <w:tc>
          <w:tcPr>
            <w:tcW w:w="830" w:type="dxa"/>
            <w:tcBorders>
              <w:top w:val="single" w:sz="6" w:space="0" w:color="auto"/>
              <w:left w:val="single" w:sz="6" w:space="0" w:color="auto"/>
              <w:bottom w:val="single" w:sz="6" w:space="0" w:color="auto"/>
              <w:right w:val="single" w:sz="6" w:space="0" w:color="auto"/>
            </w:tcBorders>
          </w:tcPr>
          <w:p w14:paraId="6AB42ED8" w14:textId="77777777" w:rsidR="00F430E5" w:rsidRPr="00F430E5" w:rsidRDefault="00F430E5" w:rsidP="00F430E5">
            <w:pPr>
              <w:widowControl w:val="0"/>
              <w:ind w:left="360"/>
              <w:rPr>
                <w:rFonts w:ascii="Arial Narrow" w:eastAsia="Calibri" w:hAnsi="Arial Narrow"/>
                <w:sz w:val="16"/>
                <w:szCs w:val="16"/>
              </w:rPr>
            </w:pPr>
          </w:p>
        </w:tc>
        <w:tc>
          <w:tcPr>
            <w:tcW w:w="668" w:type="dxa"/>
            <w:tcBorders>
              <w:top w:val="single" w:sz="6" w:space="0" w:color="auto"/>
              <w:left w:val="single" w:sz="6" w:space="0" w:color="auto"/>
              <w:bottom w:val="single" w:sz="6" w:space="0" w:color="auto"/>
              <w:right w:val="single" w:sz="6" w:space="0" w:color="auto"/>
            </w:tcBorders>
          </w:tcPr>
          <w:p w14:paraId="1D7612E0"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55BEDF42"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1687D68C" w14:textId="77777777" w:rsidR="00F430E5" w:rsidRPr="00F430E5" w:rsidRDefault="00F430E5" w:rsidP="00F430E5">
            <w:pPr>
              <w:widowControl w:val="0"/>
              <w:ind w:left="360"/>
              <w:rPr>
                <w:rFonts w:ascii="Arial Narrow" w:eastAsia="Calibri" w:hAnsi="Arial Narrow"/>
                <w:sz w:val="16"/>
                <w:szCs w:val="16"/>
              </w:rPr>
            </w:pPr>
          </w:p>
        </w:tc>
      </w:tr>
      <w:tr w:rsidR="00F430E5" w:rsidRPr="00F430E5" w14:paraId="1A94900A" w14:textId="77777777" w:rsidTr="00BE574E">
        <w:tc>
          <w:tcPr>
            <w:tcW w:w="2087" w:type="dxa"/>
            <w:tcBorders>
              <w:top w:val="single" w:sz="6" w:space="0" w:color="auto"/>
              <w:left w:val="single" w:sz="6" w:space="0" w:color="auto"/>
              <w:bottom w:val="single" w:sz="6" w:space="0" w:color="auto"/>
              <w:right w:val="single" w:sz="6" w:space="0" w:color="auto"/>
            </w:tcBorders>
          </w:tcPr>
          <w:p w14:paraId="1C783244" w14:textId="77777777" w:rsidR="00F430E5" w:rsidRPr="00F430E5" w:rsidRDefault="00F430E5" w:rsidP="00F430E5">
            <w:pPr>
              <w:widowControl w:val="0"/>
              <w:ind w:left="360"/>
              <w:rPr>
                <w:rFonts w:ascii="Arial Narrow" w:eastAsia="Calibri" w:hAnsi="Arial Narrow"/>
                <w:sz w:val="16"/>
                <w:szCs w:val="16"/>
              </w:rPr>
            </w:pPr>
          </w:p>
        </w:tc>
        <w:tc>
          <w:tcPr>
            <w:tcW w:w="1593" w:type="dxa"/>
            <w:tcBorders>
              <w:top w:val="single" w:sz="6" w:space="0" w:color="auto"/>
              <w:left w:val="single" w:sz="6" w:space="0" w:color="auto"/>
              <w:bottom w:val="single" w:sz="6" w:space="0" w:color="auto"/>
              <w:right w:val="single" w:sz="6" w:space="0" w:color="auto"/>
            </w:tcBorders>
          </w:tcPr>
          <w:p w14:paraId="4A2D228F" w14:textId="77777777" w:rsidR="00F430E5" w:rsidRPr="00F430E5" w:rsidRDefault="00F430E5" w:rsidP="00F430E5">
            <w:pPr>
              <w:widowControl w:val="0"/>
              <w:rPr>
                <w:rFonts w:ascii="Arial Narrow" w:eastAsia="Calibri" w:hAnsi="Arial Narrow"/>
                <w:b/>
                <w:bCs/>
                <w:i/>
                <w:iCs/>
                <w:sz w:val="16"/>
                <w:szCs w:val="16"/>
              </w:rPr>
            </w:pPr>
          </w:p>
        </w:tc>
        <w:tc>
          <w:tcPr>
            <w:tcW w:w="927" w:type="dxa"/>
            <w:tcBorders>
              <w:top w:val="single" w:sz="6" w:space="0" w:color="auto"/>
              <w:left w:val="single" w:sz="6" w:space="0" w:color="auto"/>
              <w:bottom w:val="single" w:sz="6" w:space="0" w:color="auto"/>
              <w:right w:val="single" w:sz="6" w:space="0" w:color="auto"/>
            </w:tcBorders>
          </w:tcPr>
          <w:p w14:paraId="4093A935" w14:textId="77777777" w:rsidR="00F430E5" w:rsidRPr="00F430E5" w:rsidRDefault="00F430E5" w:rsidP="00F430E5">
            <w:pPr>
              <w:widowControl w:val="0"/>
              <w:ind w:left="360"/>
              <w:rPr>
                <w:rFonts w:ascii="Arial Narrow" w:eastAsia="Calibri" w:hAnsi="Arial Narrow"/>
                <w:b/>
                <w:bCs/>
                <w:i/>
                <w:iCs/>
                <w:sz w:val="16"/>
                <w:szCs w:val="16"/>
              </w:rPr>
            </w:pPr>
          </w:p>
        </w:tc>
        <w:tc>
          <w:tcPr>
            <w:tcW w:w="1200" w:type="dxa"/>
            <w:tcBorders>
              <w:top w:val="single" w:sz="6" w:space="0" w:color="auto"/>
              <w:left w:val="single" w:sz="6" w:space="0" w:color="auto"/>
              <w:bottom w:val="single" w:sz="6" w:space="0" w:color="auto"/>
              <w:right w:val="single" w:sz="6" w:space="0" w:color="auto"/>
            </w:tcBorders>
          </w:tcPr>
          <w:p w14:paraId="7BCF2740" w14:textId="77777777" w:rsidR="00F430E5" w:rsidRPr="00F430E5" w:rsidRDefault="00F430E5" w:rsidP="00F430E5">
            <w:pPr>
              <w:widowControl w:val="0"/>
              <w:ind w:left="360"/>
              <w:rPr>
                <w:rFonts w:ascii="Arial Narrow" w:eastAsia="Calibri" w:hAnsi="Arial Narrow"/>
                <w:sz w:val="16"/>
                <w:szCs w:val="16"/>
              </w:rPr>
            </w:pPr>
          </w:p>
        </w:tc>
        <w:tc>
          <w:tcPr>
            <w:tcW w:w="1050" w:type="dxa"/>
            <w:tcBorders>
              <w:top w:val="single" w:sz="6" w:space="0" w:color="auto"/>
              <w:left w:val="single" w:sz="6" w:space="0" w:color="auto"/>
              <w:bottom w:val="single" w:sz="6" w:space="0" w:color="auto"/>
              <w:right w:val="single" w:sz="6" w:space="0" w:color="auto"/>
            </w:tcBorders>
          </w:tcPr>
          <w:p w14:paraId="5521A9A6" w14:textId="77777777" w:rsidR="00F430E5" w:rsidRPr="00F430E5" w:rsidRDefault="00F430E5" w:rsidP="00F430E5">
            <w:pPr>
              <w:widowControl w:val="0"/>
              <w:ind w:left="360"/>
              <w:rPr>
                <w:rFonts w:ascii="Arial Narrow" w:eastAsia="Calibri" w:hAnsi="Arial Narrow"/>
                <w:sz w:val="16"/>
                <w:szCs w:val="16"/>
              </w:rPr>
            </w:pPr>
          </w:p>
        </w:tc>
        <w:tc>
          <w:tcPr>
            <w:tcW w:w="1319" w:type="dxa"/>
            <w:tcBorders>
              <w:top w:val="single" w:sz="6" w:space="0" w:color="auto"/>
              <w:left w:val="single" w:sz="6" w:space="0" w:color="auto"/>
              <w:bottom w:val="single" w:sz="6" w:space="0" w:color="auto"/>
              <w:right w:val="single" w:sz="6" w:space="0" w:color="auto"/>
            </w:tcBorders>
          </w:tcPr>
          <w:p w14:paraId="077638A0" w14:textId="77777777" w:rsidR="00F430E5" w:rsidRPr="00F430E5" w:rsidRDefault="00F430E5" w:rsidP="00F430E5">
            <w:pPr>
              <w:widowControl w:val="0"/>
              <w:ind w:left="360"/>
              <w:rPr>
                <w:rFonts w:ascii="Arial Narrow" w:eastAsia="Calibri" w:hAnsi="Arial Narrow"/>
                <w:sz w:val="16"/>
                <w:szCs w:val="16"/>
              </w:rPr>
            </w:pPr>
          </w:p>
        </w:tc>
        <w:tc>
          <w:tcPr>
            <w:tcW w:w="1201" w:type="dxa"/>
            <w:tcBorders>
              <w:top w:val="single" w:sz="6" w:space="0" w:color="auto"/>
              <w:left w:val="single" w:sz="6" w:space="0" w:color="auto"/>
              <w:bottom w:val="single" w:sz="6" w:space="0" w:color="auto"/>
              <w:right w:val="single" w:sz="6" w:space="0" w:color="auto"/>
            </w:tcBorders>
          </w:tcPr>
          <w:p w14:paraId="5D66F424" w14:textId="77777777" w:rsidR="00F430E5" w:rsidRPr="00F430E5" w:rsidRDefault="00F430E5" w:rsidP="00F430E5">
            <w:pPr>
              <w:widowControl w:val="0"/>
              <w:ind w:left="360"/>
              <w:rPr>
                <w:rFonts w:ascii="Arial Narrow" w:eastAsia="Calibri" w:hAnsi="Arial Narrow"/>
                <w:sz w:val="16"/>
                <w:szCs w:val="16"/>
              </w:rPr>
            </w:pPr>
          </w:p>
        </w:tc>
        <w:tc>
          <w:tcPr>
            <w:tcW w:w="1530" w:type="dxa"/>
            <w:tcBorders>
              <w:top w:val="single" w:sz="6" w:space="0" w:color="auto"/>
              <w:left w:val="single" w:sz="6" w:space="0" w:color="auto"/>
              <w:bottom w:val="single" w:sz="6" w:space="0" w:color="auto"/>
              <w:right w:val="single" w:sz="6" w:space="0" w:color="auto"/>
            </w:tcBorders>
          </w:tcPr>
          <w:p w14:paraId="51B0F4C0" w14:textId="77777777" w:rsidR="00F430E5" w:rsidRPr="00F430E5" w:rsidRDefault="00F430E5" w:rsidP="00F430E5">
            <w:pPr>
              <w:widowControl w:val="0"/>
              <w:ind w:left="360"/>
              <w:rPr>
                <w:rFonts w:ascii="Arial Narrow" w:eastAsia="Calibri" w:hAnsi="Arial Narrow"/>
                <w:sz w:val="16"/>
                <w:szCs w:val="16"/>
              </w:rPr>
            </w:pPr>
          </w:p>
        </w:tc>
        <w:tc>
          <w:tcPr>
            <w:tcW w:w="830" w:type="dxa"/>
            <w:tcBorders>
              <w:top w:val="single" w:sz="6" w:space="0" w:color="auto"/>
              <w:left w:val="single" w:sz="6" w:space="0" w:color="auto"/>
              <w:bottom w:val="single" w:sz="6" w:space="0" w:color="auto"/>
              <w:right w:val="single" w:sz="6" w:space="0" w:color="auto"/>
            </w:tcBorders>
          </w:tcPr>
          <w:p w14:paraId="0CAA4444" w14:textId="77777777" w:rsidR="00F430E5" w:rsidRPr="00F430E5" w:rsidRDefault="00F430E5" w:rsidP="00F430E5">
            <w:pPr>
              <w:widowControl w:val="0"/>
              <w:ind w:left="360"/>
              <w:rPr>
                <w:rFonts w:ascii="Arial Narrow" w:eastAsia="Calibri" w:hAnsi="Arial Narrow"/>
                <w:sz w:val="16"/>
                <w:szCs w:val="16"/>
              </w:rPr>
            </w:pPr>
          </w:p>
        </w:tc>
        <w:tc>
          <w:tcPr>
            <w:tcW w:w="668" w:type="dxa"/>
            <w:tcBorders>
              <w:top w:val="single" w:sz="6" w:space="0" w:color="auto"/>
              <w:left w:val="single" w:sz="6" w:space="0" w:color="auto"/>
              <w:bottom w:val="single" w:sz="6" w:space="0" w:color="auto"/>
              <w:right w:val="single" w:sz="6" w:space="0" w:color="auto"/>
            </w:tcBorders>
          </w:tcPr>
          <w:p w14:paraId="7B09A85C"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3C8CD273"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01725787" w14:textId="77777777" w:rsidR="00F430E5" w:rsidRPr="00F430E5" w:rsidRDefault="00F430E5" w:rsidP="00F430E5">
            <w:pPr>
              <w:widowControl w:val="0"/>
              <w:ind w:left="360"/>
              <w:rPr>
                <w:rFonts w:ascii="Arial Narrow" w:eastAsia="Calibri" w:hAnsi="Arial Narrow"/>
                <w:sz w:val="16"/>
                <w:szCs w:val="16"/>
              </w:rPr>
            </w:pPr>
          </w:p>
        </w:tc>
      </w:tr>
      <w:tr w:rsidR="00F430E5" w:rsidRPr="00F430E5" w14:paraId="5CA1779A" w14:textId="77777777" w:rsidTr="00BE574E">
        <w:tc>
          <w:tcPr>
            <w:tcW w:w="2087" w:type="dxa"/>
            <w:tcBorders>
              <w:top w:val="single" w:sz="6" w:space="0" w:color="auto"/>
              <w:left w:val="single" w:sz="6" w:space="0" w:color="auto"/>
              <w:bottom w:val="single" w:sz="6" w:space="0" w:color="auto"/>
              <w:right w:val="single" w:sz="6" w:space="0" w:color="auto"/>
            </w:tcBorders>
          </w:tcPr>
          <w:p w14:paraId="506699BD" w14:textId="77777777" w:rsidR="00F430E5" w:rsidRPr="00F430E5" w:rsidRDefault="00F430E5" w:rsidP="00F430E5">
            <w:pPr>
              <w:widowControl w:val="0"/>
              <w:ind w:left="360"/>
              <w:rPr>
                <w:rFonts w:ascii="Arial Narrow" w:eastAsia="Calibri" w:hAnsi="Arial Narrow"/>
                <w:b/>
                <w:bCs/>
                <w:i/>
                <w:iCs/>
                <w:sz w:val="16"/>
                <w:szCs w:val="16"/>
              </w:rPr>
            </w:pPr>
            <w:r w:rsidRPr="00F430E5">
              <w:rPr>
                <w:rFonts w:ascii="Arial Narrow" w:eastAsia="Calibri" w:hAnsi="Arial Narrow"/>
                <w:b/>
                <w:bCs/>
                <w:i/>
                <w:iCs/>
                <w:sz w:val="16"/>
                <w:szCs w:val="16"/>
              </w:rPr>
              <w:t>CATEGORY</w:t>
            </w:r>
          </w:p>
        </w:tc>
        <w:tc>
          <w:tcPr>
            <w:tcW w:w="1593" w:type="dxa"/>
            <w:tcBorders>
              <w:top w:val="single" w:sz="6" w:space="0" w:color="auto"/>
              <w:left w:val="single" w:sz="6" w:space="0" w:color="auto"/>
              <w:bottom w:val="single" w:sz="6" w:space="0" w:color="auto"/>
              <w:right w:val="single" w:sz="6" w:space="0" w:color="auto"/>
            </w:tcBorders>
          </w:tcPr>
          <w:p w14:paraId="0B24BF4B" w14:textId="77777777" w:rsidR="00F430E5" w:rsidRPr="00F430E5" w:rsidRDefault="00F430E5" w:rsidP="00F430E5">
            <w:pPr>
              <w:widowControl w:val="0"/>
              <w:rPr>
                <w:rFonts w:ascii="Arial Narrow" w:eastAsia="Calibri" w:hAnsi="Arial Narrow"/>
                <w:b/>
                <w:bCs/>
                <w:i/>
                <w:iCs/>
                <w:sz w:val="16"/>
                <w:szCs w:val="16"/>
              </w:rPr>
            </w:pPr>
            <w:r w:rsidRPr="00F430E5">
              <w:rPr>
                <w:rFonts w:ascii="Arial Narrow" w:eastAsia="Calibri" w:hAnsi="Arial Narrow"/>
                <w:b/>
                <w:bCs/>
                <w:i/>
                <w:iCs/>
                <w:sz w:val="16"/>
                <w:szCs w:val="16"/>
              </w:rPr>
              <w:t>TOTAL TASK ORDER VALUE</w:t>
            </w:r>
          </w:p>
        </w:tc>
        <w:tc>
          <w:tcPr>
            <w:tcW w:w="927" w:type="dxa"/>
            <w:tcBorders>
              <w:top w:val="single" w:sz="6" w:space="0" w:color="auto"/>
              <w:left w:val="single" w:sz="6" w:space="0" w:color="auto"/>
              <w:bottom w:val="single" w:sz="6" w:space="0" w:color="auto"/>
              <w:right w:val="single" w:sz="6" w:space="0" w:color="auto"/>
            </w:tcBorders>
          </w:tcPr>
          <w:p w14:paraId="1BCB50F4" w14:textId="77777777" w:rsidR="00F430E5" w:rsidRPr="00F430E5" w:rsidRDefault="00F430E5" w:rsidP="00F430E5">
            <w:pPr>
              <w:widowControl w:val="0"/>
              <w:ind w:left="360"/>
              <w:rPr>
                <w:rFonts w:ascii="Arial Narrow" w:eastAsia="Calibri" w:hAnsi="Arial Narrow"/>
                <w:b/>
                <w:bCs/>
                <w:i/>
                <w:iCs/>
                <w:sz w:val="16"/>
                <w:szCs w:val="16"/>
              </w:rPr>
            </w:pPr>
          </w:p>
        </w:tc>
        <w:tc>
          <w:tcPr>
            <w:tcW w:w="1200" w:type="dxa"/>
            <w:tcBorders>
              <w:top w:val="single" w:sz="6" w:space="0" w:color="auto"/>
              <w:left w:val="single" w:sz="6" w:space="0" w:color="auto"/>
              <w:bottom w:val="single" w:sz="6" w:space="0" w:color="auto"/>
              <w:right w:val="single" w:sz="6" w:space="0" w:color="auto"/>
            </w:tcBorders>
          </w:tcPr>
          <w:p w14:paraId="61ED56AA" w14:textId="77777777" w:rsidR="00F430E5" w:rsidRPr="00F430E5" w:rsidRDefault="00F430E5" w:rsidP="00F430E5">
            <w:pPr>
              <w:widowControl w:val="0"/>
              <w:rPr>
                <w:rFonts w:ascii="Arial Narrow" w:eastAsia="Calibri" w:hAnsi="Arial Narrow"/>
                <w:b/>
                <w:bCs/>
                <w:i/>
                <w:iCs/>
                <w:sz w:val="16"/>
                <w:szCs w:val="16"/>
              </w:rPr>
            </w:pPr>
            <w:r w:rsidRPr="00F430E5">
              <w:rPr>
                <w:rFonts w:ascii="Arial Narrow" w:eastAsia="Calibri" w:hAnsi="Arial Narrow"/>
                <w:b/>
                <w:bCs/>
                <w:i/>
                <w:iCs/>
                <w:sz w:val="16"/>
                <w:szCs w:val="16"/>
              </w:rPr>
              <w:t>PRIOR PERIOD</w:t>
            </w:r>
          </w:p>
        </w:tc>
        <w:tc>
          <w:tcPr>
            <w:tcW w:w="1050" w:type="dxa"/>
            <w:tcBorders>
              <w:top w:val="single" w:sz="6" w:space="0" w:color="auto"/>
              <w:left w:val="single" w:sz="6" w:space="0" w:color="auto"/>
              <w:bottom w:val="single" w:sz="6" w:space="0" w:color="auto"/>
              <w:right w:val="single" w:sz="6" w:space="0" w:color="auto"/>
            </w:tcBorders>
          </w:tcPr>
          <w:p w14:paraId="6922902C" w14:textId="77777777" w:rsidR="00F430E5" w:rsidRPr="00F430E5" w:rsidRDefault="00F430E5" w:rsidP="00F430E5">
            <w:pPr>
              <w:widowControl w:val="0"/>
              <w:ind w:left="360"/>
              <w:rPr>
                <w:rFonts w:ascii="Arial Narrow" w:eastAsia="Calibri" w:hAnsi="Arial Narrow"/>
                <w:sz w:val="16"/>
                <w:szCs w:val="16"/>
              </w:rPr>
            </w:pPr>
          </w:p>
        </w:tc>
        <w:tc>
          <w:tcPr>
            <w:tcW w:w="1319" w:type="dxa"/>
            <w:tcBorders>
              <w:top w:val="single" w:sz="6" w:space="0" w:color="auto"/>
              <w:left w:val="single" w:sz="6" w:space="0" w:color="auto"/>
              <w:bottom w:val="single" w:sz="6" w:space="0" w:color="auto"/>
              <w:right w:val="single" w:sz="6" w:space="0" w:color="auto"/>
            </w:tcBorders>
          </w:tcPr>
          <w:p w14:paraId="6E01CEB5" w14:textId="77777777" w:rsidR="00F430E5" w:rsidRPr="00F430E5" w:rsidRDefault="00F430E5" w:rsidP="00F430E5">
            <w:pPr>
              <w:widowControl w:val="0"/>
              <w:rPr>
                <w:rFonts w:ascii="Arial Narrow" w:eastAsia="Calibri" w:hAnsi="Arial Narrow"/>
                <w:b/>
                <w:bCs/>
                <w:i/>
                <w:iCs/>
                <w:sz w:val="16"/>
                <w:szCs w:val="16"/>
              </w:rPr>
            </w:pPr>
            <w:r w:rsidRPr="00F430E5">
              <w:rPr>
                <w:rFonts w:ascii="Arial Narrow" w:eastAsia="Calibri" w:hAnsi="Arial Narrow"/>
                <w:b/>
                <w:bCs/>
                <w:i/>
                <w:iCs/>
                <w:sz w:val="16"/>
                <w:szCs w:val="16"/>
              </w:rPr>
              <w:t>CURRENT PERIOD</w:t>
            </w:r>
          </w:p>
        </w:tc>
        <w:tc>
          <w:tcPr>
            <w:tcW w:w="1201" w:type="dxa"/>
            <w:tcBorders>
              <w:top w:val="single" w:sz="6" w:space="0" w:color="auto"/>
              <w:left w:val="single" w:sz="6" w:space="0" w:color="auto"/>
              <w:bottom w:val="single" w:sz="6" w:space="0" w:color="auto"/>
              <w:right w:val="single" w:sz="6" w:space="0" w:color="auto"/>
            </w:tcBorders>
          </w:tcPr>
          <w:p w14:paraId="5663F714" w14:textId="77777777" w:rsidR="00F430E5" w:rsidRPr="00F430E5" w:rsidRDefault="00F430E5" w:rsidP="00F430E5">
            <w:pPr>
              <w:widowControl w:val="0"/>
              <w:ind w:left="360"/>
              <w:rPr>
                <w:rFonts w:ascii="Arial Narrow" w:eastAsia="Calibri" w:hAnsi="Arial Narrow"/>
                <w:b/>
                <w:bCs/>
                <w:i/>
                <w:iCs/>
                <w:sz w:val="16"/>
                <w:szCs w:val="16"/>
              </w:rPr>
            </w:pPr>
          </w:p>
        </w:tc>
        <w:tc>
          <w:tcPr>
            <w:tcW w:w="1530" w:type="dxa"/>
            <w:tcBorders>
              <w:top w:val="single" w:sz="6" w:space="0" w:color="auto"/>
              <w:left w:val="single" w:sz="6" w:space="0" w:color="auto"/>
              <w:bottom w:val="single" w:sz="6" w:space="0" w:color="auto"/>
              <w:right w:val="single" w:sz="6" w:space="0" w:color="auto"/>
            </w:tcBorders>
          </w:tcPr>
          <w:p w14:paraId="540AA7E3" w14:textId="77777777" w:rsidR="00F430E5" w:rsidRPr="00F430E5" w:rsidRDefault="00F430E5" w:rsidP="00F430E5">
            <w:pPr>
              <w:widowControl w:val="0"/>
              <w:rPr>
                <w:rFonts w:ascii="Arial Narrow" w:eastAsia="Calibri" w:hAnsi="Arial Narrow"/>
                <w:b/>
                <w:bCs/>
                <w:i/>
                <w:iCs/>
                <w:sz w:val="16"/>
                <w:szCs w:val="16"/>
              </w:rPr>
            </w:pPr>
            <w:r w:rsidRPr="00F430E5">
              <w:rPr>
                <w:rFonts w:ascii="Arial Narrow" w:eastAsia="Calibri" w:hAnsi="Arial Narrow"/>
                <w:b/>
                <w:bCs/>
                <w:i/>
                <w:iCs/>
                <w:sz w:val="16"/>
                <w:szCs w:val="16"/>
              </w:rPr>
              <w:t>CUMULATIVE AMOUNT</w:t>
            </w:r>
          </w:p>
        </w:tc>
        <w:tc>
          <w:tcPr>
            <w:tcW w:w="830" w:type="dxa"/>
            <w:tcBorders>
              <w:top w:val="single" w:sz="6" w:space="0" w:color="auto"/>
              <w:left w:val="single" w:sz="6" w:space="0" w:color="auto"/>
              <w:bottom w:val="single" w:sz="6" w:space="0" w:color="auto"/>
              <w:right w:val="single" w:sz="6" w:space="0" w:color="auto"/>
            </w:tcBorders>
          </w:tcPr>
          <w:p w14:paraId="37D77F57" w14:textId="77777777" w:rsidR="00F430E5" w:rsidRPr="00F430E5" w:rsidRDefault="00F430E5" w:rsidP="00F430E5">
            <w:pPr>
              <w:widowControl w:val="0"/>
              <w:ind w:left="360"/>
              <w:rPr>
                <w:rFonts w:ascii="Arial Narrow" w:eastAsia="Calibri" w:hAnsi="Arial Narrow"/>
                <w:b/>
                <w:bCs/>
                <w:i/>
                <w:iCs/>
                <w:sz w:val="16"/>
                <w:szCs w:val="16"/>
              </w:rPr>
            </w:pPr>
          </w:p>
        </w:tc>
        <w:tc>
          <w:tcPr>
            <w:tcW w:w="668" w:type="dxa"/>
            <w:tcBorders>
              <w:top w:val="single" w:sz="6" w:space="0" w:color="auto"/>
              <w:left w:val="single" w:sz="6" w:space="0" w:color="auto"/>
              <w:bottom w:val="single" w:sz="6" w:space="0" w:color="auto"/>
              <w:right w:val="single" w:sz="6" w:space="0" w:color="auto"/>
            </w:tcBorders>
          </w:tcPr>
          <w:p w14:paraId="613CF835" w14:textId="77777777" w:rsidR="00F430E5" w:rsidRPr="00F430E5" w:rsidRDefault="00F430E5" w:rsidP="00F430E5">
            <w:pPr>
              <w:widowControl w:val="0"/>
              <w:ind w:left="360"/>
              <w:rPr>
                <w:rFonts w:ascii="Arial Narrow" w:eastAsia="Calibri" w:hAnsi="Arial Narrow"/>
                <w:b/>
                <w:bCs/>
                <w:i/>
                <w:iCs/>
                <w:sz w:val="16"/>
                <w:szCs w:val="16"/>
              </w:rPr>
            </w:pPr>
          </w:p>
        </w:tc>
        <w:tc>
          <w:tcPr>
            <w:tcW w:w="1252" w:type="dxa"/>
            <w:tcBorders>
              <w:top w:val="single" w:sz="6" w:space="0" w:color="auto"/>
              <w:left w:val="single" w:sz="6" w:space="0" w:color="auto"/>
              <w:bottom w:val="single" w:sz="6" w:space="0" w:color="auto"/>
              <w:right w:val="single" w:sz="6" w:space="0" w:color="auto"/>
            </w:tcBorders>
          </w:tcPr>
          <w:p w14:paraId="7B0AEDA8" w14:textId="77777777" w:rsidR="00F430E5" w:rsidRPr="00F430E5" w:rsidRDefault="00F430E5" w:rsidP="00F430E5">
            <w:pPr>
              <w:widowControl w:val="0"/>
              <w:rPr>
                <w:rFonts w:ascii="Arial Narrow" w:eastAsia="Calibri" w:hAnsi="Arial Narrow"/>
                <w:b/>
                <w:bCs/>
                <w:i/>
                <w:iCs/>
                <w:sz w:val="16"/>
                <w:szCs w:val="16"/>
              </w:rPr>
            </w:pPr>
            <w:r w:rsidRPr="00F430E5">
              <w:rPr>
                <w:rFonts w:ascii="Arial Narrow" w:eastAsia="Calibri" w:hAnsi="Arial Narrow"/>
                <w:b/>
                <w:bCs/>
                <w:i/>
                <w:iCs/>
                <w:sz w:val="16"/>
                <w:szCs w:val="16"/>
              </w:rPr>
              <w:t>PERCENT TO DATE</w:t>
            </w:r>
          </w:p>
          <w:p w14:paraId="6D4C2F27" w14:textId="77777777" w:rsidR="00F430E5" w:rsidRPr="00F430E5" w:rsidRDefault="00F430E5" w:rsidP="00F430E5">
            <w:pPr>
              <w:widowControl w:val="0"/>
              <w:rPr>
                <w:rFonts w:ascii="Arial Narrow" w:eastAsia="Calibri" w:hAnsi="Arial Narrow"/>
                <w:b/>
                <w:bCs/>
                <w:i/>
                <w:iCs/>
                <w:sz w:val="16"/>
                <w:szCs w:val="16"/>
              </w:rPr>
            </w:pPr>
          </w:p>
        </w:tc>
        <w:tc>
          <w:tcPr>
            <w:tcW w:w="1810" w:type="dxa"/>
            <w:tcBorders>
              <w:top w:val="single" w:sz="6" w:space="0" w:color="auto"/>
              <w:left w:val="single" w:sz="6" w:space="0" w:color="auto"/>
              <w:bottom w:val="single" w:sz="6" w:space="0" w:color="auto"/>
              <w:right w:val="single" w:sz="6" w:space="0" w:color="auto"/>
            </w:tcBorders>
          </w:tcPr>
          <w:p w14:paraId="1EB9E561" w14:textId="77777777" w:rsidR="00F430E5" w:rsidRPr="00F430E5" w:rsidRDefault="00F430E5" w:rsidP="00F430E5">
            <w:pPr>
              <w:widowControl w:val="0"/>
              <w:ind w:left="360"/>
              <w:rPr>
                <w:rFonts w:ascii="Arial Narrow" w:eastAsia="Calibri" w:hAnsi="Arial Narrow"/>
                <w:b/>
                <w:bCs/>
                <w:i/>
                <w:iCs/>
                <w:sz w:val="16"/>
                <w:szCs w:val="16"/>
              </w:rPr>
            </w:pPr>
          </w:p>
        </w:tc>
      </w:tr>
      <w:tr w:rsidR="00F430E5" w:rsidRPr="00F430E5" w14:paraId="17455267" w14:textId="77777777" w:rsidTr="00BE574E">
        <w:tc>
          <w:tcPr>
            <w:tcW w:w="2087" w:type="dxa"/>
            <w:tcBorders>
              <w:top w:val="single" w:sz="6" w:space="0" w:color="auto"/>
              <w:left w:val="single" w:sz="6" w:space="0" w:color="auto"/>
              <w:bottom w:val="single" w:sz="6" w:space="0" w:color="auto"/>
              <w:right w:val="single" w:sz="6" w:space="0" w:color="auto"/>
            </w:tcBorders>
          </w:tcPr>
          <w:p w14:paraId="39764615" w14:textId="77777777" w:rsidR="00F430E5" w:rsidRPr="00F430E5" w:rsidRDefault="00F430E5" w:rsidP="00F430E5">
            <w:pPr>
              <w:widowControl w:val="0"/>
              <w:ind w:left="360"/>
              <w:rPr>
                <w:rFonts w:ascii="Arial Narrow" w:eastAsia="Calibri" w:hAnsi="Arial Narrow"/>
                <w:b/>
                <w:bCs/>
                <w:i/>
                <w:iCs/>
                <w:sz w:val="16"/>
                <w:szCs w:val="16"/>
              </w:rPr>
            </w:pPr>
            <w:r w:rsidRPr="00F430E5">
              <w:rPr>
                <w:rFonts w:ascii="Arial Narrow" w:eastAsia="Calibri" w:hAnsi="Arial Narrow"/>
                <w:b/>
                <w:bCs/>
                <w:i/>
                <w:iCs/>
                <w:sz w:val="16"/>
                <w:szCs w:val="16"/>
              </w:rPr>
              <w:t>Labor Hours</w:t>
            </w:r>
          </w:p>
        </w:tc>
        <w:tc>
          <w:tcPr>
            <w:tcW w:w="1593" w:type="dxa"/>
            <w:tcBorders>
              <w:top w:val="single" w:sz="6" w:space="0" w:color="auto"/>
              <w:left w:val="single" w:sz="6" w:space="0" w:color="auto"/>
              <w:bottom w:val="single" w:sz="6" w:space="0" w:color="auto"/>
              <w:right w:val="single" w:sz="6" w:space="0" w:color="auto"/>
            </w:tcBorders>
          </w:tcPr>
          <w:p w14:paraId="096B6621" w14:textId="77777777" w:rsidR="00F430E5" w:rsidRPr="00F430E5" w:rsidRDefault="00F430E5" w:rsidP="00F430E5">
            <w:pPr>
              <w:widowControl w:val="0"/>
              <w:ind w:left="360"/>
              <w:rPr>
                <w:rFonts w:ascii="Arial Narrow" w:eastAsia="Calibri" w:hAnsi="Arial Narrow"/>
                <w:b/>
                <w:bCs/>
                <w:i/>
                <w:iCs/>
                <w:sz w:val="16"/>
                <w:szCs w:val="16"/>
              </w:rPr>
            </w:pPr>
            <w:r w:rsidRPr="00F430E5">
              <w:rPr>
                <w:rFonts w:ascii="Arial Narrow" w:eastAsia="Calibri" w:hAnsi="Arial Narrow"/>
                <w:b/>
                <w:bCs/>
                <w:i/>
                <w:iCs/>
                <w:sz w:val="16"/>
                <w:szCs w:val="16"/>
              </w:rPr>
              <w:t>Hours</w:t>
            </w:r>
          </w:p>
        </w:tc>
        <w:tc>
          <w:tcPr>
            <w:tcW w:w="927" w:type="dxa"/>
            <w:tcBorders>
              <w:top w:val="single" w:sz="6" w:space="0" w:color="auto"/>
              <w:left w:val="single" w:sz="6" w:space="0" w:color="auto"/>
              <w:bottom w:val="single" w:sz="6" w:space="0" w:color="auto"/>
              <w:right w:val="single" w:sz="6" w:space="0" w:color="auto"/>
            </w:tcBorders>
          </w:tcPr>
          <w:p w14:paraId="7839B2F0" w14:textId="77777777" w:rsidR="00F430E5" w:rsidRPr="00F430E5" w:rsidRDefault="00F430E5" w:rsidP="00F430E5">
            <w:pPr>
              <w:widowControl w:val="0"/>
              <w:rPr>
                <w:rFonts w:ascii="Arial Narrow" w:eastAsia="Calibri" w:hAnsi="Arial Narrow"/>
                <w:b/>
                <w:bCs/>
                <w:i/>
                <w:iCs/>
                <w:sz w:val="16"/>
                <w:szCs w:val="16"/>
              </w:rPr>
            </w:pPr>
            <w:r w:rsidRPr="00F430E5">
              <w:rPr>
                <w:rFonts w:ascii="Arial Narrow" w:eastAsia="Calibri" w:hAnsi="Arial Narrow"/>
                <w:b/>
                <w:bCs/>
                <w:i/>
                <w:iCs/>
                <w:sz w:val="16"/>
                <w:szCs w:val="16"/>
              </w:rPr>
              <w:t xml:space="preserve">Dollars </w:t>
            </w:r>
          </w:p>
        </w:tc>
        <w:tc>
          <w:tcPr>
            <w:tcW w:w="1200" w:type="dxa"/>
            <w:tcBorders>
              <w:top w:val="single" w:sz="6" w:space="0" w:color="auto"/>
              <w:left w:val="single" w:sz="6" w:space="0" w:color="auto"/>
              <w:bottom w:val="single" w:sz="6" w:space="0" w:color="auto"/>
              <w:right w:val="single" w:sz="6" w:space="0" w:color="auto"/>
            </w:tcBorders>
          </w:tcPr>
          <w:p w14:paraId="58928ECE" w14:textId="77777777" w:rsidR="00F430E5" w:rsidRPr="00F430E5" w:rsidRDefault="00F430E5" w:rsidP="00F430E5">
            <w:pPr>
              <w:widowControl w:val="0"/>
              <w:ind w:left="360"/>
              <w:rPr>
                <w:rFonts w:ascii="Arial Narrow" w:eastAsia="Calibri" w:hAnsi="Arial Narrow"/>
                <w:b/>
                <w:bCs/>
                <w:i/>
                <w:iCs/>
                <w:sz w:val="16"/>
                <w:szCs w:val="16"/>
              </w:rPr>
            </w:pPr>
            <w:r w:rsidRPr="00F430E5">
              <w:rPr>
                <w:rFonts w:ascii="Arial Narrow" w:eastAsia="Calibri" w:hAnsi="Arial Narrow"/>
                <w:b/>
                <w:bCs/>
                <w:i/>
                <w:iCs/>
                <w:sz w:val="16"/>
                <w:szCs w:val="16"/>
              </w:rPr>
              <w:t>Hours</w:t>
            </w:r>
          </w:p>
        </w:tc>
        <w:tc>
          <w:tcPr>
            <w:tcW w:w="1050" w:type="dxa"/>
            <w:tcBorders>
              <w:top w:val="single" w:sz="6" w:space="0" w:color="auto"/>
              <w:left w:val="single" w:sz="6" w:space="0" w:color="auto"/>
              <w:bottom w:val="single" w:sz="6" w:space="0" w:color="auto"/>
              <w:right w:val="single" w:sz="6" w:space="0" w:color="auto"/>
            </w:tcBorders>
          </w:tcPr>
          <w:p w14:paraId="097D6B27" w14:textId="77777777" w:rsidR="00F430E5" w:rsidRPr="00F430E5" w:rsidRDefault="00F430E5" w:rsidP="00F430E5">
            <w:pPr>
              <w:widowControl w:val="0"/>
              <w:ind w:left="186"/>
              <w:rPr>
                <w:rFonts w:ascii="Arial Narrow" w:eastAsia="Calibri" w:hAnsi="Arial Narrow"/>
                <w:b/>
                <w:bCs/>
                <w:i/>
                <w:iCs/>
                <w:sz w:val="16"/>
                <w:szCs w:val="16"/>
              </w:rPr>
            </w:pPr>
            <w:r w:rsidRPr="00F430E5">
              <w:rPr>
                <w:rFonts w:ascii="Arial Narrow" w:eastAsia="Calibri" w:hAnsi="Arial Narrow"/>
                <w:b/>
                <w:bCs/>
                <w:i/>
                <w:iCs/>
                <w:sz w:val="16"/>
                <w:szCs w:val="16"/>
              </w:rPr>
              <w:t xml:space="preserve"> Dollars </w:t>
            </w:r>
          </w:p>
        </w:tc>
        <w:tc>
          <w:tcPr>
            <w:tcW w:w="1319" w:type="dxa"/>
            <w:tcBorders>
              <w:top w:val="single" w:sz="6" w:space="0" w:color="auto"/>
              <w:left w:val="single" w:sz="6" w:space="0" w:color="auto"/>
              <w:bottom w:val="single" w:sz="6" w:space="0" w:color="auto"/>
              <w:right w:val="single" w:sz="6" w:space="0" w:color="auto"/>
            </w:tcBorders>
          </w:tcPr>
          <w:p w14:paraId="2B846361" w14:textId="77777777" w:rsidR="00F430E5" w:rsidRPr="00F430E5" w:rsidRDefault="00F430E5" w:rsidP="00F430E5">
            <w:pPr>
              <w:widowControl w:val="0"/>
              <w:ind w:left="360"/>
              <w:rPr>
                <w:rFonts w:ascii="Arial Narrow" w:eastAsia="Calibri" w:hAnsi="Arial Narrow"/>
                <w:b/>
                <w:bCs/>
                <w:i/>
                <w:iCs/>
                <w:sz w:val="16"/>
                <w:szCs w:val="16"/>
              </w:rPr>
            </w:pPr>
            <w:r w:rsidRPr="00F430E5">
              <w:rPr>
                <w:rFonts w:ascii="Arial Narrow" w:eastAsia="Calibri" w:hAnsi="Arial Narrow"/>
                <w:b/>
                <w:bCs/>
                <w:i/>
                <w:iCs/>
                <w:sz w:val="16"/>
                <w:szCs w:val="16"/>
              </w:rPr>
              <w:t>Hours</w:t>
            </w:r>
          </w:p>
        </w:tc>
        <w:tc>
          <w:tcPr>
            <w:tcW w:w="1201" w:type="dxa"/>
            <w:tcBorders>
              <w:top w:val="single" w:sz="6" w:space="0" w:color="auto"/>
              <w:left w:val="single" w:sz="6" w:space="0" w:color="auto"/>
              <w:bottom w:val="single" w:sz="6" w:space="0" w:color="auto"/>
              <w:right w:val="single" w:sz="6" w:space="0" w:color="auto"/>
            </w:tcBorders>
          </w:tcPr>
          <w:p w14:paraId="10E53A29" w14:textId="77777777" w:rsidR="00F430E5" w:rsidRPr="00F430E5" w:rsidRDefault="00F430E5" w:rsidP="00F430E5">
            <w:pPr>
              <w:widowControl w:val="0"/>
              <w:ind w:left="360"/>
              <w:rPr>
                <w:rFonts w:ascii="Arial Narrow" w:eastAsia="Calibri" w:hAnsi="Arial Narrow"/>
                <w:b/>
                <w:bCs/>
                <w:i/>
                <w:iCs/>
                <w:sz w:val="16"/>
                <w:szCs w:val="16"/>
              </w:rPr>
            </w:pPr>
            <w:r w:rsidRPr="00F430E5">
              <w:rPr>
                <w:rFonts w:ascii="Arial Narrow" w:eastAsia="Calibri" w:hAnsi="Arial Narrow"/>
                <w:b/>
                <w:bCs/>
                <w:i/>
                <w:iCs/>
                <w:sz w:val="16"/>
                <w:szCs w:val="16"/>
              </w:rPr>
              <w:t xml:space="preserve"> Dollars </w:t>
            </w:r>
          </w:p>
        </w:tc>
        <w:tc>
          <w:tcPr>
            <w:tcW w:w="1530" w:type="dxa"/>
            <w:tcBorders>
              <w:top w:val="single" w:sz="6" w:space="0" w:color="auto"/>
              <w:left w:val="single" w:sz="6" w:space="0" w:color="auto"/>
              <w:bottom w:val="single" w:sz="6" w:space="0" w:color="auto"/>
              <w:right w:val="single" w:sz="6" w:space="0" w:color="auto"/>
            </w:tcBorders>
          </w:tcPr>
          <w:p w14:paraId="44F4FA08" w14:textId="77777777" w:rsidR="00F430E5" w:rsidRPr="00F430E5" w:rsidRDefault="00F430E5" w:rsidP="00F430E5">
            <w:pPr>
              <w:widowControl w:val="0"/>
              <w:ind w:left="360"/>
              <w:rPr>
                <w:rFonts w:ascii="Arial Narrow" w:eastAsia="Calibri" w:hAnsi="Arial Narrow"/>
                <w:b/>
                <w:bCs/>
                <w:i/>
                <w:iCs/>
                <w:sz w:val="16"/>
                <w:szCs w:val="16"/>
              </w:rPr>
            </w:pPr>
            <w:r w:rsidRPr="00F430E5">
              <w:rPr>
                <w:rFonts w:ascii="Arial Narrow" w:eastAsia="Calibri" w:hAnsi="Arial Narrow"/>
                <w:b/>
                <w:bCs/>
                <w:i/>
                <w:iCs/>
                <w:sz w:val="16"/>
                <w:szCs w:val="16"/>
              </w:rPr>
              <w:t>Hours</w:t>
            </w:r>
          </w:p>
        </w:tc>
        <w:tc>
          <w:tcPr>
            <w:tcW w:w="830" w:type="dxa"/>
            <w:tcBorders>
              <w:top w:val="single" w:sz="6" w:space="0" w:color="auto"/>
              <w:left w:val="single" w:sz="6" w:space="0" w:color="auto"/>
              <w:bottom w:val="single" w:sz="6" w:space="0" w:color="auto"/>
              <w:right w:val="single" w:sz="6" w:space="0" w:color="auto"/>
            </w:tcBorders>
          </w:tcPr>
          <w:p w14:paraId="0528D529" w14:textId="77777777" w:rsidR="00F430E5" w:rsidRPr="00F430E5" w:rsidRDefault="00F430E5" w:rsidP="00F430E5">
            <w:pPr>
              <w:widowControl w:val="0"/>
              <w:rPr>
                <w:rFonts w:ascii="Arial Narrow" w:eastAsia="Calibri" w:hAnsi="Arial Narrow"/>
                <w:b/>
                <w:bCs/>
                <w:i/>
                <w:iCs/>
                <w:sz w:val="16"/>
                <w:szCs w:val="16"/>
              </w:rPr>
            </w:pPr>
            <w:r w:rsidRPr="00F430E5">
              <w:rPr>
                <w:rFonts w:ascii="Arial Narrow" w:eastAsia="Calibri" w:hAnsi="Arial Narrow"/>
                <w:b/>
                <w:bCs/>
                <w:i/>
                <w:iCs/>
                <w:sz w:val="16"/>
                <w:szCs w:val="16"/>
              </w:rPr>
              <w:t xml:space="preserve">Dollars </w:t>
            </w:r>
          </w:p>
        </w:tc>
        <w:tc>
          <w:tcPr>
            <w:tcW w:w="668" w:type="dxa"/>
            <w:tcBorders>
              <w:top w:val="single" w:sz="6" w:space="0" w:color="auto"/>
              <w:left w:val="single" w:sz="6" w:space="0" w:color="auto"/>
              <w:bottom w:val="single" w:sz="6" w:space="0" w:color="auto"/>
              <w:right w:val="single" w:sz="6" w:space="0" w:color="auto"/>
            </w:tcBorders>
          </w:tcPr>
          <w:p w14:paraId="0A86279E" w14:textId="77777777" w:rsidR="00F430E5" w:rsidRPr="00F430E5" w:rsidRDefault="00F430E5" w:rsidP="00F430E5">
            <w:pPr>
              <w:widowControl w:val="0"/>
              <w:ind w:left="360"/>
              <w:rPr>
                <w:rFonts w:ascii="Arial Narrow" w:eastAsia="Calibri" w:hAnsi="Arial Narrow"/>
                <w:i/>
                <w:iCs/>
                <w:sz w:val="16"/>
                <w:szCs w:val="16"/>
              </w:rPr>
            </w:pPr>
          </w:p>
        </w:tc>
        <w:tc>
          <w:tcPr>
            <w:tcW w:w="1252" w:type="dxa"/>
            <w:tcBorders>
              <w:top w:val="single" w:sz="6" w:space="0" w:color="auto"/>
              <w:left w:val="single" w:sz="6" w:space="0" w:color="auto"/>
              <w:bottom w:val="single" w:sz="6" w:space="0" w:color="auto"/>
              <w:right w:val="single" w:sz="6" w:space="0" w:color="auto"/>
            </w:tcBorders>
          </w:tcPr>
          <w:p w14:paraId="57AA81D5" w14:textId="77777777" w:rsidR="00F430E5" w:rsidRPr="00F430E5" w:rsidRDefault="00F430E5" w:rsidP="00F430E5">
            <w:pPr>
              <w:widowControl w:val="0"/>
              <w:ind w:left="360"/>
              <w:rPr>
                <w:rFonts w:ascii="Arial Narrow" w:eastAsia="Calibri" w:hAnsi="Arial Narrow"/>
                <w:b/>
                <w:bCs/>
                <w:i/>
                <w:iCs/>
                <w:sz w:val="16"/>
                <w:szCs w:val="16"/>
              </w:rPr>
            </w:pPr>
            <w:r w:rsidRPr="00F430E5">
              <w:rPr>
                <w:rFonts w:ascii="Arial Narrow" w:eastAsia="Calibri" w:hAnsi="Arial Narrow"/>
                <w:b/>
                <w:bCs/>
                <w:i/>
                <w:iCs/>
                <w:sz w:val="16"/>
                <w:szCs w:val="16"/>
              </w:rPr>
              <w:t>Hours</w:t>
            </w:r>
          </w:p>
        </w:tc>
        <w:tc>
          <w:tcPr>
            <w:tcW w:w="1810" w:type="dxa"/>
            <w:tcBorders>
              <w:top w:val="single" w:sz="6" w:space="0" w:color="auto"/>
              <w:left w:val="single" w:sz="6" w:space="0" w:color="auto"/>
              <w:bottom w:val="single" w:sz="6" w:space="0" w:color="auto"/>
              <w:right w:val="single" w:sz="6" w:space="0" w:color="auto"/>
            </w:tcBorders>
          </w:tcPr>
          <w:p w14:paraId="4343B360" w14:textId="77777777" w:rsidR="00F430E5" w:rsidRPr="00F430E5" w:rsidRDefault="00F430E5" w:rsidP="00F430E5">
            <w:pPr>
              <w:widowControl w:val="0"/>
              <w:ind w:left="360"/>
              <w:rPr>
                <w:rFonts w:ascii="Arial Narrow" w:eastAsia="Calibri" w:hAnsi="Arial Narrow"/>
                <w:b/>
                <w:bCs/>
                <w:i/>
                <w:iCs/>
                <w:sz w:val="16"/>
                <w:szCs w:val="16"/>
              </w:rPr>
            </w:pPr>
            <w:r w:rsidRPr="00F430E5">
              <w:rPr>
                <w:rFonts w:ascii="Arial Narrow" w:eastAsia="Calibri" w:hAnsi="Arial Narrow"/>
                <w:b/>
                <w:bCs/>
                <w:i/>
                <w:iCs/>
                <w:sz w:val="16"/>
                <w:szCs w:val="16"/>
              </w:rPr>
              <w:t>Dollars</w:t>
            </w:r>
          </w:p>
        </w:tc>
      </w:tr>
      <w:tr w:rsidR="00F430E5" w:rsidRPr="00F430E5" w14:paraId="0F2E0992" w14:textId="77777777" w:rsidTr="00BE574E">
        <w:tc>
          <w:tcPr>
            <w:tcW w:w="2087" w:type="dxa"/>
            <w:tcBorders>
              <w:top w:val="single" w:sz="6" w:space="0" w:color="auto"/>
              <w:left w:val="single" w:sz="6" w:space="0" w:color="auto"/>
              <w:bottom w:val="single" w:sz="6" w:space="0" w:color="auto"/>
              <w:right w:val="single" w:sz="6" w:space="0" w:color="auto"/>
            </w:tcBorders>
          </w:tcPr>
          <w:p w14:paraId="5976FBCE" w14:textId="77777777" w:rsidR="00F430E5" w:rsidRPr="00F430E5" w:rsidRDefault="00F430E5" w:rsidP="00F430E5">
            <w:pPr>
              <w:widowControl w:val="0"/>
              <w:ind w:left="360"/>
              <w:rPr>
                <w:rFonts w:ascii="Arial Narrow" w:eastAsia="Calibri" w:hAnsi="Arial Narrow"/>
                <w:sz w:val="16"/>
                <w:szCs w:val="16"/>
              </w:rPr>
            </w:pPr>
          </w:p>
        </w:tc>
        <w:tc>
          <w:tcPr>
            <w:tcW w:w="1593" w:type="dxa"/>
            <w:tcBorders>
              <w:top w:val="single" w:sz="6" w:space="0" w:color="auto"/>
              <w:left w:val="single" w:sz="6" w:space="0" w:color="auto"/>
              <w:bottom w:val="single" w:sz="6" w:space="0" w:color="auto"/>
              <w:right w:val="single" w:sz="6" w:space="0" w:color="auto"/>
            </w:tcBorders>
          </w:tcPr>
          <w:p w14:paraId="44A6E521"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27" w:type="dxa"/>
            <w:tcBorders>
              <w:top w:val="single" w:sz="6" w:space="0" w:color="auto"/>
              <w:left w:val="single" w:sz="6" w:space="0" w:color="auto"/>
              <w:bottom w:val="single" w:sz="6" w:space="0" w:color="auto"/>
              <w:right w:val="single" w:sz="6" w:space="0" w:color="auto"/>
            </w:tcBorders>
          </w:tcPr>
          <w:p w14:paraId="51B0EDEA"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00" w:type="dxa"/>
            <w:tcBorders>
              <w:top w:val="single" w:sz="6" w:space="0" w:color="auto"/>
              <w:left w:val="single" w:sz="6" w:space="0" w:color="auto"/>
              <w:bottom w:val="single" w:sz="6" w:space="0" w:color="auto"/>
              <w:right w:val="single" w:sz="6" w:space="0" w:color="auto"/>
            </w:tcBorders>
          </w:tcPr>
          <w:p w14:paraId="0BA41C6D"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050" w:type="dxa"/>
            <w:tcBorders>
              <w:top w:val="single" w:sz="6" w:space="0" w:color="auto"/>
              <w:left w:val="single" w:sz="6" w:space="0" w:color="auto"/>
              <w:bottom w:val="single" w:sz="6" w:space="0" w:color="auto"/>
              <w:right w:val="single" w:sz="6" w:space="0" w:color="auto"/>
            </w:tcBorders>
          </w:tcPr>
          <w:p w14:paraId="31E34316"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14:paraId="76917363"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201" w:type="dxa"/>
            <w:tcBorders>
              <w:top w:val="single" w:sz="6" w:space="0" w:color="auto"/>
              <w:left w:val="single" w:sz="6" w:space="0" w:color="auto"/>
              <w:bottom w:val="single" w:sz="6" w:space="0" w:color="auto"/>
              <w:right w:val="single" w:sz="6" w:space="0" w:color="auto"/>
            </w:tcBorders>
          </w:tcPr>
          <w:p w14:paraId="45049959"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30" w:type="dxa"/>
            <w:tcBorders>
              <w:top w:val="single" w:sz="6" w:space="0" w:color="auto"/>
              <w:left w:val="single" w:sz="6" w:space="0" w:color="auto"/>
              <w:bottom w:val="single" w:sz="6" w:space="0" w:color="auto"/>
              <w:right w:val="single" w:sz="6" w:space="0" w:color="auto"/>
            </w:tcBorders>
          </w:tcPr>
          <w:p w14:paraId="5C7BB2E3"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830" w:type="dxa"/>
            <w:tcBorders>
              <w:top w:val="single" w:sz="6" w:space="0" w:color="auto"/>
              <w:left w:val="single" w:sz="6" w:space="0" w:color="auto"/>
              <w:bottom w:val="single" w:sz="6" w:space="0" w:color="auto"/>
              <w:right w:val="single" w:sz="6" w:space="0" w:color="auto"/>
            </w:tcBorders>
          </w:tcPr>
          <w:p w14:paraId="108A9A37"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14:paraId="304AEB1A"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452A03FC"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77E7B595" w14:textId="77777777" w:rsidR="00F430E5" w:rsidRPr="00F430E5" w:rsidRDefault="00F430E5" w:rsidP="00F430E5">
            <w:pPr>
              <w:widowControl w:val="0"/>
              <w:ind w:left="360"/>
              <w:rPr>
                <w:rFonts w:ascii="Arial Narrow" w:eastAsia="Calibri" w:hAnsi="Arial Narrow"/>
                <w:sz w:val="16"/>
                <w:szCs w:val="16"/>
              </w:rPr>
            </w:pPr>
          </w:p>
        </w:tc>
      </w:tr>
      <w:tr w:rsidR="00F430E5" w:rsidRPr="00F430E5" w14:paraId="224ACF3F" w14:textId="77777777" w:rsidTr="00BE574E">
        <w:tc>
          <w:tcPr>
            <w:tcW w:w="2087" w:type="dxa"/>
            <w:tcBorders>
              <w:top w:val="single" w:sz="6" w:space="0" w:color="auto"/>
              <w:left w:val="single" w:sz="6" w:space="0" w:color="auto"/>
              <w:bottom w:val="single" w:sz="6" w:space="0" w:color="auto"/>
              <w:right w:val="single" w:sz="6" w:space="0" w:color="auto"/>
            </w:tcBorders>
          </w:tcPr>
          <w:p w14:paraId="7431E400" w14:textId="77777777" w:rsidR="00F430E5" w:rsidRPr="00F430E5" w:rsidRDefault="00F430E5" w:rsidP="00F430E5">
            <w:pPr>
              <w:widowControl w:val="0"/>
              <w:ind w:left="360"/>
              <w:rPr>
                <w:rFonts w:ascii="Arial Narrow" w:eastAsia="Calibri" w:hAnsi="Arial Narrow"/>
                <w:sz w:val="16"/>
                <w:szCs w:val="16"/>
              </w:rPr>
            </w:pPr>
          </w:p>
        </w:tc>
        <w:tc>
          <w:tcPr>
            <w:tcW w:w="1593" w:type="dxa"/>
            <w:tcBorders>
              <w:top w:val="single" w:sz="6" w:space="0" w:color="auto"/>
              <w:left w:val="single" w:sz="6" w:space="0" w:color="auto"/>
              <w:bottom w:val="single" w:sz="6" w:space="0" w:color="auto"/>
              <w:right w:val="single" w:sz="6" w:space="0" w:color="auto"/>
            </w:tcBorders>
          </w:tcPr>
          <w:p w14:paraId="3904DC85"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27" w:type="dxa"/>
            <w:tcBorders>
              <w:top w:val="single" w:sz="6" w:space="0" w:color="auto"/>
              <w:left w:val="single" w:sz="6" w:space="0" w:color="auto"/>
              <w:bottom w:val="single" w:sz="6" w:space="0" w:color="auto"/>
              <w:right w:val="single" w:sz="6" w:space="0" w:color="auto"/>
            </w:tcBorders>
          </w:tcPr>
          <w:p w14:paraId="0A8CB25C"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00" w:type="dxa"/>
            <w:tcBorders>
              <w:top w:val="single" w:sz="6" w:space="0" w:color="auto"/>
              <w:left w:val="single" w:sz="6" w:space="0" w:color="auto"/>
              <w:bottom w:val="single" w:sz="6" w:space="0" w:color="auto"/>
              <w:right w:val="single" w:sz="6" w:space="0" w:color="auto"/>
            </w:tcBorders>
          </w:tcPr>
          <w:p w14:paraId="52A3374E"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050" w:type="dxa"/>
            <w:tcBorders>
              <w:top w:val="single" w:sz="6" w:space="0" w:color="auto"/>
              <w:left w:val="single" w:sz="6" w:space="0" w:color="auto"/>
              <w:bottom w:val="single" w:sz="6" w:space="0" w:color="auto"/>
              <w:right w:val="single" w:sz="6" w:space="0" w:color="auto"/>
            </w:tcBorders>
          </w:tcPr>
          <w:p w14:paraId="5A8D9AE7"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14:paraId="057C7B85"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201" w:type="dxa"/>
            <w:tcBorders>
              <w:top w:val="single" w:sz="6" w:space="0" w:color="auto"/>
              <w:left w:val="single" w:sz="6" w:space="0" w:color="auto"/>
              <w:bottom w:val="single" w:sz="6" w:space="0" w:color="auto"/>
              <w:right w:val="single" w:sz="6" w:space="0" w:color="auto"/>
            </w:tcBorders>
          </w:tcPr>
          <w:p w14:paraId="139B4A80"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30" w:type="dxa"/>
            <w:tcBorders>
              <w:top w:val="single" w:sz="6" w:space="0" w:color="auto"/>
              <w:left w:val="single" w:sz="6" w:space="0" w:color="auto"/>
              <w:bottom w:val="single" w:sz="6" w:space="0" w:color="auto"/>
              <w:right w:val="single" w:sz="6" w:space="0" w:color="auto"/>
            </w:tcBorders>
          </w:tcPr>
          <w:p w14:paraId="4785D848"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830" w:type="dxa"/>
            <w:tcBorders>
              <w:top w:val="single" w:sz="6" w:space="0" w:color="auto"/>
              <w:left w:val="single" w:sz="6" w:space="0" w:color="auto"/>
              <w:bottom w:val="single" w:sz="6" w:space="0" w:color="auto"/>
              <w:right w:val="single" w:sz="6" w:space="0" w:color="auto"/>
            </w:tcBorders>
          </w:tcPr>
          <w:p w14:paraId="74C71C71"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14:paraId="159B1689"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79BC466E"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46E6E0CC" w14:textId="77777777" w:rsidR="00F430E5" w:rsidRPr="00F430E5" w:rsidRDefault="00F430E5" w:rsidP="00F430E5">
            <w:pPr>
              <w:widowControl w:val="0"/>
              <w:ind w:left="360"/>
              <w:rPr>
                <w:rFonts w:ascii="Arial Narrow" w:eastAsia="Calibri" w:hAnsi="Arial Narrow"/>
                <w:sz w:val="16"/>
                <w:szCs w:val="16"/>
              </w:rPr>
            </w:pPr>
          </w:p>
        </w:tc>
      </w:tr>
      <w:tr w:rsidR="00F430E5" w:rsidRPr="00F430E5" w14:paraId="0B9150DF" w14:textId="77777777" w:rsidTr="00BE574E">
        <w:tc>
          <w:tcPr>
            <w:tcW w:w="2087" w:type="dxa"/>
            <w:tcBorders>
              <w:top w:val="single" w:sz="6" w:space="0" w:color="auto"/>
              <w:left w:val="single" w:sz="6" w:space="0" w:color="auto"/>
              <w:bottom w:val="single" w:sz="6" w:space="0" w:color="auto"/>
              <w:right w:val="single" w:sz="6" w:space="0" w:color="auto"/>
            </w:tcBorders>
          </w:tcPr>
          <w:p w14:paraId="2AFD7543" w14:textId="77777777" w:rsidR="00F430E5" w:rsidRPr="00F430E5" w:rsidRDefault="00F430E5" w:rsidP="00F430E5">
            <w:pPr>
              <w:widowControl w:val="0"/>
              <w:ind w:left="360"/>
              <w:rPr>
                <w:rFonts w:ascii="Arial Narrow" w:eastAsia="Calibri" w:hAnsi="Arial Narrow"/>
                <w:sz w:val="16"/>
                <w:szCs w:val="16"/>
              </w:rPr>
            </w:pPr>
          </w:p>
        </w:tc>
        <w:tc>
          <w:tcPr>
            <w:tcW w:w="1593" w:type="dxa"/>
            <w:tcBorders>
              <w:top w:val="single" w:sz="6" w:space="0" w:color="auto"/>
              <w:left w:val="single" w:sz="6" w:space="0" w:color="auto"/>
              <w:bottom w:val="single" w:sz="6" w:space="0" w:color="auto"/>
              <w:right w:val="single" w:sz="6" w:space="0" w:color="auto"/>
            </w:tcBorders>
          </w:tcPr>
          <w:p w14:paraId="588848DB"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27" w:type="dxa"/>
            <w:tcBorders>
              <w:top w:val="single" w:sz="6" w:space="0" w:color="auto"/>
              <w:left w:val="single" w:sz="6" w:space="0" w:color="auto"/>
              <w:bottom w:val="single" w:sz="6" w:space="0" w:color="auto"/>
              <w:right w:val="single" w:sz="6" w:space="0" w:color="auto"/>
            </w:tcBorders>
          </w:tcPr>
          <w:p w14:paraId="7F5FD844"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00" w:type="dxa"/>
            <w:tcBorders>
              <w:top w:val="single" w:sz="6" w:space="0" w:color="auto"/>
              <w:left w:val="single" w:sz="6" w:space="0" w:color="auto"/>
              <w:bottom w:val="single" w:sz="6" w:space="0" w:color="auto"/>
              <w:right w:val="single" w:sz="6" w:space="0" w:color="auto"/>
            </w:tcBorders>
          </w:tcPr>
          <w:p w14:paraId="1AF89953"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050" w:type="dxa"/>
            <w:tcBorders>
              <w:top w:val="single" w:sz="6" w:space="0" w:color="auto"/>
              <w:left w:val="single" w:sz="6" w:space="0" w:color="auto"/>
              <w:bottom w:val="single" w:sz="6" w:space="0" w:color="auto"/>
              <w:right w:val="single" w:sz="6" w:space="0" w:color="auto"/>
            </w:tcBorders>
          </w:tcPr>
          <w:p w14:paraId="4E1EB8ED"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14:paraId="0BA949A5"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201" w:type="dxa"/>
            <w:tcBorders>
              <w:top w:val="single" w:sz="6" w:space="0" w:color="auto"/>
              <w:left w:val="single" w:sz="6" w:space="0" w:color="auto"/>
              <w:bottom w:val="single" w:sz="6" w:space="0" w:color="auto"/>
              <w:right w:val="single" w:sz="6" w:space="0" w:color="auto"/>
            </w:tcBorders>
          </w:tcPr>
          <w:p w14:paraId="787B07D8"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30" w:type="dxa"/>
            <w:tcBorders>
              <w:top w:val="single" w:sz="6" w:space="0" w:color="auto"/>
              <w:left w:val="single" w:sz="6" w:space="0" w:color="auto"/>
              <w:bottom w:val="single" w:sz="6" w:space="0" w:color="auto"/>
              <w:right w:val="single" w:sz="6" w:space="0" w:color="auto"/>
            </w:tcBorders>
          </w:tcPr>
          <w:p w14:paraId="22E8DF8F"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830" w:type="dxa"/>
            <w:tcBorders>
              <w:top w:val="single" w:sz="6" w:space="0" w:color="auto"/>
              <w:left w:val="single" w:sz="6" w:space="0" w:color="auto"/>
              <w:bottom w:val="single" w:sz="6" w:space="0" w:color="auto"/>
              <w:right w:val="single" w:sz="6" w:space="0" w:color="auto"/>
            </w:tcBorders>
          </w:tcPr>
          <w:p w14:paraId="5AD52E9D"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14:paraId="3F6A29AE"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66CDE096"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032DB54F" w14:textId="77777777" w:rsidR="00F430E5" w:rsidRPr="00F430E5" w:rsidRDefault="00F430E5" w:rsidP="00F430E5">
            <w:pPr>
              <w:widowControl w:val="0"/>
              <w:ind w:left="360"/>
              <w:rPr>
                <w:rFonts w:ascii="Arial Narrow" w:eastAsia="Calibri" w:hAnsi="Arial Narrow"/>
                <w:sz w:val="16"/>
                <w:szCs w:val="16"/>
              </w:rPr>
            </w:pPr>
          </w:p>
        </w:tc>
      </w:tr>
      <w:tr w:rsidR="00F430E5" w:rsidRPr="00F430E5" w14:paraId="31E9E890" w14:textId="77777777" w:rsidTr="00BE574E">
        <w:tc>
          <w:tcPr>
            <w:tcW w:w="2087" w:type="dxa"/>
            <w:tcBorders>
              <w:top w:val="single" w:sz="6" w:space="0" w:color="auto"/>
              <w:left w:val="single" w:sz="6" w:space="0" w:color="auto"/>
              <w:bottom w:val="single" w:sz="6" w:space="0" w:color="auto"/>
              <w:right w:val="single" w:sz="6" w:space="0" w:color="auto"/>
            </w:tcBorders>
          </w:tcPr>
          <w:p w14:paraId="60D84531" w14:textId="77777777" w:rsidR="00F430E5" w:rsidRPr="00F430E5" w:rsidRDefault="00F430E5" w:rsidP="00F430E5">
            <w:pPr>
              <w:widowControl w:val="0"/>
              <w:ind w:left="360"/>
              <w:rPr>
                <w:rFonts w:ascii="Arial Narrow" w:eastAsia="Calibri" w:hAnsi="Arial Narrow"/>
                <w:sz w:val="16"/>
                <w:szCs w:val="16"/>
              </w:rPr>
            </w:pPr>
          </w:p>
        </w:tc>
        <w:tc>
          <w:tcPr>
            <w:tcW w:w="1593" w:type="dxa"/>
            <w:tcBorders>
              <w:top w:val="single" w:sz="6" w:space="0" w:color="auto"/>
              <w:left w:val="single" w:sz="6" w:space="0" w:color="auto"/>
              <w:bottom w:val="single" w:sz="6" w:space="0" w:color="auto"/>
              <w:right w:val="single" w:sz="6" w:space="0" w:color="auto"/>
            </w:tcBorders>
          </w:tcPr>
          <w:p w14:paraId="63E352E3"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27" w:type="dxa"/>
            <w:tcBorders>
              <w:top w:val="single" w:sz="6" w:space="0" w:color="auto"/>
              <w:left w:val="single" w:sz="6" w:space="0" w:color="auto"/>
              <w:bottom w:val="single" w:sz="6" w:space="0" w:color="auto"/>
              <w:right w:val="single" w:sz="6" w:space="0" w:color="auto"/>
            </w:tcBorders>
          </w:tcPr>
          <w:p w14:paraId="22EFC72D"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00" w:type="dxa"/>
            <w:tcBorders>
              <w:top w:val="single" w:sz="6" w:space="0" w:color="auto"/>
              <w:left w:val="single" w:sz="6" w:space="0" w:color="auto"/>
              <w:bottom w:val="single" w:sz="6" w:space="0" w:color="auto"/>
              <w:right w:val="single" w:sz="6" w:space="0" w:color="auto"/>
            </w:tcBorders>
          </w:tcPr>
          <w:p w14:paraId="63B8D4B9"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050" w:type="dxa"/>
            <w:tcBorders>
              <w:top w:val="single" w:sz="6" w:space="0" w:color="auto"/>
              <w:left w:val="single" w:sz="6" w:space="0" w:color="auto"/>
              <w:bottom w:val="single" w:sz="6" w:space="0" w:color="auto"/>
              <w:right w:val="single" w:sz="6" w:space="0" w:color="auto"/>
            </w:tcBorders>
          </w:tcPr>
          <w:p w14:paraId="44C5B312"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14:paraId="6F7388A9"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201" w:type="dxa"/>
            <w:tcBorders>
              <w:top w:val="single" w:sz="6" w:space="0" w:color="auto"/>
              <w:left w:val="single" w:sz="6" w:space="0" w:color="auto"/>
              <w:bottom w:val="single" w:sz="6" w:space="0" w:color="auto"/>
              <w:right w:val="single" w:sz="6" w:space="0" w:color="auto"/>
            </w:tcBorders>
          </w:tcPr>
          <w:p w14:paraId="3E4EB467"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30" w:type="dxa"/>
            <w:tcBorders>
              <w:top w:val="single" w:sz="6" w:space="0" w:color="auto"/>
              <w:left w:val="single" w:sz="6" w:space="0" w:color="auto"/>
              <w:bottom w:val="single" w:sz="6" w:space="0" w:color="auto"/>
              <w:right w:val="single" w:sz="6" w:space="0" w:color="auto"/>
            </w:tcBorders>
          </w:tcPr>
          <w:p w14:paraId="6C6BBABE"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830" w:type="dxa"/>
            <w:tcBorders>
              <w:top w:val="single" w:sz="6" w:space="0" w:color="auto"/>
              <w:left w:val="single" w:sz="6" w:space="0" w:color="auto"/>
              <w:bottom w:val="single" w:sz="6" w:space="0" w:color="auto"/>
              <w:right w:val="single" w:sz="6" w:space="0" w:color="auto"/>
            </w:tcBorders>
          </w:tcPr>
          <w:p w14:paraId="7BE7F75E"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14:paraId="0D09C42B"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4AB75234"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75D971A6" w14:textId="77777777" w:rsidR="00F430E5" w:rsidRPr="00F430E5" w:rsidRDefault="00F430E5" w:rsidP="00F430E5">
            <w:pPr>
              <w:widowControl w:val="0"/>
              <w:ind w:left="360"/>
              <w:rPr>
                <w:rFonts w:ascii="Arial Narrow" w:eastAsia="Calibri" w:hAnsi="Arial Narrow"/>
                <w:sz w:val="16"/>
                <w:szCs w:val="16"/>
              </w:rPr>
            </w:pPr>
          </w:p>
        </w:tc>
      </w:tr>
      <w:tr w:rsidR="00F430E5" w:rsidRPr="00F430E5" w14:paraId="7053A5D2" w14:textId="77777777" w:rsidTr="00BE574E">
        <w:tc>
          <w:tcPr>
            <w:tcW w:w="2087" w:type="dxa"/>
            <w:tcBorders>
              <w:top w:val="single" w:sz="6" w:space="0" w:color="auto"/>
              <w:left w:val="single" w:sz="6" w:space="0" w:color="auto"/>
              <w:bottom w:val="single" w:sz="6" w:space="0" w:color="auto"/>
              <w:right w:val="single" w:sz="6" w:space="0" w:color="auto"/>
            </w:tcBorders>
          </w:tcPr>
          <w:p w14:paraId="758BAE82" w14:textId="77777777" w:rsidR="00F430E5" w:rsidRPr="00F430E5" w:rsidRDefault="00F430E5" w:rsidP="00F430E5">
            <w:pPr>
              <w:widowControl w:val="0"/>
              <w:ind w:left="360"/>
              <w:rPr>
                <w:rFonts w:ascii="Arial Narrow" w:eastAsia="Calibri" w:hAnsi="Arial Narrow"/>
                <w:sz w:val="16"/>
                <w:szCs w:val="16"/>
              </w:rPr>
            </w:pPr>
          </w:p>
        </w:tc>
        <w:tc>
          <w:tcPr>
            <w:tcW w:w="1593" w:type="dxa"/>
            <w:tcBorders>
              <w:top w:val="single" w:sz="6" w:space="0" w:color="auto"/>
              <w:left w:val="single" w:sz="6" w:space="0" w:color="auto"/>
              <w:bottom w:val="single" w:sz="6" w:space="0" w:color="auto"/>
              <w:right w:val="single" w:sz="6" w:space="0" w:color="auto"/>
            </w:tcBorders>
          </w:tcPr>
          <w:p w14:paraId="0AB29509"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27" w:type="dxa"/>
            <w:tcBorders>
              <w:top w:val="single" w:sz="6" w:space="0" w:color="auto"/>
              <w:left w:val="single" w:sz="6" w:space="0" w:color="auto"/>
              <w:bottom w:val="single" w:sz="6" w:space="0" w:color="auto"/>
              <w:right w:val="single" w:sz="6" w:space="0" w:color="auto"/>
            </w:tcBorders>
          </w:tcPr>
          <w:p w14:paraId="000C2BA7"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00" w:type="dxa"/>
            <w:tcBorders>
              <w:top w:val="single" w:sz="6" w:space="0" w:color="auto"/>
              <w:left w:val="single" w:sz="6" w:space="0" w:color="auto"/>
              <w:bottom w:val="single" w:sz="6" w:space="0" w:color="auto"/>
              <w:right w:val="single" w:sz="6" w:space="0" w:color="auto"/>
            </w:tcBorders>
          </w:tcPr>
          <w:p w14:paraId="6DF34DAD"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050" w:type="dxa"/>
            <w:tcBorders>
              <w:top w:val="single" w:sz="6" w:space="0" w:color="auto"/>
              <w:left w:val="single" w:sz="6" w:space="0" w:color="auto"/>
              <w:bottom w:val="single" w:sz="6" w:space="0" w:color="auto"/>
              <w:right w:val="single" w:sz="6" w:space="0" w:color="auto"/>
            </w:tcBorders>
          </w:tcPr>
          <w:p w14:paraId="29F7E5E7"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14:paraId="263BA05E"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201" w:type="dxa"/>
            <w:tcBorders>
              <w:top w:val="single" w:sz="6" w:space="0" w:color="auto"/>
              <w:left w:val="single" w:sz="6" w:space="0" w:color="auto"/>
              <w:bottom w:val="single" w:sz="6" w:space="0" w:color="auto"/>
              <w:right w:val="single" w:sz="6" w:space="0" w:color="auto"/>
            </w:tcBorders>
          </w:tcPr>
          <w:p w14:paraId="5883FAA2"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30" w:type="dxa"/>
            <w:tcBorders>
              <w:top w:val="single" w:sz="6" w:space="0" w:color="auto"/>
              <w:left w:val="single" w:sz="6" w:space="0" w:color="auto"/>
              <w:bottom w:val="single" w:sz="6" w:space="0" w:color="auto"/>
              <w:right w:val="single" w:sz="6" w:space="0" w:color="auto"/>
            </w:tcBorders>
          </w:tcPr>
          <w:p w14:paraId="5A32F370"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830" w:type="dxa"/>
            <w:tcBorders>
              <w:top w:val="single" w:sz="6" w:space="0" w:color="auto"/>
              <w:left w:val="single" w:sz="6" w:space="0" w:color="auto"/>
              <w:bottom w:val="single" w:sz="6" w:space="0" w:color="auto"/>
              <w:right w:val="single" w:sz="6" w:space="0" w:color="auto"/>
            </w:tcBorders>
          </w:tcPr>
          <w:p w14:paraId="6FB200AD"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14:paraId="1AD0E9C1"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5BA46329"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4C7CF1C3" w14:textId="77777777" w:rsidR="00F430E5" w:rsidRPr="00F430E5" w:rsidRDefault="00F430E5" w:rsidP="00F430E5">
            <w:pPr>
              <w:widowControl w:val="0"/>
              <w:ind w:left="360"/>
              <w:rPr>
                <w:rFonts w:ascii="Arial Narrow" w:eastAsia="Calibri" w:hAnsi="Arial Narrow"/>
                <w:sz w:val="16"/>
                <w:szCs w:val="16"/>
              </w:rPr>
            </w:pPr>
          </w:p>
        </w:tc>
      </w:tr>
      <w:tr w:rsidR="00F430E5" w:rsidRPr="00F430E5" w14:paraId="5F5D27F4" w14:textId="77777777" w:rsidTr="00BE574E">
        <w:tc>
          <w:tcPr>
            <w:tcW w:w="2087" w:type="dxa"/>
            <w:tcBorders>
              <w:top w:val="single" w:sz="6" w:space="0" w:color="auto"/>
              <w:left w:val="single" w:sz="6" w:space="0" w:color="auto"/>
              <w:bottom w:val="single" w:sz="6" w:space="0" w:color="auto"/>
              <w:right w:val="single" w:sz="6" w:space="0" w:color="auto"/>
            </w:tcBorders>
          </w:tcPr>
          <w:p w14:paraId="540D5D47" w14:textId="77777777" w:rsidR="00F430E5" w:rsidRPr="00F430E5" w:rsidRDefault="00F430E5" w:rsidP="00F430E5">
            <w:pPr>
              <w:widowControl w:val="0"/>
              <w:ind w:left="360"/>
              <w:rPr>
                <w:rFonts w:ascii="Arial Narrow" w:eastAsia="Calibri" w:hAnsi="Arial Narrow"/>
                <w:sz w:val="16"/>
                <w:szCs w:val="16"/>
              </w:rPr>
            </w:pPr>
          </w:p>
        </w:tc>
        <w:tc>
          <w:tcPr>
            <w:tcW w:w="1593" w:type="dxa"/>
            <w:tcBorders>
              <w:top w:val="single" w:sz="6" w:space="0" w:color="auto"/>
              <w:left w:val="single" w:sz="6" w:space="0" w:color="auto"/>
              <w:bottom w:val="single" w:sz="6" w:space="0" w:color="auto"/>
              <w:right w:val="single" w:sz="6" w:space="0" w:color="auto"/>
            </w:tcBorders>
          </w:tcPr>
          <w:p w14:paraId="1FC04D87"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27" w:type="dxa"/>
            <w:tcBorders>
              <w:top w:val="single" w:sz="6" w:space="0" w:color="auto"/>
              <w:left w:val="single" w:sz="6" w:space="0" w:color="auto"/>
              <w:bottom w:val="single" w:sz="6" w:space="0" w:color="auto"/>
              <w:right w:val="single" w:sz="6" w:space="0" w:color="auto"/>
            </w:tcBorders>
          </w:tcPr>
          <w:p w14:paraId="2F6AFAA0"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00" w:type="dxa"/>
            <w:tcBorders>
              <w:top w:val="single" w:sz="6" w:space="0" w:color="auto"/>
              <w:left w:val="single" w:sz="6" w:space="0" w:color="auto"/>
              <w:bottom w:val="single" w:sz="6" w:space="0" w:color="auto"/>
              <w:right w:val="single" w:sz="6" w:space="0" w:color="auto"/>
            </w:tcBorders>
          </w:tcPr>
          <w:p w14:paraId="361DAA03"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050" w:type="dxa"/>
            <w:tcBorders>
              <w:top w:val="single" w:sz="6" w:space="0" w:color="auto"/>
              <w:left w:val="single" w:sz="6" w:space="0" w:color="auto"/>
              <w:bottom w:val="single" w:sz="6" w:space="0" w:color="auto"/>
              <w:right w:val="single" w:sz="6" w:space="0" w:color="auto"/>
            </w:tcBorders>
          </w:tcPr>
          <w:p w14:paraId="2B0FFF6C"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14:paraId="1FC68CE8"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201" w:type="dxa"/>
            <w:tcBorders>
              <w:top w:val="single" w:sz="6" w:space="0" w:color="auto"/>
              <w:left w:val="single" w:sz="6" w:space="0" w:color="auto"/>
              <w:bottom w:val="single" w:sz="6" w:space="0" w:color="auto"/>
              <w:right w:val="single" w:sz="6" w:space="0" w:color="auto"/>
            </w:tcBorders>
          </w:tcPr>
          <w:p w14:paraId="1F185C60"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30" w:type="dxa"/>
            <w:tcBorders>
              <w:top w:val="single" w:sz="6" w:space="0" w:color="auto"/>
              <w:left w:val="single" w:sz="6" w:space="0" w:color="auto"/>
              <w:bottom w:val="single" w:sz="6" w:space="0" w:color="auto"/>
              <w:right w:val="single" w:sz="6" w:space="0" w:color="auto"/>
            </w:tcBorders>
          </w:tcPr>
          <w:p w14:paraId="049C9C48"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830" w:type="dxa"/>
            <w:tcBorders>
              <w:top w:val="single" w:sz="6" w:space="0" w:color="auto"/>
              <w:left w:val="single" w:sz="6" w:space="0" w:color="auto"/>
              <w:bottom w:val="single" w:sz="6" w:space="0" w:color="auto"/>
              <w:right w:val="single" w:sz="6" w:space="0" w:color="auto"/>
            </w:tcBorders>
          </w:tcPr>
          <w:p w14:paraId="07241BA0"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14:paraId="0F4475B6"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50647D84"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3A3005D9" w14:textId="77777777" w:rsidR="00F430E5" w:rsidRPr="00F430E5" w:rsidRDefault="00F430E5" w:rsidP="00F430E5">
            <w:pPr>
              <w:widowControl w:val="0"/>
              <w:ind w:left="360"/>
              <w:rPr>
                <w:rFonts w:ascii="Arial Narrow" w:eastAsia="Calibri" w:hAnsi="Arial Narrow"/>
                <w:sz w:val="16"/>
                <w:szCs w:val="16"/>
              </w:rPr>
            </w:pPr>
          </w:p>
        </w:tc>
      </w:tr>
      <w:tr w:rsidR="00F430E5" w:rsidRPr="00F430E5" w14:paraId="5148F033" w14:textId="77777777" w:rsidTr="00BE574E">
        <w:tc>
          <w:tcPr>
            <w:tcW w:w="2087" w:type="dxa"/>
            <w:tcBorders>
              <w:top w:val="single" w:sz="6" w:space="0" w:color="auto"/>
              <w:left w:val="single" w:sz="6" w:space="0" w:color="auto"/>
              <w:bottom w:val="single" w:sz="6" w:space="0" w:color="auto"/>
              <w:right w:val="single" w:sz="6" w:space="0" w:color="auto"/>
            </w:tcBorders>
          </w:tcPr>
          <w:p w14:paraId="13D2987B" w14:textId="77777777" w:rsidR="00F430E5" w:rsidRPr="00F430E5" w:rsidRDefault="00F430E5" w:rsidP="00F430E5">
            <w:pPr>
              <w:widowControl w:val="0"/>
              <w:ind w:left="360"/>
              <w:rPr>
                <w:rFonts w:ascii="Arial Narrow" w:eastAsia="Calibri" w:hAnsi="Arial Narrow"/>
                <w:i/>
                <w:iCs/>
                <w:sz w:val="16"/>
                <w:szCs w:val="16"/>
              </w:rPr>
            </w:pPr>
            <w:r w:rsidRPr="00F430E5">
              <w:rPr>
                <w:rFonts w:ascii="Arial Narrow" w:eastAsia="Calibri" w:hAnsi="Arial Narrow"/>
                <w:i/>
                <w:iCs/>
                <w:sz w:val="16"/>
                <w:szCs w:val="16"/>
              </w:rPr>
              <w:t>Subtotal Professional</w:t>
            </w:r>
          </w:p>
        </w:tc>
        <w:tc>
          <w:tcPr>
            <w:tcW w:w="1593" w:type="dxa"/>
            <w:tcBorders>
              <w:top w:val="single" w:sz="6" w:space="0" w:color="auto"/>
              <w:left w:val="single" w:sz="6" w:space="0" w:color="auto"/>
              <w:bottom w:val="single" w:sz="6" w:space="0" w:color="auto"/>
              <w:right w:val="single" w:sz="6" w:space="0" w:color="auto"/>
            </w:tcBorders>
          </w:tcPr>
          <w:p w14:paraId="11305C30" w14:textId="77777777" w:rsidR="00F430E5" w:rsidRPr="00F430E5" w:rsidRDefault="00F430E5" w:rsidP="00F430E5">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0.00 </w:t>
            </w:r>
          </w:p>
        </w:tc>
        <w:tc>
          <w:tcPr>
            <w:tcW w:w="927" w:type="dxa"/>
            <w:tcBorders>
              <w:top w:val="single" w:sz="6" w:space="0" w:color="auto"/>
              <w:left w:val="single" w:sz="6" w:space="0" w:color="auto"/>
              <w:bottom w:val="single" w:sz="6" w:space="0" w:color="auto"/>
              <w:right w:val="single" w:sz="6" w:space="0" w:color="auto"/>
            </w:tcBorders>
          </w:tcPr>
          <w:p w14:paraId="074D4514" w14:textId="77777777" w:rsidR="00F430E5" w:rsidRPr="00F430E5" w:rsidRDefault="00F430E5" w:rsidP="00F430E5">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 $-   </w:t>
            </w:r>
          </w:p>
        </w:tc>
        <w:tc>
          <w:tcPr>
            <w:tcW w:w="1200" w:type="dxa"/>
            <w:tcBorders>
              <w:top w:val="single" w:sz="6" w:space="0" w:color="auto"/>
              <w:left w:val="single" w:sz="6" w:space="0" w:color="auto"/>
              <w:bottom w:val="single" w:sz="6" w:space="0" w:color="auto"/>
              <w:right w:val="single" w:sz="6" w:space="0" w:color="auto"/>
            </w:tcBorders>
          </w:tcPr>
          <w:p w14:paraId="3A5FC71D"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050" w:type="dxa"/>
            <w:tcBorders>
              <w:top w:val="single" w:sz="6" w:space="0" w:color="auto"/>
              <w:left w:val="single" w:sz="6" w:space="0" w:color="auto"/>
              <w:bottom w:val="single" w:sz="6" w:space="0" w:color="auto"/>
              <w:right w:val="single" w:sz="6" w:space="0" w:color="auto"/>
            </w:tcBorders>
          </w:tcPr>
          <w:p w14:paraId="07667BE1" w14:textId="77777777" w:rsidR="00F430E5" w:rsidRPr="00F430E5" w:rsidRDefault="00F430E5" w:rsidP="00F430E5">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14:paraId="01AB2023" w14:textId="77777777" w:rsidR="00F430E5" w:rsidRPr="00F430E5" w:rsidRDefault="00F430E5" w:rsidP="00F430E5">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0.00 </w:t>
            </w:r>
          </w:p>
        </w:tc>
        <w:tc>
          <w:tcPr>
            <w:tcW w:w="1201" w:type="dxa"/>
            <w:tcBorders>
              <w:top w:val="single" w:sz="6" w:space="0" w:color="auto"/>
              <w:left w:val="single" w:sz="6" w:space="0" w:color="auto"/>
              <w:bottom w:val="single" w:sz="6" w:space="0" w:color="auto"/>
              <w:right w:val="single" w:sz="6" w:space="0" w:color="auto"/>
            </w:tcBorders>
          </w:tcPr>
          <w:p w14:paraId="1CFC9770" w14:textId="77777777" w:rsidR="00F430E5" w:rsidRPr="00F430E5" w:rsidRDefault="00F430E5" w:rsidP="00F430E5">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 $-   </w:t>
            </w:r>
          </w:p>
        </w:tc>
        <w:tc>
          <w:tcPr>
            <w:tcW w:w="1530" w:type="dxa"/>
            <w:tcBorders>
              <w:top w:val="single" w:sz="6" w:space="0" w:color="auto"/>
              <w:left w:val="single" w:sz="6" w:space="0" w:color="auto"/>
              <w:bottom w:val="single" w:sz="6" w:space="0" w:color="auto"/>
              <w:right w:val="single" w:sz="6" w:space="0" w:color="auto"/>
            </w:tcBorders>
          </w:tcPr>
          <w:p w14:paraId="214A6A6D" w14:textId="77777777" w:rsidR="00F430E5" w:rsidRPr="00F430E5" w:rsidRDefault="00F430E5" w:rsidP="00F430E5">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0.00 </w:t>
            </w:r>
          </w:p>
        </w:tc>
        <w:tc>
          <w:tcPr>
            <w:tcW w:w="830" w:type="dxa"/>
            <w:tcBorders>
              <w:top w:val="single" w:sz="6" w:space="0" w:color="auto"/>
              <w:left w:val="single" w:sz="6" w:space="0" w:color="auto"/>
              <w:bottom w:val="single" w:sz="6" w:space="0" w:color="auto"/>
              <w:right w:val="single" w:sz="6" w:space="0" w:color="auto"/>
            </w:tcBorders>
          </w:tcPr>
          <w:p w14:paraId="3EE18DB2" w14:textId="77777777" w:rsidR="00F430E5" w:rsidRPr="00F430E5" w:rsidRDefault="00F430E5" w:rsidP="00F430E5">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14:paraId="6E05C50C" w14:textId="77777777" w:rsidR="00F430E5" w:rsidRPr="00F430E5" w:rsidRDefault="00F430E5" w:rsidP="00F430E5">
            <w:pPr>
              <w:widowControl w:val="0"/>
              <w:ind w:left="360"/>
              <w:rPr>
                <w:rFonts w:ascii="Arial Narrow" w:eastAsia="Calibri" w:hAnsi="Arial Narrow"/>
                <w:i/>
                <w:iCs/>
                <w:sz w:val="16"/>
                <w:szCs w:val="16"/>
              </w:rPr>
            </w:pPr>
          </w:p>
        </w:tc>
        <w:tc>
          <w:tcPr>
            <w:tcW w:w="1252" w:type="dxa"/>
            <w:tcBorders>
              <w:top w:val="single" w:sz="6" w:space="0" w:color="auto"/>
              <w:left w:val="single" w:sz="6" w:space="0" w:color="auto"/>
              <w:bottom w:val="single" w:sz="6" w:space="0" w:color="auto"/>
              <w:right w:val="single" w:sz="6" w:space="0" w:color="auto"/>
            </w:tcBorders>
          </w:tcPr>
          <w:p w14:paraId="6E653FF6" w14:textId="77777777" w:rsidR="00F430E5" w:rsidRPr="00F430E5" w:rsidRDefault="00F430E5" w:rsidP="00F430E5">
            <w:pPr>
              <w:widowControl w:val="0"/>
              <w:ind w:left="360"/>
              <w:rPr>
                <w:rFonts w:ascii="Arial Narrow" w:eastAsia="Calibri" w:hAnsi="Arial Narrow"/>
                <w:i/>
                <w:iCs/>
                <w:sz w:val="16"/>
                <w:szCs w:val="16"/>
              </w:rPr>
            </w:pPr>
          </w:p>
        </w:tc>
        <w:tc>
          <w:tcPr>
            <w:tcW w:w="1810" w:type="dxa"/>
            <w:tcBorders>
              <w:top w:val="single" w:sz="6" w:space="0" w:color="auto"/>
              <w:left w:val="single" w:sz="6" w:space="0" w:color="auto"/>
              <w:bottom w:val="single" w:sz="6" w:space="0" w:color="auto"/>
              <w:right w:val="single" w:sz="6" w:space="0" w:color="auto"/>
            </w:tcBorders>
          </w:tcPr>
          <w:p w14:paraId="3D53C212" w14:textId="77777777" w:rsidR="00F430E5" w:rsidRPr="00F430E5" w:rsidRDefault="00F430E5" w:rsidP="00F430E5">
            <w:pPr>
              <w:widowControl w:val="0"/>
              <w:ind w:left="360"/>
              <w:rPr>
                <w:rFonts w:ascii="Arial Narrow" w:eastAsia="Calibri" w:hAnsi="Arial Narrow"/>
                <w:i/>
                <w:iCs/>
                <w:sz w:val="16"/>
                <w:szCs w:val="16"/>
              </w:rPr>
            </w:pPr>
          </w:p>
        </w:tc>
      </w:tr>
      <w:tr w:rsidR="00F430E5" w:rsidRPr="00F430E5" w14:paraId="57B9939E" w14:textId="77777777" w:rsidTr="00BE574E">
        <w:tc>
          <w:tcPr>
            <w:tcW w:w="2087" w:type="dxa"/>
            <w:tcBorders>
              <w:top w:val="single" w:sz="6" w:space="0" w:color="auto"/>
              <w:left w:val="single" w:sz="6" w:space="0" w:color="auto"/>
              <w:bottom w:val="single" w:sz="6" w:space="0" w:color="auto"/>
              <w:right w:val="single" w:sz="6" w:space="0" w:color="auto"/>
            </w:tcBorders>
          </w:tcPr>
          <w:p w14:paraId="7633AF30"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Administrative</w:t>
            </w:r>
          </w:p>
        </w:tc>
        <w:tc>
          <w:tcPr>
            <w:tcW w:w="1593" w:type="dxa"/>
            <w:tcBorders>
              <w:top w:val="single" w:sz="6" w:space="0" w:color="auto"/>
              <w:left w:val="single" w:sz="6" w:space="0" w:color="auto"/>
              <w:bottom w:val="single" w:sz="6" w:space="0" w:color="auto"/>
              <w:right w:val="single" w:sz="6" w:space="0" w:color="auto"/>
            </w:tcBorders>
          </w:tcPr>
          <w:p w14:paraId="37D4BC66"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27" w:type="dxa"/>
            <w:tcBorders>
              <w:top w:val="single" w:sz="6" w:space="0" w:color="auto"/>
              <w:left w:val="single" w:sz="6" w:space="0" w:color="auto"/>
              <w:bottom w:val="single" w:sz="6" w:space="0" w:color="auto"/>
              <w:right w:val="single" w:sz="6" w:space="0" w:color="auto"/>
            </w:tcBorders>
          </w:tcPr>
          <w:p w14:paraId="774C678C"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00" w:type="dxa"/>
            <w:tcBorders>
              <w:top w:val="single" w:sz="6" w:space="0" w:color="auto"/>
              <w:left w:val="single" w:sz="6" w:space="0" w:color="auto"/>
              <w:bottom w:val="single" w:sz="6" w:space="0" w:color="auto"/>
              <w:right w:val="single" w:sz="6" w:space="0" w:color="auto"/>
            </w:tcBorders>
          </w:tcPr>
          <w:p w14:paraId="492D6589"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050" w:type="dxa"/>
            <w:tcBorders>
              <w:top w:val="single" w:sz="6" w:space="0" w:color="auto"/>
              <w:left w:val="single" w:sz="6" w:space="0" w:color="auto"/>
              <w:bottom w:val="single" w:sz="6" w:space="0" w:color="auto"/>
              <w:right w:val="single" w:sz="6" w:space="0" w:color="auto"/>
            </w:tcBorders>
          </w:tcPr>
          <w:p w14:paraId="6D9D2663"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14:paraId="40D69A34"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201" w:type="dxa"/>
            <w:tcBorders>
              <w:top w:val="single" w:sz="6" w:space="0" w:color="auto"/>
              <w:left w:val="single" w:sz="6" w:space="0" w:color="auto"/>
              <w:bottom w:val="single" w:sz="6" w:space="0" w:color="auto"/>
              <w:right w:val="single" w:sz="6" w:space="0" w:color="auto"/>
            </w:tcBorders>
          </w:tcPr>
          <w:p w14:paraId="03E688A6"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30" w:type="dxa"/>
            <w:tcBorders>
              <w:top w:val="single" w:sz="6" w:space="0" w:color="auto"/>
              <w:left w:val="single" w:sz="6" w:space="0" w:color="auto"/>
              <w:bottom w:val="single" w:sz="6" w:space="0" w:color="auto"/>
              <w:right w:val="single" w:sz="6" w:space="0" w:color="auto"/>
            </w:tcBorders>
          </w:tcPr>
          <w:p w14:paraId="3E14EDEB"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830" w:type="dxa"/>
            <w:tcBorders>
              <w:top w:val="single" w:sz="6" w:space="0" w:color="auto"/>
              <w:left w:val="single" w:sz="6" w:space="0" w:color="auto"/>
              <w:bottom w:val="single" w:sz="6" w:space="0" w:color="auto"/>
              <w:right w:val="single" w:sz="6" w:space="0" w:color="auto"/>
            </w:tcBorders>
          </w:tcPr>
          <w:p w14:paraId="43F83141"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14:paraId="23865F22"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74FC70FE"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1387B1B8" w14:textId="77777777" w:rsidR="00F430E5" w:rsidRPr="00F430E5" w:rsidRDefault="00F430E5" w:rsidP="00F430E5">
            <w:pPr>
              <w:widowControl w:val="0"/>
              <w:ind w:left="360"/>
              <w:rPr>
                <w:rFonts w:ascii="Arial Narrow" w:eastAsia="Calibri" w:hAnsi="Arial Narrow"/>
                <w:sz w:val="16"/>
                <w:szCs w:val="16"/>
              </w:rPr>
            </w:pPr>
          </w:p>
        </w:tc>
      </w:tr>
      <w:tr w:rsidR="00F430E5" w:rsidRPr="00F430E5" w14:paraId="7B0D4AB2" w14:textId="77777777" w:rsidTr="00BE574E">
        <w:tc>
          <w:tcPr>
            <w:tcW w:w="2087" w:type="dxa"/>
            <w:tcBorders>
              <w:top w:val="single" w:sz="6" w:space="0" w:color="auto"/>
              <w:left w:val="single" w:sz="6" w:space="0" w:color="auto"/>
              <w:bottom w:val="single" w:sz="6" w:space="0" w:color="auto"/>
              <w:right w:val="single" w:sz="6" w:space="0" w:color="auto"/>
            </w:tcBorders>
          </w:tcPr>
          <w:p w14:paraId="056101F3" w14:textId="77777777" w:rsidR="00F430E5" w:rsidRPr="00F430E5" w:rsidRDefault="00F430E5" w:rsidP="00F430E5">
            <w:pPr>
              <w:widowControl w:val="0"/>
              <w:ind w:left="360"/>
              <w:rPr>
                <w:rFonts w:ascii="Arial Narrow" w:eastAsia="Calibri" w:hAnsi="Arial Narrow"/>
                <w:i/>
                <w:iCs/>
                <w:sz w:val="16"/>
                <w:szCs w:val="16"/>
              </w:rPr>
            </w:pPr>
            <w:r w:rsidRPr="00F430E5">
              <w:rPr>
                <w:rFonts w:ascii="Arial Narrow" w:eastAsia="Calibri" w:hAnsi="Arial Narrow"/>
                <w:i/>
                <w:iCs/>
                <w:sz w:val="16"/>
                <w:szCs w:val="16"/>
              </w:rPr>
              <w:t>Total all Labor</w:t>
            </w:r>
          </w:p>
        </w:tc>
        <w:tc>
          <w:tcPr>
            <w:tcW w:w="1593" w:type="dxa"/>
            <w:tcBorders>
              <w:top w:val="single" w:sz="6" w:space="0" w:color="auto"/>
              <w:left w:val="single" w:sz="6" w:space="0" w:color="auto"/>
              <w:bottom w:val="single" w:sz="6" w:space="0" w:color="auto"/>
              <w:right w:val="single" w:sz="6" w:space="0" w:color="auto"/>
            </w:tcBorders>
          </w:tcPr>
          <w:p w14:paraId="759469D1" w14:textId="77777777" w:rsidR="00F430E5" w:rsidRPr="00F430E5" w:rsidRDefault="00F430E5" w:rsidP="00F430E5">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0.00 </w:t>
            </w:r>
          </w:p>
        </w:tc>
        <w:tc>
          <w:tcPr>
            <w:tcW w:w="927" w:type="dxa"/>
            <w:tcBorders>
              <w:top w:val="single" w:sz="6" w:space="0" w:color="auto"/>
              <w:left w:val="single" w:sz="6" w:space="0" w:color="auto"/>
              <w:bottom w:val="single" w:sz="6" w:space="0" w:color="auto"/>
              <w:right w:val="single" w:sz="6" w:space="0" w:color="auto"/>
            </w:tcBorders>
          </w:tcPr>
          <w:p w14:paraId="59AC6D03" w14:textId="77777777" w:rsidR="00F430E5" w:rsidRPr="00F430E5" w:rsidRDefault="00F430E5" w:rsidP="00F430E5">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 $-   </w:t>
            </w:r>
          </w:p>
        </w:tc>
        <w:tc>
          <w:tcPr>
            <w:tcW w:w="1200" w:type="dxa"/>
            <w:tcBorders>
              <w:top w:val="single" w:sz="6" w:space="0" w:color="auto"/>
              <w:left w:val="single" w:sz="6" w:space="0" w:color="auto"/>
              <w:bottom w:val="single" w:sz="6" w:space="0" w:color="auto"/>
              <w:right w:val="single" w:sz="6" w:space="0" w:color="auto"/>
            </w:tcBorders>
          </w:tcPr>
          <w:p w14:paraId="46DEF01E" w14:textId="77777777" w:rsidR="00F430E5" w:rsidRPr="00F430E5" w:rsidRDefault="00F430E5" w:rsidP="00F430E5">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0.00 </w:t>
            </w:r>
          </w:p>
        </w:tc>
        <w:tc>
          <w:tcPr>
            <w:tcW w:w="1050" w:type="dxa"/>
            <w:tcBorders>
              <w:top w:val="single" w:sz="6" w:space="0" w:color="auto"/>
              <w:left w:val="single" w:sz="6" w:space="0" w:color="auto"/>
              <w:bottom w:val="single" w:sz="6" w:space="0" w:color="auto"/>
              <w:right w:val="single" w:sz="6" w:space="0" w:color="auto"/>
            </w:tcBorders>
          </w:tcPr>
          <w:p w14:paraId="71AE9B8B" w14:textId="77777777" w:rsidR="00F430E5" w:rsidRPr="00F430E5" w:rsidRDefault="00F430E5" w:rsidP="00F430E5">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14:paraId="52920BDF" w14:textId="77777777" w:rsidR="00F430E5" w:rsidRPr="00F430E5" w:rsidRDefault="00F430E5" w:rsidP="00F430E5">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0.00 </w:t>
            </w:r>
          </w:p>
        </w:tc>
        <w:tc>
          <w:tcPr>
            <w:tcW w:w="1201" w:type="dxa"/>
            <w:tcBorders>
              <w:top w:val="single" w:sz="6" w:space="0" w:color="auto"/>
              <w:left w:val="single" w:sz="6" w:space="0" w:color="auto"/>
              <w:bottom w:val="single" w:sz="6" w:space="0" w:color="auto"/>
              <w:right w:val="single" w:sz="6" w:space="0" w:color="auto"/>
            </w:tcBorders>
          </w:tcPr>
          <w:p w14:paraId="47DE44E6" w14:textId="77777777" w:rsidR="00F430E5" w:rsidRPr="00F430E5" w:rsidRDefault="00F430E5" w:rsidP="00F430E5">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 $-   </w:t>
            </w:r>
          </w:p>
        </w:tc>
        <w:tc>
          <w:tcPr>
            <w:tcW w:w="1530" w:type="dxa"/>
            <w:tcBorders>
              <w:top w:val="single" w:sz="6" w:space="0" w:color="auto"/>
              <w:left w:val="single" w:sz="6" w:space="0" w:color="auto"/>
              <w:bottom w:val="single" w:sz="6" w:space="0" w:color="auto"/>
              <w:right w:val="single" w:sz="6" w:space="0" w:color="auto"/>
            </w:tcBorders>
          </w:tcPr>
          <w:p w14:paraId="3506120F" w14:textId="77777777" w:rsidR="00F430E5" w:rsidRPr="00F430E5" w:rsidRDefault="00F430E5" w:rsidP="00F430E5">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0.00 </w:t>
            </w:r>
          </w:p>
        </w:tc>
        <w:tc>
          <w:tcPr>
            <w:tcW w:w="830" w:type="dxa"/>
            <w:tcBorders>
              <w:top w:val="single" w:sz="6" w:space="0" w:color="auto"/>
              <w:left w:val="single" w:sz="6" w:space="0" w:color="auto"/>
              <w:bottom w:val="single" w:sz="6" w:space="0" w:color="auto"/>
              <w:right w:val="single" w:sz="6" w:space="0" w:color="auto"/>
            </w:tcBorders>
          </w:tcPr>
          <w:p w14:paraId="44EF8F82" w14:textId="77777777" w:rsidR="00F430E5" w:rsidRPr="00F430E5" w:rsidRDefault="00F430E5" w:rsidP="00F430E5">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14:paraId="356141B3" w14:textId="77777777" w:rsidR="00F430E5" w:rsidRPr="00F430E5" w:rsidRDefault="00F430E5" w:rsidP="00F430E5">
            <w:pPr>
              <w:widowControl w:val="0"/>
              <w:ind w:left="360"/>
              <w:rPr>
                <w:rFonts w:ascii="Arial Narrow" w:eastAsia="Calibri" w:hAnsi="Arial Narrow"/>
                <w:i/>
                <w:iCs/>
                <w:sz w:val="16"/>
                <w:szCs w:val="16"/>
              </w:rPr>
            </w:pPr>
          </w:p>
        </w:tc>
        <w:tc>
          <w:tcPr>
            <w:tcW w:w="1252" w:type="dxa"/>
            <w:tcBorders>
              <w:top w:val="single" w:sz="6" w:space="0" w:color="auto"/>
              <w:left w:val="single" w:sz="6" w:space="0" w:color="auto"/>
              <w:bottom w:val="single" w:sz="6" w:space="0" w:color="auto"/>
              <w:right w:val="single" w:sz="6" w:space="0" w:color="auto"/>
            </w:tcBorders>
          </w:tcPr>
          <w:p w14:paraId="6F2230D6" w14:textId="77777777" w:rsidR="00F430E5" w:rsidRPr="00F430E5" w:rsidRDefault="00F430E5" w:rsidP="00F430E5">
            <w:pPr>
              <w:widowControl w:val="0"/>
              <w:ind w:left="360"/>
              <w:rPr>
                <w:rFonts w:ascii="Arial Narrow" w:eastAsia="Calibri" w:hAnsi="Arial Narrow"/>
                <w:i/>
                <w:iCs/>
                <w:sz w:val="16"/>
                <w:szCs w:val="16"/>
              </w:rPr>
            </w:pPr>
          </w:p>
        </w:tc>
        <w:tc>
          <w:tcPr>
            <w:tcW w:w="1810" w:type="dxa"/>
            <w:tcBorders>
              <w:top w:val="single" w:sz="6" w:space="0" w:color="auto"/>
              <w:left w:val="single" w:sz="6" w:space="0" w:color="auto"/>
              <w:bottom w:val="single" w:sz="6" w:space="0" w:color="auto"/>
              <w:right w:val="single" w:sz="6" w:space="0" w:color="auto"/>
            </w:tcBorders>
          </w:tcPr>
          <w:p w14:paraId="0DB88685" w14:textId="77777777" w:rsidR="00F430E5" w:rsidRPr="00F430E5" w:rsidRDefault="00F430E5" w:rsidP="00F430E5">
            <w:pPr>
              <w:widowControl w:val="0"/>
              <w:ind w:left="360"/>
              <w:rPr>
                <w:rFonts w:ascii="Arial Narrow" w:eastAsia="Calibri" w:hAnsi="Arial Narrow"/>
                <w:i/>
                <w:iCs/>
                <w:sz w:val="16"/>
                <w:szCs w:val="16"/>
              </w:rPr>
            </w:pPr>
          </w:p>
        </w:tc>
      </w:tr>
      <w:tr w:rsidR="00F430E5" w:rsidRPr="00F430E5" w14:paraId="2CB04219" w14:textId="77777777" w:rsidTr="00BE574E">
        <w:tc>
          <w:tcPr>
            <w:tcW w:w="2087" w:type="dxa"/>
            <w:tcBorders>
              <w:top w:val="single" w:sz="6" w:space="0" w:color="auto"/>
              <w:left w:val="single" w:sz="6" w:space="0" w:color="auto"/>
              <w:bottom w:val="single" w:sz="6" w:space="0" w:color="auto"/>
              <w:right w:val="single" w:sz="6" w:space="0" w:color="auto"/>
            </w:tcBorders>
          </w:tcPr>
          <w:p w14:paraId="47F77936" w14:textId="77777777" w:rsidR="00F430E5" w:rsidRPr="00F430E5" w:rsidRDefault="00F430E5" w:rsidP="00F430E5">
            <w:pPr>
              <w:widowControl w:val="0"/>
              <w:ind w:left="360"/>
              <w:rPr>
                <w:rFonts w:ascii="Arial Narrow" w:eastAsia="Calibri" w:hAnsi="Arial Narrow"/>
                <w:sz w:val="16"/>
                <w:szCs w:val="16"/>
              </w:rPr>
            </w:pPr>
          </w:p>
        </w:tc>
        <w:tc>
          <w:tcPr>
            <w:tcW w:w="1593" w:type="dxa"/>
            <w:tcBorders>
              <w:top w:val="single" w:sz="6" w:space="0" w:color="auto"/>
              <w:left w:val="single" w:sz="6" w:space="0" w:color="auto"/>
              <w:bottom w:val="single" w:sz="6" w:space="0" w:color="auto"/>
              <w:right w:val="single" w:sz="6" w:space="0" w:color="auto"/>
            </w:tcBorders>
          </w:tcPr>
          <w:p w14:paraId="7BF1F1D8" w14:textId="77777777" w:rsidR="00F430E5" w:rsidRPr="00F430E5" w:rsidRDefault="00F430E5" w:rsidP="00F430E5">
            <w:pPr>
              <w:widowControl w:val="0"/>
              <w:ind w:left="360"/>
              <w:rPr>
                <w:rFonts w:ascii="Arial Narrow" w:eastAsia="Calibri" w:hAnsi="Arial Narrow"/>
                <w:sz w:val="16"/>
                <w:szCs w:val="16"/>
              </w:rPr>
            </w:pPr>
          </w:p>
        </w:tc>
        <w:tc>
          <w:tcPr>
            <w:tcW w:w="927" w:type="dxa"/>
            <w:tcBorders>
              <w:top w:val="single" w:sz="6" w:space="0" w:color="auto"/>
              <w:left w:val="single" w:sz="6" w:space="0" w:color="auto"/>
              <w:bottom w:val="single" w:sz="6" w:space="0" w:color="auto"/>
              <w:right w:val="single" w:sz="6" w:space="0" w:color="auto"/>
            </w:tcBorders>
          </w:tcPr>
          <w:p w14:paraId="0BD7D486" w14:textId="77777777" w:rsidR="00F430E5" w:rsidRPr="00F430E5" w:rsidRDefault="00F430E5" w:rsidP="00F430E5">
            <w:pPr>
              <w:widowControl w:val="0"/>
              <w:ind w:left="360"/>
              <w:rPr>
                <w:rFonts w:ascii="Arial Narrow" w:eastAsia="Calibri" w:hAnsi="Arial Narrow"/>
                <w:sz w:val="16"/>
                <w:szCs w:val="16"/>
              </w:rPr>
            </w:pPr>
          </w:p>
        </w:tc>
        <w:tc>
          <w:tcPr>
            <w:tcW w:w="1200" w:type="dxa"/>
            <w:tcBorders>
              <w:top w:val="single" w:sz="6" w:space="0" w:color="auto"/>
              <w:left w:val="single" w:sz="6" w:space="0" w:color="auto"/>
              <w:bottom w:val="single" w:sz="6" w:space="0" w:color="auto"/>
              <w:right w:val="single" w:sz="6" w:space="0" w:color="auto"/>
            </w:tcBorders>
          </w:tcPr>
          <w:p w14:paraId="7200BF44" w14:textId="77777777" w:rsidR="00F430E5" w:rsidRPr="00F430E5" w:rsidRDefault="00F430E5" w:rsidP="00F430E5">
            <w:pPr>
              <w:widowControl w:val="0"/>
              <w:ind w:left="360"/>
              <w:rPr>
                <w:rFonts w:ascii="Arial Narrow" w:eastAsia="Calibri" w:hAnsi="Arial Narrow"/>
                <w:sz w:val="16"/>
                <w:szCs w:val="16"/>
              </w:rPr>
            </w:pPr>
          </w:p>
        </w:tc>
        <w:tc>
          <w:tcPr>
            <w:tcW w:w="1050" w:type="dxa"/>
            <w:tcBorders>
              <w:top w:val="single" w:sz="6" w:space="0" w:color="auto"/>
              <w:left w:val="single" w:sz="6" w:space="0" w:color="auto"/>
              <w:bottom w:val="single" w:sz="6" w:space="0" w:color="auto"/>
              <w:right w:val="single" w:sz="6" w:space="0" w:color="auto"/>
            </w:tcBorders>
          </w:tcPr>
          <w:p w14:paraId="21B68273" w14:textId="77777777" w:rsidR="00F430E5" w:rsidRPr="00F430E5" w:rsidRDefault="00F430E5" w:rsidP="00F430E5">
            <w:pPr>
              <w:widowControl w:val="0"/>
              <w:ind w:left="360"/>
              <w:rPr>
                <w:rFonts w:ascii="Arial Narrow" w:eastAsia="Calibri" w:hAnsi="Arial Narrow"/>
                <w:sz w:val="16"/>
                <w:szCs w:val="16"/>
              </w:rPr>
            </w:pPr>
          </w:p>
        </w:tc>
        <w:tc>
          <w:tcPr>
            <w:tcW w:w="1319" w:type="dxa"/>
            <w:tcBorders>
              <w:top w:val="single" w:sz="6" w:space="0" w:color="auto"/>
              <w:left w:val="single" w:sz="6" w:space="0" w:color="auto"/>
              <w:bottom w:val="single" w:sz="6" w:space="0" w:color="auto"/>
              <w:right w:val="single" w:sz="6" w:space="0" w:color="auto"/>
            </w:tcBorders>
          </w:tcPr>
          <w:p w14:paraId="71B73B3C" w14:textId="77777777" w:rsidR="00F430E5" w:rsidRPr="00F430E5" w:rsidRDefault="00F430E5" w:rsidP="00F430E5">
            <w:pPr>
              <w:widowControl w:val="0"/>
              <w:ind w:left="360"/>
              <w:rPr>
                <w:rFonts w:ascii="Arial Narrow" w:eastAsia="Calibri" w:hAnsi="Arial Narrow"/>
                <w:sz w:val="16"/>
                <w:szCs w:val="16"/>
              </w:rPr>
            </w:pPr>
          </w:p>
        </w:tc>
        <w:tc>
          <w:tcPr>
            <w:tcW w:w="1201" w:type="dxa"/>
            <w:tcBorders>
              <w:top w:val="single" w:sz="6" w:space="0" w:color="auto"/>
              <w:left w:val="single" w:sz="6" w:space="0" w:color="auto"/>
              <w:bottom w:val="single" w:sz="6" w:space="0" w:color="auto"/>
              <w:right w:val="single" w:sz="6" w:space="0" w:color="auto"/>
            </w:tcBorders>
          </w:tcPr>
          <w:p w14:paraId="1D685540" w14:textId="77777777" w:rsidR="00F430E5" w:rsidRPr="00F430E5" w:rsidRDefault="00F430E5" w:rsidP="00F430E5">
            <w:pPr>
              <w:widowControl w:val="0"/>
              <w:ind w:left="360"/>
              <w:rPr>
                <w:rFonts w:ascii="Arial Narrow" w:eastAsia="Calibri" w:hAnsi="Arial Narrow"/>
                <w:sz w:val="16"/>
                <w:szCs w:val="16"/>
              </w:rPr>
            </w:pPr>
          </w:p>
        </w:tc>
        <w:tc>
          <w:tcPr>
            <w:tcW w:w="1530" w:type="dxa"/>
            <w:tcBorders>
              <w:top w:val="single" w:sz="6" w:space="0" w:color="auto"/>
              <w:left w:val="single" w:sz="6" w:space="0" w:color="auto"/>
              <w:bottom w:val="single" w:sz="6" w:space="0" w:color="auto"/>
              <w:right w:val="single" w:sz="6" w:space="0" w:color="auto"/>
            </w:tcBorders>
          </w:tcPr>
          <w:p w14:paraId="469B33D1" w14:textId="77777777" w:rsidR="00F430E5" w:rsidRPr="00F430E5" w:rsidRDefault="00F430E5" w:rsidP="00F430E5">
            <w:pPr>
              <w:widowControl w:val="0"/>
              <w:ind w:left="360"/>
              <w:rPr>
                <w:rFonts w:ascii="Arial Narrow" w:eastAsia="Calibri" w:hAnsi="Arial Narrow"/>
                <w:sz w:val="16"/>
                <w:szCs w:val="16"/>
              </w:rPr>
            </w:pPr>
          </w:p>
        </w:tc>
        <w:tc>
          <w:tcPr>
            <w:tcW w:w="830" w:type="dxa"/>
            <w:tcBorders>
              <w:top w:val="single" w:sz="6" w:space="0" w:color="auto"/>
              <w:left w:val="single" w:sz="6" w:space="0" w:color="auto"/>
              <w:bottom w:val="single" w:sz="6" w:space="0" w:color="auto"/>
              <w:right w:val="single" w:sz="6" w:space="0" w:color="auto"/>
            </w:tcBorders>
          </w:tcPr>
          <w:p w14:paraId="4B1FC246" w14:textId="77777777" w:rsidR="00F430E5" w:rsidRPr="00F430E5" w:rsidRDefault="00F430E5" w:rsidP="00F430E5">
            <w:pPr>
              <w:widowControl w:val="0"/>
              <w:ind w:left="360"/>
              <w:rPr>
                <w:rFonts w:ascii="Arial Narrow" w:eastAsia="Calibri" w:hAnsi="Arial Narrow"/>
                <w:sz w:val="16"/>
                <w:szCs w:val="16"/>
              </w:rPr>
            </w:pPr>
          </w:p>
        </w:tc>
        <w:tc>
          <w:tcPr>
            <w:tcW w:w="668" w:type="dxa"/>
            <w:tcBorders>
              <w:top w:val="single" w:sz="6" w:space="0" w:color="auto"/>
              <w:left w:val="single" w:sz="6" w:space="0" w:color="auto"/>
              <w:bottom w:val="single" w:sz="6" w:space="0" w:color="auto"/>
              <w:right w:val="single" w:sz="6" w:space="0" w:color="auto"/>
            </w:tcBorders>
          </w:tcPr>
          <w:p w14:paraId="1C6CE01B"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17DE3C22"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43B5B367" w14:textId="77777777" w:rsidR="00F430E5" w:rsidRPr="00F430E5" w:rsidRDefault="00F430E5" w:rsidP="00F430E5">
            <w:pPr>
              <w:widowControl w:val="0"/>
              <w:ind w:left="360"/>
              <w:rPr>
                <w:rFonts w:ascii="Arial Narrow" w:eastAsia="Calibri" w:hAnsi="Arial Narrow"/>
                <w:sz w:val="16"/>
                <w:szCs w:val="16"/>
              </w:rPr>
            </w:pPr>
          </w:p>
        </w:tc>
      </w:tr>
      <w:tr w:rsidR="00F430E5" w:rsidRPr="00F430E5" w14:paraId="3B62B7DD" w14:textId="77777777" w:rsidTr="00BE574E">
        <w:tc>
          <w:tcPr>
            <w:tcW w:w="2087" w:type="dxa"/>
            <w:tcBorders>
              <w:top w:val="single" w:sz="6" w:space="0" w:color="auto"/>
              <w:left w:val="single" w:sz="6" w:space="0" w:color="auto"/>
              <w:bottom w:val="single" w:sz="6" w:space="0" w:color="auto"/>
              <w:right w:val="single" w:sz="6" w:space="0" w:color="auto"/>
            </w:tcBorders>
          </w:tcPr>
          <w:p w14:paraId="00E47E18"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Estimated Labor </w:t>
            </w:r>
          </w:p>
          <w:p w14:paraId="58C61D5C"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Cost</w:t>
            </w:r>
          </w:p>
        </w:tc>
        <w:tc>
          <w:tcPr>
            <w:tcW w:w="1593" w:type="dxa"/>
            <w:tcBorders>
              <w:top w:val="single" w:sz="6" w:space="0" w:color="auto"/>
              <w:left w:val="single" w:sz="6" w:space="0" w:color="auto"/>
              <w:bottom w:val="single" w:sz="6" w:space="0" w:color="auto"/>
              <w:right w:val="single" w:sz="6" w:space="0" w:color="auto"/>
            </w:tcBorders>
          </w:tcPr>
          <w:p w14:paraId="43612691" w14:textId="77777777" w:rsidR="00F430E5" w:rsidRPr="00F430E5" w:rsidRDefault="00F430E5" w:rsidP="00F430E5">
            <w:pPr>
              <w:widowControl w:val="0"/>
              <w:ind w:left="360"/>
              <w:rPr>
                <w:rFonts w:ascii="Arial Narrow" w:eastAsia="Calibri" w:hAnsi="Arial Narrow"/>
                <w:sz w:val="16"/>
                <w:szCs w:val="16"/>
              </w:rPr>
            </w:pPr>
          </w:p>
        </w:tc>
        <w:tc>
          <w:tcPr>
            <w:tcW w:w="927" w:type="dxa"/>
            <w:tcBorders>
              <w:top w:val="single" w:sz="6" w:space="0" w:color="auto"/>
              <w:left w:val="single" w:sz="6" w:space="0" w:color="auto"/>
              <w:bottom w:val="single" w:sz="6" w:space="0" w:color="auto"/>
              <w:right w:val="single" w:sz="6" w:space="0" w:color="auto"/>
            </w:tcBorders>
          </w:tcPr>
          <w:p w14:paraId="01116D4F" w14:textId="77777777" w:rsidR="00F430E5" w:rsidRPr="00F430E5" w:rsidRDefault="00F430E5" w:rsidP="00F430E5">
            <w:pPr>
              <w:widowControl w:val="0"/>
              <w:ind w:left="360"/>
              <w:rPr>
                <w:rFonts w:ascii="Arial Narrow" w:eastAsia="Calibri" w:hAnsi="Arial Narrow"/>
                <w:sz w:val="16"/>
                <w:szCs w:val="16"/>
              </w:rPr>
            </w:pPr>
          </w:p>
        </w:tc>
        <w:tc>
          <w:tcPr>
            <w:tcW w:w="1200" w:type="dxa"/>
            <w:tcBorders>
              <w:top w:val="single" w:sz="6" w:space="0" w:color="auto"/>
              <w:left w:val="single" w:sz="6" w:space="0" w:color="auto"/>
              <w:bottom w:val="single" w:sz="6" w:space="0" w:color="auto"/>
              <w:right w:val="single" w:sz="6" w:space="0" w:color="auto"/>
            </w:tcBorders>
          </w:tcPr>
          <w:p w14:paraId="149B2101" w14:textId="77777777" w:rsidR="00F430E5" w:rsidRPr="00F430E5" w:rsidRDefault="00F430E5" w:rsidP="00F430E5">
            <w:pPr>
              <w:widowControl w:val="0"/>
              <w:ind w:left="360"/>
              <w:rPr>
                <w:rFonts w:ascii="Arial Narrow" w:eastAsia="Calibri" w:hAnsi="Arial Narrow"/>
                <w:sz w:val="16"/>
                <w:szCs w:val="16"/>
              </w:rPr>
            </w:pPr>
          </w:p>
        </w:tc>
        <w:tc>
          <w:tcPr>
            <w:tcW w:w="1050" w:type="dxa"/>
            <w:tcBorders>
              <w:top w:val="single" w:sz="6" w:space="0" w:color="auto"/>
              <w:left w:val="single" w:sz="6" w:space="0" w:color="auto"/>
              <w:bottom w:val="single" w:sz="6" w:space="0" w:color="auto"/>
              <w:right w:val="single" w:sz="6" w:space="0" w:color="auto"/>
            </w:tcBorders>
          </w:tcPr>
          <w:p w14:paraId="1E4DEAC6" w14:textId="77777777" w:rsidR="00F430E5" w:rsidRPr="00F430E5" w:rsidRDefault="00F430E5" w:rsidP="00F430E5">
            <w:pPr>
              <w:widowControl w:val="0"/>
              <w:ind w:left="360"/>
              <w:rPr>
                <w:rFonts w:ascii="Arial Narrow" w:eastAsia="Calibri" w:hAnsi="Arial Narrow"/>
                <w:sz w:val="16"/>
                <w:szCs w:val="16"/>
              </w:rPr>
            </w:pPr>
          </w:p>
        </w:tc>
        <w:tc>
          <w:tcPr>
            <w:tcW w:w="1319" w:type="dxa"/>
            <w:tcBorders>
              <w:top w:val="single" w:sz="6" w:space="0" w:color="auto"/>
              <w:left w:val="single" w:sz="6" w:space="0" w:color="auto"/>
              <w:bottom w:val="single" w:sz="6" w:space="0" w:color="auto"/>
              <w:right w:val="single" w:sz="6" w:space="0" w:color="auto"/>
            </w:tcBorders>
          </w:tcPr>
          <w:p w14:paraId="2E3470E1" w14:textId="77777777" w:rsidR="00F430E5" w:rsidRPr="00F430E5" w:rsidRDefault="00F430E5" w:rsidP="00F430E5">
            <w:pPr>
              <w:widowControl w:val="0"/>
              <w:ind w:left="360"/>
              <w:rPr>
                <w:rFonts w:ascii="Arial Narrow" w:eastAsia="Calibri" w:hAnsi="Arial Narrow"/>
                <w:sz w:val="16"/>
                <w:szCs w:val="16"/>
              </w:rPr>
            </w:pPr>
          </w:p>
        </w:tc>
        <w:tc>
          <w:tcPr>
            <w:tcW w:w="1201" w:type="dxa"/>
            <w:tcBorders>
              <w:top w:val="single" w:sz="6" w:space="0" w:color="auto"/>
              <w:left w:val="single" w:sz="6" w:space="0" w:color="auto"/>
              <w:bottom w:val="single" w:sz="6" w:space="0" w:color="auto"/>
              <w:right w:val="single" w:sz="6" w:space="0" w:color="auto"/>
            </w:tcBorders>
          </w:tcPr>
          <w:p w14:paraId="2CDB39C0" w14:textId="77777777" w:rsidR="00F430E5" w:rsidRPr="00F430E5" w:rsidRDefault="00F430E5" w:rsidP="00F430E5">
            <w:pPr>
              <w:widowControl w:val="0"/>
              <w:ind w:left="360"/>
              <w:rPr>
                <w:rFonts w:ascii="Arial Narrow" w:eastAsia="Calibri" w:hAnsi="Arial Narrow"/>
                <w:sz w:val="16"/>
                <w:szCs w:val="16"/>
              </w:rPr>
            </w:pPr>
          </w:p>
        </w:tc>
        <w:tc>
          <w:tcPr>
            <w:tcW w:w="1530" w:type="dxa"/>
            <w:tcBorders>
              <w:top w:val="single" w:sz="6" w:space="0" w:color="auto"/>
              <w:left w:val="single" w:sz="6" w:space="0" w:color="auto"/>
              <w:bottom w:val="single" w:sz="6" w:space="0" w:color="auto"/>
              <w:right w:val="single" w:sz="6" w:space="0" w:color="auto"/>
            </w:tcBorders>
          </w:tcPr>
          <w:p w14:paraId="714339F3" w14:textId="77777777" w:rsidR="00F430E5" w:rsidRPr="00F430E5" w:rsidRDefault="00F430E5" w:rsidP="00F430E5">
            <w:pPr>
              <w:widowControl w:val="0"/>
              <w:ind w:left="360"/>
              <w:rPr>
                <w:rFonts w:ascii="Arial Narrow" w:eastAsia="Calibri" w:hAnsi="Arial Narrow"/>
                <w:sz w:val="16"/>
                <w:szCs w:val="16"/>
              </w:rPr>
            </w:pPr>
          </w:p>
        </w:tc>
        <w:tc>
          <w:tcPr>
            <w:tcW w:w="830" w:type="dxa"/>
            <w:tcBorders>
              <w:top w:val="single" w:sz="6" w:space="0" w:color="auto"/>
              <w:left w:val="single" w:sz="6" w:space="0" w:color="auto"/>
              <w:bottom w:val="single" w:sz="6" w:space="0" w:color="auto"/>
              <w:right w:val="single" w:sz="6" w:space="0" w:color="auto"/>
            </w:tcBorders>
          </w:tcPr>
          <w:p w14:paraId="3B131481" w14:textId="77777777" w:rsidR="00F430E5" w:rsidRPr="00F430E5" w:rsidRDefault="00F430E5" w:rsidP="00F430E5">
            <w:pPr>
              <w:widowControl w:val="0"/>
              <w:ind w:left="360"/>
              <w:rPr>
                <w:rFonts w:ascii="Arial Narrow" w:eastAsia="Calibri" w:hAnsi="Arial Narrow"/>
                <w:sz w:val="16"/>
                <w:szCs w:val="16"/>
              </w:rPr>
            </w:pPr>
          </w:p>
        </w:tc>
        <w:tc>
          <w:tcPr>
            <w:tcW w:w="668" w:type="dxa"/>
            <w:tcBorders>
              <w:top w:val="single" w:sz="6" w:space="0" w:color="auto"/>
              <w:left w:val="single" w:sz="6" w:space="0" w:color="auto"/>
              <w:bottom w:val="single" w:sz="6" w:space="0" w:color="auto"/>
              <w:right w:val="single" w:sz="6" w:space="0" w:color="auto"/>
            </w:tcBorders>
          </w:tcPr>
          <w:p w14:paraId="66066669"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1E93CA46"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26C3AA23" w14:textId="77777777" w:rsidR="00F430E5" w:rsidRPr="00F430E5" w:rsidRDefault="00F430E5" w:rsidP="00F430E5">
            <w:pPr>
              <w:widowControl w:val="0"/>
              <w:ind w:left="360"/>
              <w:rPr>
                <w:rFonts w:ascii="Arial Narrow" w:eastAsia="Calibri" w:hAnsi="Arial Narrow"/>
                <w:i/>
                <w:iCs/>
                <w:sz w:val="16"/>
                <w:szCs w:val="16"/>
              </w:rPr>
            </w:pPr>
          </w:p>
        </w:tc>
      </w:tr>
      <w:tr w:rsidR="00F430E5" w:rsidRPr="00F430E5" w14:paraId="6FF42ACA" w14:textId="77777777" w:rsidTr="00BE574E">
        <w:tc>
          <w:tcPr>
            <w:tcW w:w="2087" w:type="dxa"/>
            <w:tcBorders>
              <w:top w:val="single" w:sz="6" w:space="0" w:color="auto"/>
              <w:left w:val="single" w:sz="6" w:space="0" w:color="auto"/>
              <w:bottom w:val="single" w:sz="6" w:space="0" w:color="auto"/>
              <w:right w:val="single" w:sz="6" w:space="0" w:color="auto"/>
            </w:tcBorders>
          </w:tcPr>
          <w:p w14:paraId="55346722"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Direct Labor + Fringe</w:t>
            </w:r>
          </w:p>
        </w:tc>
        <w:tc>
          <w:tcPr>
            <w:tcW w:w="1593" w:type="dxa"/>
            <w:tcBorders>
              <w:top w:val="single" w:sz="6" w:space="0" w:color="auto"/>
              <w:left w:val="single" w:sz="6" w:space="0" w:color="auto"/>
              <w:bottom w:val="single" w:sz="6" w:space="0" w:color="auto"/>
              <w:right w:val="single" w:sz="6" w:space="0" w:color="auto"/>
            </w:tcBorders>
          </w:tcPr>
          <w:p w14:paraId="566578FD" w14:textId="77777777" w:rsidR="00F430E5" w:rsidRPr="00F430E5" w:rsidRDefault="00F430E5" w:rsidP="00F430E5">
            <w:pPr>
              <w:widowControl w:val="0"/>
              <w:ind w:left="360"/>
              <w:rPr>
                <w:rFonts w:ascii="Arial Narrow" w:eastAsia="Calibri" w:hAnsi="Arial Narrow"/>
                <w:sz w:val="16"/>
                <w:szCs w:val="16"/>
              </w:rPr>
            </w:pPr>
          </w:p>
        </w:tc>
        <w:tc>
          <w:tcPr>
            <w:tcW w:w="927" w:type="dxa"/>
            <w:tcBorders>
              <w:top w:val="single" w:sz="6" w:space="0" w:color="auto"/>
              <w:left w:val="single" w:sz="6" w:space="0" w:color="auto"/>
              <w:bottom w:val="single" w:sz="6" w:space="0" w:color="auto"/>
              <w:right w:val="single" w:sz="6" w:space="0" w:color="auto"/>
            </w:tcBorders>
          </w:tcPr>
          <w:p w14:paraId="0DDF627F"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00" w:type="dxa"/>
            <w:tcBorders>
              <w:top w:val="single" w:sz="6" w:space="0" w:color="auto"/>
              <w:left w:val="single" w:sz="6" w:space="0" w:color="auto"/>
              <w:bottom w:val="single" w:sz="6" w:space="0" w:color="auto"/>
              <w:right w:val="single" w:sz="6" w:space="0" w:color="auto"/>
            </w:tcBorders>
          </w:tcPr>
          <w:p w14:paraId="4DD25AC8" w14:textId="77777777" w:rsidR="00F430E5" w:rsidRPr="00F430E5" w:rsidRDefault="00F430E5" w:rsidP="00F430E5">
            <w:pPr>
              <w:widowControl w:val="0"/>
              <w:ind w:left="360"/>
              <w:rPr>
                <w:rFonts w:ascii="Arial Narrow" w:eastAsia="Calibri" w:hAnsi="Arial Narrow"/>
                <w:sz w:val="16"/>
                <w:szCs w:val="16"/>
              </w:rPr>
            </w:pPr>
          </w:p>
        </w:tc>
        <w:tc>
          <w:tcPr>
            <w:tcW w:w="1050" w:type="dxa"/>
            <w:tcBorders>
              <w:top w:val="single" w:sz="6" w:space="0" w:color="auto"/>
              <w:left w:val="single" w:sz="6" w:space="0" w:color="auto"/>
              <w:bottom w:val="single" w:sz="6" w:space="0" w:color="auto"/>
              <w:right w:val="single" w:sz="6" w:space="0" w:color="auto"/>
            </w:tcBorders>
          </w:tcPr>
          <w:p w14:paraId="19F190C9"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14:paraId="634C3899" w14:textId="77777777" w:rsidR="00F430E5" w:rsidRPr="00F430E5" w:rsidRDefault="00F430E5" w:rsidP="00F430E5">
            <w:pPr>
              <w:widowControl w:val="0"/>
              <w:ind w:left="360"/>
              <w:rPr>
                <w:rFonts w:ascii="Arial Narrow" w:eastAsia="Calibri" w:hAnsi="Arial Narrow"/>
                <w:sz w:val="16"/>
                <w:szCs w:val="16"/>
              </w:rPr>
            </w:pPr>
          </w:p>
        </w:tc>
        <w:tc>
          <w:tcPr>
            <w:tcW w:w="1201" w:type="dxa"/>
            <w:tcBorders>
              <w:top w:val="single" w:sz="6" w:space="0" w:color="auto"/>
              <w:left w:val="single" w:sz="6" w:space="0" w:color="auto"/>
              <w:bottom w:val="single" w:sz="6" w:space="0" w:color="auto"/>
              <w:right w:val="single" w:sz="6" w:space="0" w:color="auto"/>
            </w:tcBorders>
          </w:tcPr>
          <w:p w14:paraId="7E242DA7"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30" w:type="dxa"/>
            <w:tcBorders>
              <w:top w:val="single" w:sz="6" w:space="0" w:color="auto"/>
              <w:left w:val="single" w:sz="6" w:space="0" w:color="auto"/>
              <w:bottom w:val="single" w:sz="6" w:space="0" w:color="auto"/>
              <w:right w:val="single" w:sz="6" w:space="0" w:color="auto"/>
            </w:tcBorders>
          </w:tcPr>
          <w:p w14:paraId="4CF86B55" w14:textId="77777777" w:rsidR="00F430E5" w:rsidRPr="00F430E5" w:rsidRDefault="00F430E5" w:rsidP="00F430E5">
            <w:pPr>
              <w:widowControl w:val="0"/>
              <w:ind w:left="360"/>
              <w:rPr>
                <w:rFonts w:ascii="Arial Narrow" w:eastAsia="Calibri" w:hAnsi="Arial Narrow"/>
                <w:sz w:val="16"/>
                <w:szCs w:val="16"/>
              </w:rPr>
            </w:pPr>
          </w:p>
        </w:tc>
        <w:tc>
          <w:tcPr>
            <w:tcW w:w="830" w:type="dxa"/>
            <w:tcBorders>
              <w:top w:val="single" w:sz="6" w:space="0" w:color="auto"/>
              <w:left w:val="single" w:sz="6" w:space="0" w:color="auto"/>
              <w:bottom w:val="single" w:sz="6" w:space="0" w:color="auto"/>
              <w:right w:val="single" w:sz="6" w:space="0" w:color="auto"/>
            </w:tcBorders>
          </w:tcPr>
          <w:p w14:paraId="713A8BE5"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14:paraId="6E15BF3C"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53564221"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2F33C408" w14:textId="77777777" w:rsidR="00F430E5" w:rsidRPr="00F430E5" w:rsidRDefault="00F430E5" w:rsidP="00F430E5">
            <w:pPr>
              <w:widowControl w:val="0"/>
              <w:ind w:left="360"/>
              <w:rPr>
                <w:rFonts w:ascii="Arial Narrow" w:eastAsia="Calibri" w:hAnsi="Arial Narrow"/>
                <w:i/>
                <w:iCs/>
                <w:sz w:val="16"/>
                <w:szCs w:val="16"/>
              </w:rPr>
            </w:pPr>
          </w:p>
        </w:tc>
      </w:tr>
      <w:tr w:rsidR="00F430E5" w:rsidRPr="00F430E5" w14:paraId="41DF9F16" w14:textId="77777777" w:rsidTr="00BE574E">
        <w:tc>
          <w:tcPr>
            <w:tcW w:w="2087" w:type="dxa"/>
            <w:tcBorders>
              <w:top w:val="single" w:sz="6" w:space="0" w:color="auto"/>
              <w:left w:val="single" w:sz="6" w:space="0" w:color="auto"/>
              <w:bottom w:val="single" w:sz="6" w:space="0" w:color="auto"/>
              <w:right w:val="single" w:sz="6" w:space="0" w:color="auto"/>
            </w:tcBorders>
          </w:tcPr>
          <w:p w14:paraId="051A76F4"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w:t>
            </w:r>
            <w:proofErr w:type="spellStart"/>
            <w:r w:rsidRPr="00F430E5">
              <w:rPr>
                <w:rFonts w:ascii="Arial Narrow" w:eastAsia="Calibri" w:hAnsi="Arial Narrow"/>
                <w:sz w:val="16"/>
                <w:szCs w:val="16"/>
              </w:rPr>
              <w:t>Indirects</w:t>
            </w:r>
            <w:proofErr w:type="spellEnd"/>
            <w:r w:rsidRPr="00F430E5">
              <w:rPr>
                <w:rFonts w:ascii="Arial Narrow" w:eastAsia="Calibri" w:hAnsi="Arial Narrow"/>
                <w:sz w:val="16"/>
                <w:szCs w:val="16"/>
              </w:rPr>
              <w:t xml:space="preserve"> (O/H, G&amp;A, etc.)</w:t>
            </w:r>
          </w:p>
        </w:tc>
        <w:tc>
          <w:tcPr>
            <w:tcW w:w="1593" w:type="dxa"/>
            <w:tcBorders>
              <w:top w:val="single" w:sz="6" w:space="0" w:color="auto"/>
              <w:left w:val="single" w:sz="6" w:space="0" w:color="auto"/>
              <w:bottom w:val="single" w:sz="6" w:space="0" w:color="auto"/>
              <w:right w:val="single" w:sz="6" w:space="0" w:color="auto"/>
            </w:tcBorders>
          </w:tcPr>
          <w:p w14:paraId="635233F3" w14:textId="77777777" w:rsidR="00F430E5" w:rsidRPr="00F430E5" w:rsidRDefault="00F430E5" w:rsidP="00F430E5">
            <w:pPr>
              <w:widowControl w:val="0"/>
              <w:ind w:left="360"/>
              <w:rPr>
                <w:rFonts w:ascii="Arial Narrow" w:eastAsia="Calibri" w:hAnsi="Arial Narrow"/>
                <w:sz w:val="16"/>
                <w:szCs w:val="16"/>
              </w:rPr>
            </w:pPr>
          </w:p>
        </w:tc>
        <w:tc>
          <w:tcPr>
            <w:tcW w:w="927" w:type="dxa"/>
            <w:tcBorders>
              <w:top w:val="single" w:sz="6" w:space="0" w:color="auto"/>
              <w:left w:val="single" w:sz="6" w:space="0" w:color="auto"/>
              <w:bottom w:val="single" w:sz="6" w:space="0" w:color="auto"/>
              <w:right w:val="single" w:sz="6" w:space="0" w:color="auto"/>
            </w:tcBorders>
          </w:tcPr>
          <w:p w14:paraId="639FCBCA"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00" w:type="dxa"/>
            <w:tcBorders>
              <w:top w:val="single" w:sz="6" w:space="0" w:color="auto"/>
              <w:left w:val="single" w:sz="6" w:space="0" w:color="auto"/>
              <w:bottom w:val="single" w:sz="6" w:space="0" w:color="auto"/>
              <w:right w:val="single" w:sz="6" w:space="0" w:color="auto"/>
            </w:tcBorders>
          </w:tcPr>
          <w:p w14:paraId="0459EE69" w14:textId="77777777" w:rsidR="00F430E5" w:rsidRPr="00F430E5" w:rsidRDefault="00F430E5" w:rsidP="00F430E5">
            <w:pPr>
              <w:widowControl w:val="0"/>
              <w:ind w:left="360"/>
              <w:rPr>
                <w:rFonts w:ascii="Arial Narrow" w:eastAsia="Calibri" w:hAnsi="Arial Narrow"/>
                <w:sz w:val="16"/>
                <w:szCs w:val="16"/>
              </w:rPr>
            </w:pPr>
          </w:p>
        </w:tc>
        <w:tc>
          <w:tcPr>
            <w:tcW w:w="1050" w:type="dxa"/>
            <w:tcBorders>
              <w:top w:val="single" w:sz="6" w:space="0" w:color="auto"/>
              <w:left w:val="single" w:sz="6" w:space="0" w:color="auto"/>
              <w:bottom w:val="single" w:sz="6" w:space="0" w:color="auto"/>
              <w:right w:val="single" w:sz="6" w:space="0" w:color="auto"/>
            </w:tcBorders>
          </w:tcPr>
          <w:p w14:paraId="091BE673"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14:paraId="0E647504" w14:textId="77777777" w:rsidR="00F430E5" w:rsidRPr="00F430E5" w:rsidRDefault="00F430E5" w:rsidP="00F430E5">
            <w:pPr>
              <w:widowControl w:val="0"/>
              <w:ind w:left="360"/>
              <w:rPr>
                <w:rFonts w:ascii="Arial Narrow" w:eastAsia="Calibri" w:hAnsi="Arial Narrow"/>
                <w:sz w:val="16"/>
                <w:szCs w:val="16"/>
              </w:rPr>
            </w:pPr>
          </w:p>
        </w:tc>
        <w:tc>
          <w:tcPr>
            <w:tcW w:w="1201" w:type="dxa"/>
            <w:tcBorders>
              <w:top w:val="single" w:sz="6" w:space="0" w:color="auto"/>
              <w:left w:val="single" w:sz="6" w:space="0" w:color="auto"/>
              <w:bottom w:val="single" w:sz="6" w:space="0" w:color="auto"/>
              <w:right w:val="single" w:sz="6" w:space="0" w:color="auto"/>
            </w:tcBorders>
          </w:tcPr>
          <w:p w14:paraId="3EE9C683"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30" w:type="dxa"/>
            <w:tcBorders>
              <w:top w:val="single" w:sz="6" w:space="0" w:color="auto"/>
              <w:left w:val="single" w:sz="6" w:space="0" w:color="auto"/>
              <w:bottom w:val="single" w:sz="6" w:space="0" w:color="auto"/>
              <w:right w:val="single" w:sz="6" w:space="0" w:color="auto"/>
            </w:tcBorders>
          </w:tcPr>
          <w:p w14:paraId="297161F0" w14:textId="77777777" w:rsidR="00F430E5" w:rsidRPr="00F430E5" w:rsidRDefault="00F430E5" w:rsidP="00F430E5">
            <w:pPr>
              <w:widowControl w:val="0"/>
              <w:ind w:left="360"/>
              <w:rPr>
                <w:rFonts w:ascii="Arial Narrow" w:eastAsia="Calibri" w:hAnsi="Arial Narrow"/>
                <w:sz w:val="16"/>
                <w:szCs w:val="16"/>
              </w:rPr>
            </w:pPr>
          </w:p>
        </w:tc>
        <w:tc>
          <w:tcPr>
            <w:tcW w:w="830" w:type="dxa"/>
            <w:tcBorders>
              <w:top w:val="single" w:sz="6" w:space="0" w:color="auto"/>
              <w:left w:val="single" w:sz="6" w:space="0" w:color="auto"/>
              <w:bottom w:val="single" w:sz="6" w:space="0" w:color="auto"/>
              <w:right w:val="single" w:sz="6" w:space="0" w:color="auto"/>
            </w:tcBorders>
          </w:tcPr>
          <w:p w14:paraId="7DC6FF90"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14:paraId="56472D2C"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039CE68D"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35456279" w14:textId="77777777" w:rsidR="00F430E5" w:rsidRPr="00F430E5" w:rsidRDefault="00F430E5" w:rsidP="00F430E5">
            <w:pPr>
              <w:widowControl w:val="0"/>
              <w:ind w:left="360"/>
              <w:rPr>
                <w:rFonts w:ascii="Arial Narrow" w:eastAsia="Calibri" w:hAnsi="Arial Narrow"/>
                <w:i/>
                <w:iCs/>
                <w:sz w:val="16"/>
                <w:szCs w:val="16"/>
              </w:rPr>
            </w:pPr>
          </w:p>
        </w:tc>
      </w:tr>
      <w:tr w:rsidR="00F430E5" w:rsidRPr="00F430E5" w14:paraId="4ACD2098" w14:textId="77777777" w:rsidTr="00BE574E">
        <w:tc>
          <w:tcPr>
            <w:tcW w:w="2087" w:type="dxa"/>
            <w:tcBorders>
              <w:top w:val="single" w:sz="6" w:space="0" w:color="auto"/>
              <w:left w:val="single" w:sz="6" w:space="0" w:color="auto"/>
              <w:bottom w:val="single" w:sz="6" w:space="0" w:color="auto"/>
              <w:right w:val="single" w:sz="6" w:space="0" w:color="auto"/>
            </w:tcBorders>
          </w:tcPr>
          <w:p w14:paraId="3AE6F4BF"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Travel</w:t>
            </w:r>
          </w:p>
        </w:tc>
        <w:tc>
          <w:tcPr>
            <w:tcW w:w="1593" w:type="dxa"/>
            <w:tcBorders>
              <w:top w:val="single" w:sz="6" w:space="0" w:color="auto"/>
              <w:left w:val="single" w:sz="6" w:space="0" w:color="auto"/>
              <w:bottom w:val="single" w:sz="6" w:space="0" w:color="auto"/>
              <w:right w:val="single" w:sz="6" w:space="0" w:color="auto"/>
            </w:tcBorders>
          </w:tcPr>
          <w:p w14:paraId="4948107D" w14:textId="77777777" w:rsidR="00F430E5" w:rsidRPr="00F430E5" w:rsidRDefault="00F430E5" w:rsidP="00F430E5">
            <w:pPr>
              <w:widowControl w:val="0"/>
              <w:ind w:left="360"/>
              <w:rPr>
                <w:rFonts w:ascii="Arial Narrow" w:eastAsia="Calibri" w:hAnsi="Arial Narrow"/>
                <w:sz w:val="16"/>
                <w:szCs w:val="16"/>
              </w:rPr>
            </w:pPr>
          </w:p>
        </w:tc>
        <w:tc>
          <w:tcPr>
            <w:tcW w:w="927" w:type="dxa"/>
            <w:tcBorders>
              <w:top w:val="single" w:sz="6" w:space="0" w:color="auto"/>
              <w:left w:val="single" w:sz="6" w:space="0" w:color="auto"/>
              <w:bottom w:val="single" w:sz="6" w:space="0" w:color="auto"/>
              <w:right w:val="single" w:sz="6" w:space="0" w:color="auto"/>
            </w:tcBorders>
          </w:tcPr>
          <w:p w14:paraId="6CAD61BA"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00" w:type="dxa"/>
            <w:tcBorders>
              <w:top w:val="single" w:sz="6" w:space="0" w:color="auto"/>
              <w:left w:val="single" w:sz="6" w:space="0" w:color="auto"/>
              <w:bottom w:val="single" w:sz="6" w:space="0" w:color="auto"/>
              <w:right w:val="single" w:sz="6" w:space="0" w:color="auto"/>
            </w:tcBorders>
          </w:tcPr>
          <w:p w14:paraId="528B0000" w14:textId="77777777" w:rsidR="00F430E5" w:rsidRPr="00F430E5" w:rsidRDefault="00F430E5" w:rsidP="00F430E5">
            <w:pPr>
              <w:widowControl w:val="0"/>
              <w:ind w:left="360"/>
              <w:rPr>
                <w:rFonts w:ascii="Arial Narrow" w:eastAsia="Calibri" w:hAnsi="Arial Narrow"/>
                <w:sz w:val="16"/>
                <w:szCs w:val="16"/>
              </w:rPr>
            </w:pPr>
          </w:p>
        </w:tc>
        <w:tc>
          <w:tcPr>
            <w:tcW w:w="1050" w:type="dxa"/>
            <w:tcBorders>
              <w:top w:val="single" w:sz="6" w:space="0" w:color="auto"/>
              <w:left w:val="single" w:sz="6" w:space="0" w:color="auto"/>
              <w:bottom w:val="single" w:sz="6" w:space="0" w:color="auto"/>
              <w:right w:val="single" w:sz="6" w:space="0" w:color="auto"/>
            </w:tcBorders>
          </w:tcPr>
          <w:p w14:paraId="398BDB57"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14:paraId="456A5C31" w14:textId="77777777" w:rsidR="00F430E5" w:rsidRPr="00F430E5" w:rsidRDefault="00F430E5" w:rsidP="00F430E5">
            <w:pPr>
              <w:widowControl w:val="0"/>
              <w:ind w:left="360"/>
              <w:rPr>
                <w:rFonts w:ascii="Arial Narrow" w:eastAsia="Calibri" w:hAnsi="Arial Narrow"/>
                <w:sz w:val="16"/>
                <w:szCs w:val="16"/>
              </w:rPr>
            </w:pPr>
          </w:p>
        </w:tc>
        <w:tc>
          <w:tcPr>
            <w:tcW w:w="1201" w:type="dxa"/>
            <w:tcBorders>
              <w:top w:val="single" w:sz="6" w:space="0" w:color="auto"/>
              <w:left w:val="single" w:sz="6" w:space="0" w:color="auto"/>
              <w:bottom w:val="single" w:sz="6" w:space="0" w:color="auto"/>
              <w:right w:val="single" w:sz="6" w:space="0" w:color="auto"/>
            </w:tcBorders>
          </w:tcPr>
          <w:p w14:paraId="1C5F9780"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30" w:type="dxa"/>
            <w:tcBorders>
              <w:top w:val="single" w:sz="6" w:space="0" w:color="auto"/>
              <w:left w:val="single" w:sz="6" w:space="0" w:color="auto"/>
              <w:bottom w:val="single" w:sz="6" w:space="0" w:color="auto"/>
              <w:right w:val="single" w:sz="6" w:space="0" w:color="auto"/>
            </w:tcBorders>
          </w:tcPr>
          <w:p w14:paraId="1A43B8DB" w14:textId="77777777" w:rsidR="00F430E5" w:rsidRPr="00F430E5" w:rsidRDefault="00F430E5" w:rsidP="00F430E5">
            <w:pPr>
              <w:widowControl w:val="0"/>
              <w:ind w:left="360"/>
              <w:rPr>
                <w:rFonts w:ascii="Arial Narrow" w:eastAsia="Calibri" w:hAnsi="Arial Narrow"/>
                <w:sz w:val="16"/>
                <w:szCs w:val="16"/>
              </w:rPr>
            </w:pPr>
          </w:p>
        </w:tc>
        <w:tc>
          <w:tcPr>
            <w:tcW w:w="830" w:type="dxa"/>
            <w:tcBorders>
              <w:top w:val="single" w:sz="6" w:space="0" w:color="auto"/>
              <w:left w:val="single" w:sz="6" w:space="0" w:color="auto"/>
              <w:bottom w:val="single" w:sz="6" w:space="0" w:color="auto"/>
              <w:right w:val="single" w:sz="6" w:space="0" w:color="auto"/>
            </w:tcBorders>
          </w:tcPr>
          <w:p w14:paraId="33177B9B"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14:paraId="26EDBF2E"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09CC0156"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725BE780" w14:textId="77777777" w:rsidR="00F430E5" w:rsidRPr="00F430E5" w:rsidRDefault="00F430E5" w:rsidP="00F430E5">
            <w:pPr>
              <w:widowControl w:val="0"/>
              <w:ind w:left="360"/>
              <w:rPr>
                <w:rFonts w:ascii="Arial Narrow" w:eastAsia="Calibri" w:hAnsi="Arial Narrow"/>
                <w:i/>
                <w:iCs/>
                <w:sz w:val="16"/>
                <w:szCs w:val="16"/>
              </w:rPr>
            </w:pPr>
          </w:p>
        </w:tc>
      </w:tr>
      <w:tr w:rsidR="00F430E5" w:rsidRPr="00F430E5" w14:paraId="4EA1D234" w14:textId="77777777" w:rsidTr="00BE574E">
        <w:tc>
          <w:tcPr>
            <w:tcW w:w="2087" w:type="dxa"/>
            <w:tcBorders>
              <w:top w:val="single" w:sz="6" w:space="0" w:color="auto"/>
              <w:left w:val="single" w:sz="6" w:space="0" w:color="auto"/>
              <w:bottom w:val="single" w:sz="6" w:space="0" w:color="auto"/>
              <w:right w:val="single" w:sz="6" w:space="0" w:color="auto"/>
            </w:tcBorders>
          </w:tcPr>
          <w:p w14:paraId="3A68543D"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Subcontractors</w:t>
            </w:r>
          </w:p>
        </w:tc>
        <w:tc>
          <w:tcPr>
            <w:tcW w:w="1593" w:type="dxa"/>
            <w:tcBorders>
              <w:top w:val="single" w:sz="6" w:space="0" w:color="auto"/>
              <w:left w:val="single" w:sz="6" w:space="0" w:color="auto"/>
              <w:bottom w:val="single" w:sz="6" w:space="0" w:color="auto"/>
              <w:right w:val="single" w:sz="6" w:space="0" w:color="auto"/>
            </w:tcBorders>
          </w:tcPr>
          <w:p w14:paraId="4F748D03" w14:textId="77777777" w:rsidR="00F430E5" w:rsidRPr="00F430E5" w:rsidRDefault="00F430E5" w:rsidP="00F430E5">
            <w:pPr>
              <w:widowControl w:val="0"/>
              <w:ind w:left="360"/>
              <w:rPr>
                <w:rFonts w:ascii="Arial Narrow" w:eastAsia="Calibri" w:hAnsi="Arial Narrow"/>
                <w:sz w:val="16"/>
                <w:szCs w:val="16"/>
              </w:rPr>
            </w:pPr>
          </w:p>
        </w:tc>
        <w:tc>
          <w:tcPr>
            <w:tcW w:w="927" w:type="dxa"/>
            <w:tcBorders>
              <w:top w:val="single" w:sz="6" w:space="0" w:color="auto"/>
              <w:left w:val="single" w:sz="6" w:space="0" w:color="auto"/>
              <w:bottom w:val="single" w:sz="6" w:space="0" w:color="auto"/>
              <w:right w:val="single" w:sz="6" w:space="0" w:color="auto"/>
            </w:tcBorders>
          </w:tcPr>
          <w:p w14:paraId="455298A9"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00" w:type="dxa"/>
            <w:tcBorders>
              <w:top w:val="single" w:sz="6" w:space="0" w:color="auto"/>
              <w:left w:val="single" w:sz="6" w:space="0" w:color="auto"/>
              <w:bottom w:val="single" w:sz="6" w:space="0" w:color="auto"/>
              <w:right w:val="single" w:sz="6" w:space="0" w:color="auto"/>
            </w:tcBorders>
          </w:tcPr>
          <w:p w14:paraId="0CB76CCE" w14:textId="77777777" w:rsidR="00F430E5" w:rsidRPr="00F430E5" w:rsidRDefault="00F430E5" w:rsidP="00F430E5">
            <w:pPr>
              <w:widowControl w:val="0"/>
              <w:ind w:left="360"/>
              <w:rPr>
                <w:rFonts w:ascii="Arial Narrow" w:eastAsia="Calibri" w:hAnsi="Arial Narrow"/>
                <w:sz w:val="16"/>
                <w:szCs w:val="16"/>
              </w:rPr>
            </w:pPr>
          </w:p>
        </w:tc>
        <w:tc>
          <w:tcPr>
            <w:tcW w:w="1050" w:type="dxa"/>
            <w:tcBorders>
              <w:top w:val="single" w:sz="6" w:space="0" w:color="auto"/>
              <w:left w:val="single" w:sz="6" w:space="0" w:color="auto"/>
              <w:bottom w:val="single" w:sz="6" w:space="0" w:color="auto"/>
              <w:right w:val="single" w:sz="6" w:space="0" w:color="auto"/>
            </w:tcBorders>
          </w:tcPr>
          <w:p w14:paraId="73D5D367"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14:paraId="6D1C1BF0" w14:textId="77777777" w:rsidR="00F430E5" w:rsidRPr="00F430E5" w:rsidRDefault="00F430E5" w:rsidP="00F430E5">
            <w:pPr>
              <w:widowControl w:val="0"/>
              <w:ind w:left="360"/>
              <w:rPr>
                <w:rFonts w:ascii="Arial Narrow" w:eastAsia="Calibri" w:hAnsi="Arial Narrow"/>
                <w:sz w:val="16"/>
                <w:szCs w:val="16"/>
              </w:rPr>
            </w:pPr>
          </w:p>
        </w:tc>
        <w:tc>
          <w:tcPr>
            <w:tcW w:w="1201" w:type="dxa"/>
            <w:tcBorders>
              <w:top w:val="single" w:sz="6" w:space="0" w:color="auto"/>
              <w:left w:val="single" w:sz="6" w:space="0" w:color="auto"/>
              <w:bottom w:val="single" w:sz="6" w:space="0" w:color="auto"/>
              <w:right w:val="single" w:sz="6" w:space="0" w:color="auto"/>
            </w:tcBorders>
          </w:tcPr>
          <w:p w14:paraId="6A68BA66"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30" w:type="dxa"/>
            <w:tcBorders>
              <w:top w:val="single" w:sz="6" w:space="0" w:color="auto"/>
              <w:left w:val="single" w:sz="6" w:space="0" w:color="auto"/>
              <w:bottom w:val="single" w:sz="6" w:space="0" w:color="auto"/>
              <w:right w:val="single" w:sz="6" w:space="0" w:color="auto"/>
            </w:tcBorders>
          </w:tcPr>
          <w:p w14:paraId="4EC3D0C4" w14:textId="77777777" w:rsidR="00F430E5" w:rsidRPr="00F430E5" w:rsidRDefault="00F430E5" w:rsidP="00F430E5">
            <w:pPr>
              <w:widowControl w:val="0"/>
              <w:ind w:left="360"/>
              <w:rPr>
                <w:rFonts w:ascii="Arial Narrow" w:eastAsia="Calibri" w:hAnsi="Arial Narrow"/>
                <w:sz w:val="16"/>
                <w:szCs w:val="16"/>
              </w:rPr>
            </w:pPr>
          </w:p>
        </w:tc>
        <w:tc>
          <w:tcPr>
            <w:tcW w:w="830" w:type="dxa"/>
            <w:tcBorders>
              <w:top w:val="single" w:sz="6" w:space="0" w:color="auto"/>
              <w:left w:val="single" w:sz="6" w:space="0" w:color="auto"/>
              <w:bottom w:val="single" w:sz="6" w:space="0" w:color="auto"/>
              <w:right w:val="single" w:sz="6" w:space="0" w:color="auto"/>
            </w:tcBorders>
          </w:tcPr>
          <w:p w14:paraId="492CD6C1"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14:paraId="58378500"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64F63780"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54BC15EC" w14:textId="77777777" w:rsidR="00F430E5" w:rsidRPr="00F430E5" w:rsidRDefault="00F430E5" w:rsidP="00F430E5">
            <w:pPr>
              <w:widowControl w:val="0"/>
              <w:ind w:left="360"/>
              <w:rPr>
                <w:rFonts w:ascii="Arial Narrow" w:eastAsia="Calibri" w:hAnsi="Arial Narrow"/>
                <w:i/>
                <w:iCs/>
                <w:sz w:val="16"/>
                <w:szCs w:val="16"/>
              </w:rPr>
            </w:pPr>
          </w:p>
        </w:tc>
      </w:tr>
      <w:tr w:rsidR="00F430E5" w:rsidRPr="00F430E5" w14:paraId="5B9E10B9" w14:textId="77777777" w:rsidTr="00BE574E">
        <w:tc>
          <w:tcPr>
            <w:tcW w:w="2087" w:type="dxa"/>
            <w:tcBorders>
              <w:top w:val="single" w:sz="6" w:space="0" w:color="auto"/>
              <w:left w:val="single" w:sz="6" w:space="0" w:color="auto"/>
              <w:bottom w:val="single" w:sz="6" w:space="0" w:color="auto"/>
              <w:right w:val="single" w:sz="6" w:space="0" w:color="auto"/>
            </w:tcBorders>
          </w:tcPr>
          <w:p w14:paraId="3109FC11"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Subcontract Admin.</w:t>
            </w:r>
          </w:p>
        </w:tc>
        <w:tc>
          <w:tcPr>
            <w:tcW w:w="1593" w:type="dxa"/>
            <w:tcBorders>
              <w:top w:val="single" w:sz="6" w:space="0" w:color="auto"/>
              <w:left w:val="single" w:sz="6" w:space="0" w:color="auto"/>
              <w:bottom w:val="single" w:sz="6" w:space="0" w:color="auto"/>
              <w:right w:val="single" w:sz="6" w:space="0" w:color="auto"/>
            </w:tcBorders>
          </w:tcPr>
          <w:p w14:paraId="6717F695" w14:textId="77777777" w:rsidR="00F430E5" w:rsidRPr="00F430E5" w:rsidRDefault="00F430E5" w:rsidP="00F430E5">
            <w:pPr>
              <w:widowControl w:val="0"/>
              <w:ind w:left="360"/>
              <w:rPr>
                <w:rFonts w:ascii="Arial Narrow" w:eastAsia="Calibri" w:hAnsi="Arial Narrow"/>
                <w:sz w:val="16"/>
                <w:szCs w:val="16"/>
              </w:rPr>
            </w:pPr>
          </w:p>
        </w:tc>
        <w:tc>
          <w:tcPr>
            <w:tcW w:w="927" w:type="dxa"/>
            <w:tcBorders>
              <w:top w:val="single" w:sz="6" w:space="0" w:color="auto"/>
              <w:left w:val="single" w:sz="6" w:space="0" w:color="auto"/>
              <w:bottom w:val="single" w:sz="6" w:space="0" w:color="auto"/>
              <w:right w:val="single" w:sz="6" w:space="0" w:color="auto"/>
            </w:tcBorders>
          </w:tcPr>
          <w:p w14:paraId="1D5BAD3D"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00" w:type="dxa"/>
            <w:tcBorders>
              <w:top w:val="single" w:sz="6" w:space="0" w:color="auto"/>
              <w:left w:val="single" w:sz="6" w:space="0" w:color="auto"/>
              <w:bottom w:val="single" w:sz="6" w:space="0" w:color="auto"/>
              <w:right w:val="single" w:sz="6" w:space="0" w:color="auto"/>
            </w:tcBorders>
          </w:tcPr>
          <w:p w14:paraId="6111C158" w14:textId="77777777" w:rsidR="00F430E5" w:rsidRPr="00F430E5" w:rsidRDefault="00F430E5" w:rsidP="00F430E5">
            <w:pPr>
              <w:widowControl w:val="0"/>
              <w:ind w:left="360"/>
              <w:rPr>
                <w:rFonts w:ascii="Arial Narrow" w:eastAsia="Calibri" w:hAnsi="Arial Narrow"/>
                <w:sz w:val="16"/>
                <w:szCs w:val="16"/>
              </w:rPr>
            </w:pPr>
          </w:p>
        </w:tc>
        <w:tc>
          <w:tcPr>
            <w:tcW w:w="1050" w:type="dxa"/>
            <w:tcBorders>
              <w:top w:val="single" w:sz="6" w:space="0" w:color="auto"/>
              <w:left w:val="single" w:sz="6" w:space="0" w:color="auto"/>
              <w:bottom w:val="single" w:sz="6" w:space="0" w:color="auto"/>
              <w:right w:val="single" w:sz="6" w:space="0" w:color="auto"/>
            </w:tcBorders>
          </w:tcPr>
          <w:p w14:paraId="0133320D"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14:paraId="2413D179" w14:textId="77777777" w:rsidR="00F430E5" w:rsidRPr="00F430E5" w:rsidRDefault="00F430E5" w:rsidP="00F430E5">
            <w:pPr>
              <w:widowControl w:val="0"/>
              <w:ind w:left="360"/>
              <w:rPr>
                <w:rFonts w:ascii="Arial Narrow" w:eastAsia="Calibri" w:hAnsi="Arial Narrow"/>
                <w:sz w:val="16"/>
                <w:szCs w:val="16"/>
              </w:rPr>
            </w:pPr>
          </w:p>
        </w:tc>
        <w:tc>
          <w:tcPr>
            <w:tcW w:w="1201" w:type="dxa"/>
            <w:tcBorders>
              <w:top w:val="single" w:sz="6" w:space="0" w:color="auto"/>
              <w:left w:val="single" w:sz="6" w:space="0" w:color="auto"/>
              <w:bottom w:val="single" w:sz="6" w:space="0" w:color="auto"/>
              <w:right w:val="single" w:sz="6" w:space="0" w:color="auto"/>
            </w:tcBorders>
          </w:tcPr>
          <w:p w14:paraId="2757E401"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30" w:type="dxa"/>
            <w:tcBorders>
              <w:top w:val="single" w:sz="6" w:space="0" w:color="auto"/>
              <w:left w:val="single" w:sz="6" w:space="0" w:color="auto"/>
              <w:bottom w:val="single" w:sz="6" w:space="0" w:color="auto"/>
              <w:right w:val="single" w:sz="6" w:space="0" w:color="auto"/>
            </w:tcBorders>
          </w:tcPr>
          <w:p w14:paraId="71D2BF8F" w14:textId="77777777" w:rsidR="00F430E5" w:rsidRPr="00F430E5" w:rsidRDefault="00F430E5" w:rsidP="00F430E5">
            <w:pPr>
              <w:widowControl w:val="0"/>
              <w:ind w:left="360"/>
              <w:rPr>
                <w:rFonts w:ascii="Arial Narrow" w:eastAsia="Calibri" w:hAnsi="Arial Narrow"/>
                <w:sz w:val="16"/>
                <w:szCs w:val="16"/>
              </w:rPr>
            </w:pPr>
          </w:p>
        </w:tc>
        <w:tc>
          <w:tcPr>
            <w:tcW w:w="830" w:type="dxa"/>
            <w:tcBorders>
              <w:top w:val="single" w:sz="6" w:space="0" w:color="auto"/>
              <w:left w:val="single" w:sz="6" w:space="0" w:color="auto"/>
              <w:bottom w:val="single" w:sz="6" w:space="0" w:color="auto"/>
              <w:right w:val="single" w:sz="6" w:space="0" w:color="auto"/>
            </w:tcBorders>
          </w:tcPr>
          <w:p w14:paraId="3D0BB431"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14:paraId="050C98F1"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4F54008F"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64A651D4" w14:textId="77777777" w:rsidR="00F430E5" w:rsidRPr="00F430E5" w:rsidRDefault="00F430E5" w:rsidP="00F430E5">
            <w:pPr>
              <w:widowControl w:val="0"/>
              <w:ind w:left="360"/>
              <w:rPr>
                <w:rFonts w:ascii="Arial Narrow" w:eastAsia="Calibri" w:hAnsi="Arial Narrow"/>
                <w:i/>
                <w:iCs/>
                <w:sz w:val="16"/>
                <w:szCs w:val="16"/>
              </w:rPr>
            </w:pPr>
          </w:p>
        </w:tc>
      </w:tr>
      <w:tr w:rsidR="00F430E5" w:rsidRPr="00F430E5" w14:paraId="486DD729" w14:textId="77777777" w:rsidTr="00BE574E">
        <w:tc>
          <w:tcPr>
            <w:tcW w:w="2087" w:type="dxa"/>
            <w:tcBorders>
              <w:top w:val="single" w:sz="6" w:space="0" w:color="auto"/>
              <w:left w:val="single" w:sz="6" w:space="0" w:color="auto"/>
              <w:bottom w:val="single" w:sz="6" w:space="0" w:color="auto"/>
              <w:right w:val="single" w:sz="6" w:space="0" w:color="auto"/>
            </w:tcBorders>
          </w:tcPr>
          <w:p w14:paraId="59F479D3"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Purchases - ODCs</w:t>
            </w:r>
          </w:p>
        </w:tc>
        <w:tc>
          <w:tcPr>
            <w:tcW w:w="1593" w:type="dxa"/>
            <w:tcBorders>
              <w:top w:val="single" w:sz="6" w:space="0" w:color="auto"/>
              <w:left w:val="single" w:sz="6" w:space="0" w:color="auto"/>
              <w:bottom w:val="single" w:sz="6" w:space="0" w:color="auto"/>
              <w:right w:val="single" w:sz="6" w:space="0" w:color="auto"/>
            </w:tcBorders>
          </w:tcPr>
          <w:p w14:paraId="12F26DB8" w14:textId="77777777" w:rsidR="00F430E5" w:rsidRPr="00F430E5" w:rsidRDefault="00F430E5" w:rsidP="00F430E5">
            <w:pPr>
              <w:widowControl w:val="0"/>
              <w:ind w:left="360"/>
              <w:rPr>
                <w:rFonts w:ascii="Arial Narrow" w:eastAsia="Calibri" w:hAnsi="Arial Narrow"/>
                <w:sz w:val="16"/>
                <w:szCs w:val="16"/>
              </w:rPr>
            </w:pPr>
          </w:p>
        </w:tc>
        <w:tc>
          <w:tcPr>
            <w:tcW w:w="927" w:type="dxa"/>
            <w:tcBorders>
              <w:top w:val="single" w:sz="6" w:space="0" w:color="auto"/>
              <w:left w:val="single" w:sz="6" w:space="0" w:color="auto"/>
              <w:bottom w:val="single" w:sz="6" w:space="0" w:color="auto"/>
              <w:right w:val="single" w:sz="6" w:space="0" w:color="auto"/>
            </w:tcBorders>
          </w:tcPr>
          <w:p w14:paraId="7967EC0E"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00" w:type="dxa"/>
            <w:tcBorders>
              <w:top w:val="single" w:sz="6" w:space="0" w:color="auto"/>
              <w:left w:val="single" w:sz="6" w:space="0" w:color="auto"/>
              <w:bottom w:val="single" w:sz="6" w:space="0" w:color="auto"/>
              <w:right w:val="single" w:sz="6" w:space="0" w:color="auto"/>
            </w:tcBorders>
          </w:tcPr>
          <w:p w14:paraId="22D7C87A" w14:textId="77777777" w:rsidR="00F430E5" w:rsidRPr="00F430E5" w:rsidRDefault="00F430E5" w:rsidP="00F430E5">
            <w:pPr>
              <w:widowControl w:val="0"/>
              <w:ind w:left="360"/>
              <w:rPr>
                <w:rFonts w:ascii="Arial Narrow" w:eastAsia="Calibri" w:hAnsi="Arial Narrow"/>
                <w:sz w:val="16"/>
                <w:szCs w:val="16"/>
              </w:rPr>
            </w:pPr>
          </w:p>
        </w:tc>
        <w:tc>
          <w:tcPr>
            <w:tcW w:w="1050" w:type="dxa"/>
            <w:tcBorders>
              <w:top w:val="single" w:sz="6" w:space="0" w:color="auto"/>
              <w:left w:val="single" w:sz="6" w:space="0" w:color="auto"/>
              <w:bottom w:val="single" w:sz="6" w:space="0" w:color="auto"/>
              <w:right w:val="single" w:sz="6" w:space="0" w:color="auto"/>
            </w:tcBorders>
          </w:tcPr>
          <w:p w14:paraId="4B32BFAB"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14:paraId="74EFEAAB" w14:textId="77777777" w:rsidR="00F430E5" w:rsidRPr="00F430E5" w:rsidRDefault="00F430E5" w:rsidP="00F430E5">
            <w:pPr>
              <w:widowControl w:val="0"/>
              <w:ind w:left="360"/>
              <w:rPr>
                <w:rFonts w:ascii="Arial Narrow" w:eastAsia="Calibri" w:hAnsi="Arial Narrow"/>
                <w:sz w:val="16"/>
                <w:szCs w:val="16"/>
              </w:rPr>
            </w:pPr>
          </w:p>
        </w:tc>
        <w:tc>
          <w:tcPr>
            <w:tcW w:w="1201" w:type="dxa"/>
            <w:tcBorders>
              <w:top w:val="single" w:sz="6" w:space="0" w:color="auto"/>
              <w:left w:val="single" w:sz="6" w:space="0" w:color="auto"/>
              <w:bottom w:val="single" w:sz="6" w:space="0" w:color="auto"/>
              <w:right w:val="single" w:sz="6" w:space="0" w:color="auto"/>
            </w:tcBorders>
          </w:tcPr>
          <w:p w14:paraId="330AA360"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30" w:type="dxa"/>
            <w:tcBorders>
              <w:top w:val="single" w:sz="6" w:space="0" w:color="auto"/>
              <w:left w:val="single" w:sz="6" w:space="0" w:color="auto"/>
              <w:bottom w:val="single" w:sz="6" w:space="0" w:color="auto"/>
              <w:right w:val="single" w:sz="6" w:space="0" w:color="auto"/>
            </w:tcBorders>
          </w:tcPr>
          <w:p w14:paraId="3A2A5A17" w14:textId="77777777" w:rsidR="00F430E5" w:rsidRPr="00F430E5" w:rsidRDefault="00F430E5" w:rsidP="00F430E5">
            <w:pPr>
              <w:widowControl w:val="0"/>
              <w:ind w:left="360"/>
              <w:rPr>
                <w:rFonts w:ascii="Arial Narrow" w:eastAsia="Calibri" w:hAnsi="Arial Narrow"/>
                <w:sz w:val="16"/>
                <w:szCs w:val="16"/>
              </w:rPr>
            </w:pPr>
          </w:p>
        </w:tc>
        <w:tc>
          <w:tcPr>
            <w:tcW w:w="830" w:type="dxa"/>
            <w:tcBorders>
              <w:top w:val="single" w:sz="6" w:space="0" w:color="auto"/>
              <w:left w:val="single" w:sz="6" w:space="0" w:color="auto"/>
              <w:bottom w:val="single" w:sz="6" w:space="0" w:color="auto"/>
              <w:right w:val="single" w:sz="6" w:space="0" w:color="auto"/>
            </w:tcBorders>
          </w:tcPr>
          <w:p w14:paraId="05CEF163"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14:paraId="6F0F0BF3"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2F4A50D4"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510BB00E" w14:textId="77777777" w:rsidR="00F430E5" w:rsidRPr="00F430E5" w:rsidRDefault="00F430E5" w:rsidP="00F430E5">
            <w:pPr>
              <w:widowControl w:val="0"/>
              <w:ind w:left="360"/>
              <w:rPr>
                <w:rFonts w:ascii="Arial Narrow" w:eastAsia="Calibri" w:hAnsi="Arial Narrow"/>
                <w:i/>
                <w:iCs/>
                <w:sz w:val="16"/>
                <w:szCs w:val="16"/>
              </w:rPr>
            </w:pPr>
          </w:p>
        </w:tc>
      </w:tr>
      <w:tr w:rsidR="00F430E5" w:rsidRPr="00F430E5" w14:paraId="6D95E0F0" w14:textId="77777777" w:rsidTr="00BE574E">
        <w:tc>
          <w:tcPr>
            <w:tcW w:w="2087" w:type="dxa"/>
            <w:tcBorders>
              <w:top w:val="single" w:sz="6" w:space="0" w:color="auto"/>
              <w:left w:val="single" w:sz="6" w:space="0" w:color="auto"/>
              <w:bottom w:val="single" w:sz="6" w:space="0" w:color="auto"/>
              <w:right w:val="single" w:sz="6" w:space="0" w:color="auto"/>
            </w:tcBorders>
          </w:tcPr>
          <w:p w14:paraId="38E42413" w14:textId="77777777" w:rsidR="00F430E5" w:rsidRPr="00F430E5" w:rsidRDefault="00F430E5" w:rsidP="00F430E5">
            <w:pPr>
              <w:widowControl w:val="0"/>
              <w:ind w:left="360"/>
              <w:rPr>
                <w:rFonts w:ascii="Arial Narrow" w:eastAsia="Calibri" w:hAnsi="Arial Narrow"/>
                <w:i/>
                <w:iCs/>
                <w:sz w:val="16"/>
                <w:szCs w:val="16"/>
              </w:rPr>
            </w:pPr>
          </w:p>
        </w:tc>
        <w:tc>
          <w:tcPr>
            <w:tcW w:w="1593" w:type="dxa"/>
            <w:tcBorders>
              <w:top w:val="single" w:sz="6" w:space="0" w:color="auto"/>
              <w:left w:val="single" w:sz="6" w:space="0" w:color="auto"/>
              <w:bottom w:val="single" w:sz="6" w:space="0" w:color="auto"/>
              <w:right w:val="single" w:sz="6" w:space="0" w:color="auto"/>
            </w:tcBorders>
          </w:tcPr>
          <w:p w14:paraId="2348C120" w14:textId="77777777" w:rsidR="00F430E5" w:rsidRPr="00F430E5" w:rsidRDefault="00F430E5" w:rsidP="00F430E5">
            <w:pPr>
              <w:widowControl w:val="0"/>
              <w:ind w:left="360"/>
              <w:rPr>
                <w:rFonts w:ascii="Arial Narrow" w:eastAsia="Calibri" w:hAnsi="Arial Narrow"/>
                <w:i/>
                <w:iCs/>
                <w:sz w:val="16"/>
                <w:szCs w:val="16"/>
              </w:rPr>
            </w:pPr>
          </w:p>
        </w:tc>
        <w:tc>
          <w:tcPr>
            <w:tcW w:w="927" w:type="dxa"/>
            <w:tcBorders>
              <w:top w:val="single" w:sz="6" w:space="0" w:color="auto"/>
              <w:left w:val="single" w:sz="6" w:space="0" w:color="auto"/>
              <w:bottom w:val="single" w:sz="6" w:space="0" w:color="auto"/>
              <w:right w:val="single" w:sz="6" w:space="0" w:color="auto"/>
            </w:tcBorders>
          </w:tcPr>
          <w:p w14:paraId="3925A265" w14:textId="77777777" w:rsidR="00F430E5" w:rsidRPr="00F430E5" w:rsidRDefault="00F430E5" w:rsidP="00F430E5">
            <w:pPr>
              <w:widowControl w:val="0"/>
              <w:ind w:left="360"/>
              <w:rPr>
                <w:rFonts w:ascii="Arial Narrow" w:eastAsia="Calibri" w:hAnsi="Arial Narrow"/>
                <w:i/>
                <w:iCs/>
                <w:sz w:val="16"/>
                <w:szCs w:val="16"/>
              </w:rPr>
            </w:pPr>
          </w:p>
        </w:tc>
        <w:tc>
          <w:tcPr>
            <w:tcW w:w="1200" w:type="dxa"/>
            <w:tcBorders>
              <w:top w:val="single" w:sz="6" w:space="0" w:color="auto"/>
              <w:left w:val="single" w:sz="6" w:space="0" w:color="auto"/>
              <w:bottom w:val="single" w:sz="6" w:space="0" w:color="auto"/>
              <w:right w:val="single" w:sz="6" w:space="0" w:color="auto"/>
            </w:tcBorders>
          </w:tcPr>
          <w:p w14:paraId="73D3D840" w14:textId="77777777" w:rsidR="00F430E5" w:rsidRPr="00F430E5" w:rsidRDefault="00F430E5" w:rsidP="00F430E5">
            <w:pPr>
              <w:widowControl w:val="0"/>
              <w:ind w:left="360"/>
              <w:rPr>
                <w:rFonts w:ascii="Arial Narrow" w:eastAsia="Calibri" w:hAnsi="Arial Narrow"/>
                <w:i/>
                <w:iCs/>
                <w:sz w:val="16"/>
                <w:szCs w:val="16"/>
              </w:rPr>
            </w:pPr>
          </w:p>
        </w:tc>
        <w:tc>
          <w:tcPr>
            <w:tcW w:w="1050" w:type="dxa"/>
            <w:tcBorders>
              <w:top w:val="single" w:sz="6" w:space="0" w:color="auto"/>
              <w:left w:val="single" w:sz="6" w:space="0" w:color="auto"/>
              <w:bottom w:val="single" w:sz="6" w:space="0" w:color="auto"/>
              <w:right w:val="single" w:sz="6" w:space="0" w:color="auto"/>
            </w:tcBorders>
          </w:tcPr>
          <w:p w14:paraId="211C0E1B" w14:textId="77777777" w:rsidR="00F430E5" w:rsidRPr="00F430E5" w:rsidRDefault="00F430E5" w:rsidP="00F430E5">
            <w:pPr>
              <w:widowControl w:val="0"/>
              <w:ind w:left="360"/>
              <w:rPr>
                <w:rFonts w:ascii="Arial Narrow" w:eastAsia="Calibri" w:hAnsi="Arial Narrow"/>
                <w:i/>
                <w:iCs/>
                <w:sz w:val="16"/>
                <w:szCs w:val="16"/>
              </w:rPr>
            </w:pPr>
          </w:p>
        </w:tc>
        <w:tc>
          <w:tcPr>
            <w:tcW w:w="1319" w:type="dxa"/>
            <w:tcBorders>
              <w:top w:val="single" w:sz="6" w:space="0" w:color="auto"/>
              <w:left w:val="single" w:sz="6" w:space="0" w:color="auto"/>
              <w:bottom w:val="single" w:sz="6" w:space="0" w:color="auto"/>
              <w:right w:val="single" w:sz="6" w:space="0" w:color="auto"/>
            </w:tcBorders>
          </w:tcPr>
          <w:p w14:paraId="4C55E937" w14:textId="77777777" w:rsidR="00F430E5" w:rsidRPr="00F430E5" w:rsidRDefault="00F430E5" w:rsidP="00F430E5">
            <w:pPr>
              <w:widowControl w:val="0"/>
              <w:ind w:left="360"/>
              <w:rPr>
                <w:rFonts w:ascii="Arial Narrow" w:eastAsia="Calibri" w:hAnsi="Arial Narrow"/>
                <w:i/>
                <w:iCs/>
                <w:sz w:val="16"/>
                <w:szCs w:val="16"/>
              </w:rPr>
            </w:pPr>
          </w:p>
        </w:tc>
        <w:tc>
          <w:tcPr>
            <w:tcW w:w="1201" w:type="dxa"/>
            <w:tcBorders>
              <w:top w:val="single" w:sz="6" w:space="0" w:color="auto"/>
              <w:left w:val="single" w:sz="6" w:space="0" w:color="auto"/>
              <w:bottom w:val="single" w:sz="6" w:space="0" w:color="auto"/>
              <w:right w:val="single" w:sz="6" w:space="0" w:color="auto"/>
            </w:tcBorders>
          </w:tcPr>
          <w:p w14:paraId="16E0C0CB" w14:textId="77777777" w:rsidR="00F430E5" w:rsidRPr="00F430E5" w:rsidRDefault="00F430E5" w:rsidP="00F430E5">
            <w:pPr>
              <w:widowControl w:val="0"/>
              <w:ind w:left="360"/>
              <w:rPr>
                <w:rFonts w:ascii="Arial Narrow" w:eastAsia="Calibri" w:hAnsi="Arial Narrow"/>
                <w:i/>
                <w:iCs/>
                <w:sz w:val="16"/>
                <w:szCs w:val="16"/>
              </w:rPr>
            </w:pPr>
          </w:p>
        </w:tc>
        <w:tc>
          <w:tcPr>
            <w:tcW w:w="1530" w:type="dxa"/>
            <w:tcBorders>
              <w:top w:val="single" w:sz="6" w:space="0" w:color="auto"/>
              <w:left w:val="single" w:sz="6" w:space="0" w:color="auto"/>
              <w:bottom w:val="single" w:sz="6" w:space="0" w:color="auto"/>
              <w:right w:val="single" w:sz="6" w:space="0" w:color="auto"/>
            </w:tcBorders>
          </w:tcPr>
          <w:p w14:paraId="4750EF1B" w14:textId="77777777" w:rsidR="00F430E5" w:rsidRPr="00F430E5" w:rsidRDefault="00F430E5" w:rsidP="00F430E5">
            <w:pPr>
              <w:widowControl w:val="0"/>
              <w:ind w:left="360"/>
              <w:rPr>
                <w:rFonts w:ascii="Arial Narrow" w:eastAsia="Calibri" w:hAnsi="Arial Narrow"/>
                <w:i/>
                <w:iCs/>
                <w:sz w:val="16"/>
                <w:szCs w:val="16"/>
              </w:rPr>
            </w:pPr>
          </w:p>
        </w:tc>
        <w:tc>
          <w:tcPr>
            <w:tcW w:w="830" w:type="dxa"/>
            <w:tcBorders>
              <w:top w:val="single" w:sz="6" w:space="0" w:color="auto"/>
              <w:left w:val="single" w:sz="6" w:space="0" w:color="auto"/>
              <w:bottom w:val="single" w:sz="6" w:space="0" w:color="auto"/>
              <w:right w:val="single" w:sz="6" w:space="0" w:color="auto"/>
            </w:tcBorders>
          </w:tcPr>
          <w:p w14:paraId="06F1C3F7" w14:textId="77777777" w:rsidR="00F430E5" w:rsidRPr="00F430E5" w:rsidRDefault="00F430E5" w:rsidP="00F430E5">
            <w:pPr>
              <w:widowControl w:val="0"/>
              <w:ind w:left="360"/>
              <w:rPr>
                <w:rFonts w:ascii="Arial Narrow" w:eastAsia="Calibri" w:hAnsi="Arial Narrow"/>
                <w:i/>
                <w:iCs/>
                <w:sz w:val="16"/>
                <w:szCs w:val="16"/>
              </w:rPr>
            </w:pPr>
          </w:p>
        </w:tc>
        <w:tc>
          <w:tcPr>
            <w:tcW w:w="668" w:type="dxa"/>
            <w:tcBorders>
              <w:top w:val="single" w:sz="6" w:space="0" w:color="auto"/>
              <w:left w:val="single" w:sz="6" w:space="0" w:color="auto"/>
              <w:bottom w:val="single" w:sz="6" w:space="0" w:color="auto"/>
              <w:right w:val="single" w:sz="6" w:space="0" w:color="auto"/>
            </w:tcBorders>
          </w:tcPr>
          <w:p w14:paraId="03F79674" w14:textId="77777777" w:rsidR="00F430E5" w:rsidRPr="00F430E5" w:rsidRDefault="00F430E5" w:rsidP="00F430E5">
            <w:pPr>
              <w:widowControl w:val="0"/>
              <w:ind w:left="360"/>
              <w:rPr>
                <w:rFonts w:ascii="Arial Narrow" w:eastAsia="Calibri" w:hAnsi="Arial Narrow"/>
                <w:i/>
                <w:iCs/>
                <w:sz w:val="16"/>
                <w:szCs w:val="16"/>
              </w:rPr>
            </w:pPr>
          </w:p>
        </w:tc>
        <w:tc>
          <w:tcPr>
            <w:tcW w:w="1252" w:type="dxa"/>
            <w:tcBorders>
              <w:top w:val="single" w:sz="6" w:space="0" w:color="auto"/>
              <w:left w:val="single" w:sz="6" w:space="0" w:color="auto"/>
              <w:bottom w:val="single" w:sz="6" w:space="0" w:color="auto"/>
              <w:right w:val="single" w:sz="6" w:space="0" w:color="auto"/>
            </w:tcBorders>
          </w:tcPr>
          <w:p w14:paraId="4C538AB3"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3BFCD576" w14:textId="77777777" w:rsidR="00F430E5" w:rsidRPr="00F430E5" w:rsidRDefault="00F430E5" w:rsidP="00F430E5">
            <w:pPr>
              <w:widowControl w:val="0"/>
              <w:ind w:left="360"/>
              <w:rPr>
                <w:rFonts w:ascii="Arial Narrow" w:eastAsia="Calibri" w:hAnsi="Arial Narrow"/>
                <w:i/>
                <w:iCs/>
                <w:sz w:val="16"/>
                <w:szCs w:val="16"/>
              </w:rPr>
            </w:pPr>
          </w:p>
        </w:tc>
      </w:tr>
      <w:tr w:rsidR="00F430E5" w:rsidRPr="00F430E5" w14:paraId="3CBF7415" w14:textId="77777777" w:rsidTr="00BE574E">
        <w:tc>
          <w:tcPr>
            <w:tcW w:w="2087" w:type="dxa"/>
            <w:tcBorders>
              <w:top w:val="single" w:sz="6" w:space="0" w:color="auto"/>
              <w:left w:val="single" w:sz="6" w:space="0" w:color="auto"/>
              <w:bottom w:val="single" w:sz="6" w:space="0" w:color="auto"/>
              <w:right w:val="single" w:sz="6" w:space="0" w:color="auto"/>
            </w:tcBorders>
          </w:tcPr>
          <w:p w14:paraId="29E3458F" w14:textId="77777777" w:rsidR="00F430E5" w:rsidRPr="00F430E5" w:rsidRDefault="00F430E5" w:rsidP="00F430E5">
            <w:pPr>
              <w:widowControl w:val="0"/>
              <w:ind w:left="360"/>
              <w:rPr>
                <w:rFonts w:ascii="Arial Narrow" w:eastAsia="Calibri" w:hAnsi="Arial Narrow"/>
                <w:b/>
                <w:bCs/>
                <w:sz w:val="16"/>
                <w:szCs w:val="16"/>
              </w:rPr>
            </w:pPr>
            <w:r w:rsidRPr="00F430E5">
              <w:rPr>
                <w:rFonts w:ascii="Arial Narrow" w:eastAsia="Calibri" w:hAnsi="Arial Narrow"/>
                <w:b/>
                <w:bCs/>
                <w:sz w:val="16"/>
                <w:szCs w:val="16"/>
              </w:rPr>
              <w:t>Total Estimated Cost</w:t>
            </w:r>
          </w:p>
        </w:tc>
        <w:tc>
          <w:tcPr>
            <w:tcW w:w="1593" w:type="dxa"/>
            <w:tcBorders>
              <w:top w:val="single" w:sz="6" w:space="0" w:color="auto"/>
              <w:left w:val="single" w:sz="6" w:space="0" w:color="auto"/>
              <w:bottom w:val="single" w:sz="6" w:space="0" w:color="auto"/>
              <w:right w:val="single" w:sz="6" w:space="0" w:color="auto"/>
            </w:tcBorders>
          </w:tcPr>
          <w:p w14:paraId="0EF047DC" w14:textId="77777777" w:rsidR="00F430E5" w:rsidRPr="00F430E5" w:rsidRDefault="00F430E5" w:rsidP="00F430E5">
            <w:pPr>
              <w:widowControl w:val="0"/>
              <w:ind w:left="360"/>
              <w:rPr>
                <w:rFonts w:ascii="Arial Narrow" w:eastAsia="Calibri" w:hAnsi="Arial Narrow"/>
                <w:b/>
                <w:bCs/>
                <w:sz w:val="16"/>
                <w:szCs w:val="16"/>
              </w:rPr>
            </w:pPr>
          </w:p>
        </w:tc>
        <w:tc>
          <w:tcPr>
            <w:tcW w:w="927" w:type="dxa"/>
            <w:tcBorders>
              <w:top w:val="single" w:sz="6" w:space="0" w:color="auto"/>
              <w:left w:val="single" w:sz="6" w:space="0" w:color="auto"/>
              <w:bottom w:val="single" w:sz="6" w:space="0" w:color="auto"/>
              <w:right w:val="single" w:sz="6" w:space="0" w:color="auto"/>
            </w:tcBorders>
          </w:tcPr>
          <w:p w14:paraId="33016C49" w14:textId="77777777" w:rsidR="00F430E5" w:rsidRPr="00F430E5" w:rsidRDefault="00F430E5" w:rsidP="00F430E5">
            <w:pPr>
              <w:widowControl w:val="0"/>
              <w:ind w:left="360"/>
              <w:rPr>
                <w:rFonts w:ascii="Arial Narrow" w:eastAsia="Calibri" w:hAnsi="Arial Narrow"/>
                <w:b/>
                <w:bCs/>
                <w:sz w:val="16"/>
                <w:szCs w:val="16"/>
              </w:rPr>
            </w:pPr>
          </w:p>
        </w:tc>
        <w:tc>
          <w:tcPr>
            <w:tcW w:w="1200" w:type="dxa"/>
            <w:tcBorders>
              <w:top w:val="single" w:sz="6" w:space="0" w:color="auto"/>
              <w:left w:val="single" w:sz="6" w:space="0" w:color="auto"/>
              <w:bottom w:val="single" w:sz="6" w:space="0" w:color="auto"/>
              <w:right w:val="single" w:sz="6" w:space="0" w:color="auto"/>
            </w:tcBorders>
          </w:tcPr>
          <w:p w14:paraId="58A3EA2F" w14:textId="77777777" w:rsidR="00F430E5" w:rsidRPr="00F430E5" w:rsidRDefault="00F430E5" w:rsidP="00F430E5">
            <w:pPr>
              <w:widowControl w:val="0"/>
              <w:ind w:left="360"/>
              <w:rPr>
                <w:rFonts w:ascii="Arial Narrow" w:eastAsia="Calibri" w:hAnsi="Arial Narrow"/>
                <w:b/>
                <w:bCs/>
                <w:sz w:val="16"/>
                <w:szCs w:val="16"/>
              </w:rPr>
            </w:pPr>
          </w:p>
        </w:tc>
        <w:tc>
          <w:tcPr>
            <w:tcW w:w="1050" w:type="dxa"/>
            <w:tcBorders>
              <w:top w:val="single" w:sz="6" w:space="0" w:color="auto"/>
              <w:left w:val="single" w:sz="6" w:space="0" w:color="auto"/>
              <w:bottom w:val="single" w:sz="6" w:space="0" w:color="auto"/>
              <w:right w:val="single" w:sz="6" w:space="0" w:color="auto"/>
            </w:tcBorders>
          </w:tcPr>
          <w:p w14:paraId="235BF9B9" w14:textId="77777777" w:rsidR="00F430E5" w:rsidRPr="00F430E5" w:rsidRDefault="00F430E5" w:rsidP="00F430E5">
            <w:pPr>
              <w:widowControl w:val="0"/>
              <w:ind w:left="360"/>
              <w:rPr>
                <w:rFonts w:ascii="Arial Narrow" w:eastAsia="Calibri" w:hAnsi="Arial Narrow"/>
                <w:b/>
                <w:bCs/>
                <w:sz w:val="16"/>
                <w:szCs w:val="16"/>
              </w:rPr>
            </w:pPr>
          </w:p>
        </w:tc>
        <w:tc>
          <w:tcPr>
            <w:tcW w:w="1319" w:type="dxa"/>
            <w:tcBorders>
              <w:top w:val="single" w:sz="6" w:space="0" w:color="auto"/>
              <w:left w:val="single" w:sz="6" w:space="0" w:color="auto"/>
              <w:bottom w:val="single" w:sz="6" w:space="0" w:color="auto"/>
              <w:right w:val="single" w:sz="6" w:space="0" w:color="auto"/>
            </w:tcBorders>
          </w:tcPr>
          <w:p w14:paraId="1A87F039" w14:textId="77777777" w:rsidR="00F430E5" w:rsidRPr="00F430E5" w:rsidRDefault="00F430E5" w:rsidP="00F430E5">
            <w:pPr>
              <w:widowControl w:val="0"/>
              <w:ind w:left="360"/>
              <w:rPr>
                <w:rFonts w:ascii="Arial Narrow" w:eastAsia="Calibri" w:hAnsi="Arial Narrow"/>
                <w:b/>
                <w:bCs/>
                <w:sz w:val="16"/>
                <w:szCs w:val="16"/>
              </w:rPr>
            </w:pPr>
          </w:p>
        </w:tc>
        <w:tc>
          <w:tcPr>
            <w:tcW w:w="1201" w:type="dxa"/>
            <w:tcBorders>
              <w:top w:val="single" w:sz="6" w:space="0" w:color="auto"/>
              <w:left w:val="single" w:sz="6" w:space="0" w:color="auto"/>
              <w:bottom w:val="single" w:sz="6" w:space="0" w:color="auto"/>
              <w:right w:val="single" w:sz="6" w:space="0" w:color="auto"/>
            </w:tcBorders>
          </w:tcPr>
          <w:p w14:paraId="6C176F28" w14:textId="77777777" w:rsidR="00F430E5" w:rsidRPr="00F430E5" w:rsidRDefault="00F430E5" w:rsidP="00F430E5">
            <w:pPr>
              <w:widowControl w:val="0"/>
              <w:ind w:left="360"/>
              <w:rPr>
                <w:rFonts w:ascii="Arial Narrow" w:eastAsia="Calibri" w:hAnsi="Arial Narrow"/>
                <w:b/>
                <w:bCs/>
                <w:sz w:val="16"/>
                <w:szCs w:val="16"/>
              </w:rPr>
            </w:pPr>
          </w:p>
        </w:tc>
        <w:tc>
          <w:tcPr>
            <w:tcW w:w="1530" w:type="dxa"/>
            <w:tcBorders>
              <w:top w:val="single" w:sz="6" w:space="0" w:color="auto"/>
              <w:left w:val="single" w:sz="6" w:space="0" w:color="auto"/>
              <w:bottom w:val="single" w:sz="6" w:space="0" w:color="auto"/>
              <w:right w:val="single" w:sz="6" w:space="0" w:color="auto"/>
            </w:tcBorders>
          </w:tcPr>
          <w:p w14:paraId="5A103110" w14:textId="77777777" w:rsidR="00F430E5" w:rsidRPr="00F430E5" w:rsidRDefault="00F430E5" w:rsidP="00F430E5">
            <w:pPr>
              <w:widowControl w:val="0"/>
              <w:ind w:left="360"/>
              <w:rPr>
                <w:rFonts w:ascii="Arial Narrow" w:eastAsia="Calibri" w:hAnsi="Arial Narrow"/>
                <w:b/>
                <w:bCs/>
                <w:sz w:val="16"/>
                <w:szCs w:val="16"/>
              </w:rPr>
            </w:pPr>
          </w:p>
        </w:tc>
        <w:tc>
          <w:tcPr>
            <w:tcW w:w="830" w:type="dxa"/>
            <w:tcBorders>
              <w:top w:val="single" w:sz="6" w:space="0" w:color="auto"/>
              <w:left w:val="single" w:sz="6" w:space="0" w:color="auto"/>
              <w:bottom w:val="single" w:sz="6" w:space="0" w:color="auto"/>
              <w:right w:val="single" w:sz="6" w:space="0" w:color="auto"/>
            </w:tcBorders>
          </w:tcPr>
          <w:p w14:paraId="3A37236E" w14:textId="77777777" w:rsidR="00F430E5" w:rsidRPr="00F430E5" w:rsidRDefault="00F430E5" w:rsidP="00F430E5">
            <w:pPr>
              <w:widowControl w:val="0"/>
              <w:ind w:left="360"/>
              <w:rPr>
                <w:rFonts w:ascii="Arial Narrow" w:eastAsia="Calibri" w:hAnsi="Arial Narrow"/>
                <w:b/>
                <w:bCs/>
                <w:sz w:val="16"/>
                <w:szCs w:val="16"/>
              </w:rPr>
            </w:pPr>
          </w:p>
        </w:tc>
        <w:tc>
          <w:tcPr>
            <w:tcW w:w="668" w:type="dxa"/>
            <w:tcBorders>
              <w:top w:val="single" w:sz="6" w:space="0" w:color="auto"/>
              <w:left w:val="single" w:sz="6" w:space="0" w:color="auto"/>
              <w:bottom w:val="single" w:sz="6" w:space="0" w:color="auto"/>
              <w:right w:val="single" w:sz="6" w:space="0" w:color="auto"/>
            </w:tcBorders>
          </w:tcPr>
          <w:p w14:paraId="70570D06" w14:textId="77777777" w:rsidR="00F430E5" w:rsidRPr="00F430E5" w:rsidRDefault="00F430E5" w:rsidP="00F430E5">
            <w:pPr>
              <w:widowControl w:val="0"/>
              <w:ind w:left="360"/>
              <w:rPr>
                <w:rFonts w:ascii="Arial Narrow" w:eastAsia="Calibri" w:hAnsi="Arial Narrow"/>
                <w:b/>
                <w:bCs/>
                <w:sz w:val="16"/>
                <w:szCs w:val="16"/>
              </w:rPr>
            </w:pPr>
          </w:p>
        </w:tc>
        <w:tc>
          <w:tcPr>
            <w:tcW w:w="1252" w:type="dxa"/>
            <w:tcBorders>
              <w:top w:val="single" w:sz="6" w:space="0" w:color="auto"/>
              <w:left w:val="single" w:sz="6" w:space="0" w:color="auto"/>
              <w:bottom w:val="single" w:sz="6" w:space="0" w:color="auto"/>
              <w:right w:val="single" w:sz="6" w:space="0" w:color="auto"/>
            </w:tcBorders>
          </w:tcPr>
          <w:p w14:paraId="569B85C1" w14:textId="77777777" w:rsidR="00F430E5" w:rsidRPr="00F430E5" w:rsidRDefault="00F430E5" w:rsidP="00F430E5">
            <w:pPr>
              <w:widowControl w:val="0"/>
              <w:ind w:left="360"/>
              <w:rPr>
                <w:rFonts w:ascii="Arial Narrow" w:eastAsia="Calibri" w:hAnsi="Arial Narrow"/>
                <w:b/>
                <w:bCs/>
                <w:sz w:val="16"/>
                <w:szCs w:val="16"/>
              </w:rPr>
            </w:pPr>
          </w:p>
        </w:tc>
        <w:tc>
          <w:tcPr>
            <w:tcW w:w="1810" w:type="dxa"/>
            <w:tcBorders>
              <w:top w:val="single" w:sz="6" w:space="0" w:color="auto"/>
              <w:left w:val="single" w:sz="6" w:space="0" w:color="auto"/>
              <w:bottom w:val="single" w:sz="6" w:space="0" w:color="auto"/>
              <w:right w:val="single" w:sz="6" w:space="0" w:color="auto"/>
            </w:tcBorders>
          </w:tcPr>
          <w:p w14:paraId="27673094" w14:textId="77777777" w:rsidR="00F430E5" w:rsidRPr="00F430E5" w:rsidRDefault="00F430E5" w:rsidP="00F430E5">
            <w:pPr>
              <w:widowControl w:val="0"/>
              <w:ind w:left="360"/>
              <w:rPr>
                <w:rFonts w:ascii="Arial Narrow" w:eastAsia="Calibri" w:hAnsi="Arial Narrow"/>
                <w:i/>
                <w:iCs/>
                <w:sz w:val="16"/>
                <w:szCs w:val="16"/>
              </w:rPr>
            </w:pPr>
          </w:p>
        </w:tc>
      </w:tr>
    </w:tbl>
    <w:p w14:paraId="17D52D10" w14:textId="77777777" w:rsidR="00F430E5" w:rsidRPr="00F430E5" w:rsidRDefault="00F430E5" w:rsidP="00F430E5">
      <w:pPr>
        <w:widowControl w:val="0"/>
        <w:rPr>
          <w:rFonts w:eastAsia="Calibri"/>
          <w:szCs w:val="22"/>
        </w:rPr>
      </w:pPr>
      <w:r w:rsidRPr="00F430E5">
        <w:rPr>
          <w:rFonts w:eastAsia="Calibri"/>
          <w:szCs w:val="22"/>
        </w:rPr>
        <w:br w:type="page"/>
      </w:r>
    </w:p>
    <w:p w14:paraId="282D5B49" w14:textId="77777777" w:rsidR="002D0E0C" w:rsidRDefault="002D0E0C" w:rsidP="00973A1D">
      <w:pPr>
        <w:widowControl w:val="0"/>
        <w:ind w:left="360"/>
        <w:jc w:val="center"/>
        <w:rPr>
          <w:rFonts w:ascii="Arial Narrow" w:eastAsia="Calibri" w:hAnsi="Arial Narrow"/>
          <w:b/>
          <w:bCs/>
          <w:sz w:val="16"/>
          <w:szCs w:val="16"/>
        </w:rPr>
        <w:sectPr w:rsidR="002D0E0C" w:rsidSect="00FE7904">
          <w:pgSz w:w="15840" w:h="12240" w:orient="landscape" w:code="1"/>
          <w:pgMar w:top="1440" w:right="1440" w:bottom="1440" w:left="1440" w:header="720" w:footer="720" w:gutter="0"/>
          <w:pgNumType w:start="1"/>
          <w:cols w:space="720"/>
          <w:docGrid w:linePitch="360"/>
        </w:sectPr>
      </w:pPr>
    </w:p>
    <w:tbl>
      <w:tblPr>
        <w:tblpPr w:leftFromText="180" w:rightFromText="180" w:vertAnchor="page" w:horzAnchor="page" w:tblpX="331" w:tblpY="1651"/>
        <w:tblW w:w="15467" w:type="dxa"/>
        <w:tblLayout w:type="fixed"/>
        <w:tblCellMar>
          <w:left w:w="54" w:type="dxa"/>
          <w:right w:w="54" w:type="dxa"/>
        </w:tblCellMar>
        <w:tblLook w:val="0000" w:firstRow="0" w:lastRow="0" w:firstColumn="0" w:lastColumn="0" w:noHBand="0" w:noVBand="0"/>
      </w:tblPr>
      <w:tblGrid>
        <w:gridCol w:w="1918"/>
        <w:gridCol w:w="139"/>
        <w:gridCol w:w="131"/>
        <w:gridCol w:w="1506"/>
        <w:gridCol w:w="986"/>
        <w:gridCol w:w="1215"/>
        <w:gridCol w:w="1207"/>
        <w:gridCol w:w="36"/>
        <w:gridCol w:w="1031"/>
        <w:gridCol w:w="1135"/>
        <w:gridCol w:w="1586"/>
        <w:gridCol w:w="969"/>
        <w:gridCol w:w="1003"/>
        <w:gridCol w:w="36"/>
        <w:gridCol w:w="1044"/>
        <w:gridCol w:w="36"/>
        <w:gridCol w:w="1361"/>
        <w:gridCol w:w="128"/>
      </w:tblGrid>
      <w:tr w:rsidR="00973A1D" w:rsidRPr="00F430E5" w14:paraId="22E3FA38" w14:textId="77777777" w:rsidTr="00973A1D">
        <w:trPr>
          <w:cantSplit/>
          <w:trHeight w:val="247"/>
        </w:trPr>
        <w:tc>
          <w:tcPr>
            <w:tcW w:w="15339" w:type="dxa"/>
            <w:gridSpan w:val="17"/>
            <w:tcBorders>
              <w:top w:val="single" w:sz="6" w:space="0" w:color="auto"/>
              <w:left w:val="single" w:sz="6" w:space="0" w:color="auto"/>
              <w:bottom w:val="single" w:sz="6" w:space="0" w:color="auto"/>
              <w:right w:val="single" w:sz="6" w:space="0" w:color="auto"/>
            </w:tcBorders>
          </w:tcPr>
          <w:p w14:paraId="594EB99D" w14:textId="06FCB80C" w:rsidR="00973A1D" w:rsidRPr="00F430E5" w:rsidRDefault="00973A1D" w:rsidP="00973A1D">
            <w:pPr>
              <w:widowControl w:val="0"/>
              <w:ind w:left="360"/>
              <w:jc w:val="center"/>
              <w:rPr>
                <w:rFonts w:ascii="Arial Narrow" w:eastAsia="Calibri" w:hAnsi="Arial Narrow"/>
                <w:b/>
                <w:bCs/>
                <w:sz w:val="16"/>
                <w:szCs w:val="16"/>
              </w:rPr>
            </w:pPr>
            <w:r w:rsidRPr="00F430E5">
              <w:rPr>
                <w:rFonts w:ascii="Arial Narrow" w:eastAsia="Calibri" w:hAnsi="Arial Narrow"/>
                <w:b/>
                <w:bCs/>
                <w:sz w:val="16"/>
                <w:szCs w:val="16"/>
              </w:rPr>
              <w:lastRenderedPageBreak/>
              <w:t>MONTHLY TASK ORDER COST REPORT FOR SUBCONTRACTOR</w:t>
            </w:r>
          </w:p>
        </w:tc>
        <w:tc>
          <w:tcPr>
            <w:tcW w:w="128" w:type="dxa"/>
            <w:tcBorders>
              <w:top w:val="nil"/>
              <w:left w:val="nil"/>
              <w:bottom w:val="nil"/>
              <w:right w:val="nil"/>
            </w:tcBorders>
          </w:tcPr>
          <w:p w14:paraId="3C339B92"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58E5A097" w14:textId="77777777" w:rsidTr="00973A1D">
        <w:trPr>
          <w:cantSplit/>
          <w:trHeight w:val="392"/>
        </w:trPr>
        <w:tc>
          <w:tcPr>
            <w:tcW w:w="4680" w:type="dxa"/>
            <w:gridSpan w:val="5"/>
            <w:tcBorders>
              <w:top w:val="single" w:sz="6" w:space="0" w:color="auto"/>
              <w:left w:val="single" w:sz="6" w:space="0" w:color="auto"/>
              <w:bottom w:val="single" w:sz="6" w:space="0" w:color="auto"/>
              <w:right w:val="single" w:sz="6" w:space="0" w:color="auto"/>
            </w:tcBorders>
          </w:tcPr>
          <w:p w14:paraId="1F030971" w14:textId="77777777" w:rsidR="00973A1D" w:rsidRPr="00F430E5" w:rsidRDefault="00973A1D" w:rsidP="00973A1D">
            <w:pPr>
              <w:widowControl w:val="0"/>
              <w:ind w:left="360"/>
              <w:rPr>
                <w:rFonts w:ascii="Arial Narrow" w:eastAsia="Calibri" w:hAnsi="Arial Narrow"/>
                <w:b/>
                <w:bCs/>
                <w:sz w:val="16"/>
                <w:szCs w:val="16"/>
              </w:rPr>
            </w:pPr>
            <w:r w:rsidRPr="00F430E5">
              <w:rPr>
                <w:rFonts w:ascii="Arial Narrow" w:eastAsia="Calibri" w:hAnsi="Arial Narrow"/>
                <w:b/>
                <w:bCs/>
                <w:sz w:val="16"/>
                <w:szCs w:val="16"/>
              </w:rPr>
              <w:t>Subcontractor:  XYZ Company</w:t>
            </w:r>
          </w:p>
        </w:tc>
        <w:tc>
          <w:tcPr>
            <w:tcW w:w="1215" w:type="dxa"/>
            <w:tcBorders>
              <w:top w:val="single" w:sz="6" w:space="0" w:color="auto"/>
              <w:left w:val="single" w:sz="6" w:space="0" w:color="auto"/>
              <w:bottom w:val="single" w:sz="6" w:space="0" w:color="auto"/>
              <w:right w:val="single" w:sz="6" w:space="0" w:color="auto"/>
            </w:tcBorders>
          </w:tcPr>
          <w:p w14:paraId="528DF862" w14:textId="77777777" w:rsidR="00973A1D" w:rsidRPr="00F430E5" w:rsidRDefault="00973A1D" w:rsidP="00973A1D">
            <w:pPr>
              <w:widowControl w:val="0"/>
              <w:ind w:left="360"/>
              <w:rPr>
                <w:rFonts w:ascii="Arial Narrow" w:eastAsia="Calibri" w:hAnsi="Arial Narrow"/>
                <w:sz w:val="16"/>
                <w:szCs w:val="16"/>
              </w:rPr>
            </w:pPr>
          </w:p>
        </w:tc>
        <w:tc>
          <w:tcPr>
            <w:tcW w:w="1243" w:type="dxa"/>
            <w:gridSpan w:val="2"/>
            <w:tcBorders>
              <w:top w:val="single" w:sz="6" w:space="0" w:color="auto"/>
              <w:left w:val="single" w:sz="6" w:space="0" w:color="auto"/>
              <w:bottom w:val="single" w:sz="6" w:space="0" w:color="auto"/>
              <w:right w:val="single" w:sz="6" w:space="0" w:color="auto"/>
            </w:tcBorders>
          </w:tcPr>
          <w:p w14:paraId="2B7EBA9E" w14:textId="77777777" w:rsidR="00973A1D" w:rsidRPr="00F430E5" w:rsidRDefault="00973A1D" w:rsidP="00973A1D">
            <w:pPr>
              <w:widowControl w:val="0"/>
              <w:ind w:left="360"/>
              <w:rPr>
                <w:rFonts w:ascii="Arial Narrow" w:eastAsia="Calibri" w:hAnsi="Arial Narrow"/>
                <w:sz w:val="16"/>
                <w:szCs w:val="16"/>
              </w:rPr>
            </w:pPr>
          </w:p>
        </w:tc>
        <w:tc>
          <w:tcPr>
            <w:tcW w:w="1031" w:type="dxa"/>
            <w:tcBorders>
              <w:top w:val="single" w:sz="6" w:space="0" w:color="auto"/>
              <w:left w:val="single" w:sz="6" w:space="0" w:color="auto"/>
              <w:bottom w:val="single" w:sz="6" w:space="0" w:color="auto"/>
              <w:right w:val="single" w:sz="6" w:space="0" w:color="auto"/>
            </w:tcBorders>
          </w:tcPr>
          <w:p w14:paraId="37CA1245" w14:textId="77777777" w:rsidR="00973A1D" w:rsidRPr="00F430E5" w:rsidRDefault="00973A1D" w:rsidP="00973A1D">
            <w:pPr>
              <w:widowControl w:val="0"/>
              <w:ind w:left="360"/>
              <w:rPr>
                <w:rFonts w:ascii="Arial Narrow" w:eastAsia="Calibri" w:hAnsi="Arial Narrow"/>
                <w:sz w:val="16"/>
                <w:szCs w:val="16"/>
              </w:rPr>
            </w:pPr>
          </w:p>
        </w:tc>
        <w:tc>
          <w:tcPr>
            <w:tcW w:w="1135" w:type="dxa"/>
            <w:tcBorders>
              <w:top w:val="single" w:sz="6" w:space="0" w:color="auto"/>
              <w:left w:val="single" w:sz="6" w:space="0" w:color="auto"/>
              <w:bottom w:val="single" w:sz="6" w:space="0" w:color="auto"/>
              <w:right w:val="single" w:sz="6" w:space="0" w:color="auto"/>
            </w:tcBorders>
          </w:tcPr>
          <w:p w14:paraId="5E2BB6DC" w14:textId="77777777" w:rsidR="00973A1D" w:rsidRPr="00F430E5" w:rsidRDefault="00973A1D" w:rsidP="00973A1D">
            <w:pPr>
              <w:widowControl w:val="0"/>
              <w:ind w:left="360"/>
              <w:rPr>
                <w:rFonts w:ascii="Arial Narrow" w:eastAsia="Calibri" w:hAnsi="Arial Narrow"/>
                <w:sz w:val="16"/>
                <w:szCs w:val="16"/>
              </w:rPr>
            </w:pPr>
          </w:p>
        </w:tc>
        <w:tc>
          <w:tcPr>
            <w:tcW w:w="1586" w:type="dxa"/>
            <w:tcBorders>
              <w:top w:val="single" w:sz="6" w:space="0" w:color="auto"/>
              <w:left w:val="single" w:sz="6" w:space="0" w:color="auto"/>
              <w:bottom w:val="single" w:sz="6" w:space="0" w:color="auto"/>
              <w:right w:val="single" w:sz="6" w:space="0" w:color="auto"/>
            </w:tcBorders>
          </w:tcPr>
          <w:p w14:paraId="4E12EEF0" w14:textId="77777777" w:rsidR="00973A1D" w:rsidRPr="00F430E5" w:rsidRDefault="00973A1D" w:rsidP="00973A1D">
            <w:pPr>
              <w:widowControl w:val="0"/>
              <w:ind w:left="360"/>
              <w:rPr>
                <w:rFonts w:ascii="Arial Narrow" w:eastAsia="Calibri" w:hAnsi="Arial Narrow"/>
                <w:sz w:val="16"/>
                <w:szCs w:val="16"/>
              </w:rPr>
            </w:pPr>
          </w:p>
        </w:tc>
        <w:tc>
          <w:tcPr>
            <w:tcW w:w="969" w:type="dxa"/>
            <w:tcBorders>
              <w:top w:val="single" w:sz="6" w:space="0" w:color="auto"/>
              <w:left w:val="single" w:sz="6" w:space="0" w:color="auto"/>
              <w:bottom w:val="single" w:sz="6" w:space="0" w:color="auto"/>
              <w:right w:val="single" w:sz="6" w:space="0" w:color="auto"/>
            </w:tcBorders>
          </w:tcPr>
          <w:p w14:paraId="47653EEF" w14:textId="77777777" w:rsidR="00973A1D" w:rsidRPr="00F430E5" w:rsidRDefault="00973A1D" w:rsidP="00973A1D">
            <w:pPr>
              <w:widowControl w:val="0"/>
              <w:ind w:left="360"/>
              <w:rPr>
                <w:rFonts w:ascii="Arial Narrow" w:eastAsia="Calibri" w:hAnsi="Arial Narrow"/>
                <w:sz w:val="16"/>
                <w:szCs w:val="16"/>
              </w:rPr>
            </w:pPr>
          </w:p>
        </w:tc>
        <w:tc>
          <w:tcPr>
            <w:tcW w:w="1039" w:type="dxa"/>
            <w:gridSpan w:val="2"/>
            <w:tcBorders>
              <w:top w:val="single" w:sz="6" w:space="0" w:color="auto"/>
              <w:left w:val="single" w:sz="6" w:space="0" w:color="auto"/>
              <w:bottom w:val="single" w:sz="6" w:space="0" w:color="auto"/>
              <w:right w:val="single" w:sz="6" w:space="0" w:color="auto"/>
            </w:tcBorders>
          </w:tcPr>
          <w:p w14:paraId="122C372F" w14:textId="77777777" w:rsidR="00973A1D" w:rsidRPr="00F430E5" w:rsidRDefault="00973A1D" w:rsidP="00973A1D">
            <w:pPr>
              <w:widowControl w:val="0"/>
              <w:ind w:left="360"/>
              <w:rPr>
                <w:rFonts w:ascii="Arial Narrow" w:eastAsia="Calibri" w:hAnsi="Arial Narrow"/>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454DD02E" w14:textId="77777777" w:rsidR="00973A1D" w:rsidRPr="00F430E5" w:rsidRDefault="00973A1D" w:rsidP="00973A1D">
            <w:pPr>
              <w:widowControl w:val="0"/>
              <w:ind w:left="360"/>
              <w:rPr>
                <w:rFonts w:ascii="Arial Narrow" w:eastAsia="Calibri" w:hAnsi="Arial Narrow"/>
                <w:sz w:val="16"/>
                <w:szCs w:val="16"/>
              </w:rPr>
            </w:pPr>
          </w:p>
        </w:tc>
        <w:tc>
          <w:tcPr>
            <w:tcW w:w="1361" w:type="dxa"/>
            <w:tcBorders>
              <w:top w:val="single" w:sz="6" w:space="0" w:color="auto"/>
              <w:left w:val="single" w:sz="6" w:space="0" w:color="auto"/>
              <w:bottom w:val="single" w:sz="6" w:space="0" w:color="auto"/>
              <w:right w:val="single" w:sz="6" w:space="0" w:color="auto"/>
            </w:tcBorders>
          </w:tcPr>
          <w:p w14:paraId="553840D6" w14:textId="77777777" w:rsidR="00973A1D" w:rsidRPr="00F430E5" w:rsidRDefault="00973A1D" w:rsidP="00973A1D">
            <w:pPr>
              <w:widowControl w:val="0"/>
              <w:ind w:left="360"/>
              <w:rPr>
                <w:rFonts w:ascii="Arial Narrow" w:eastAsia="Calibri" w:hAnsi="Arial Narrow"/>
                <w:sz w:val="16"/>
                <w:szCs w:val="16"/>
              </w:rPr>
            </w:pPr>
          </w:p>
        </w:tc>
        <w:tc>
          <w:tcPr>
            <w:tcW w:w="128" w:type="dxa"/>
            <w:tcBorders>
              <w:top w:val="nil"/>
              <w:left w:val="nil"/>
              <w:bottom w:val="nil"/>
              <w:right w:val="nil"/>
            </w:tcBorders>
          </w:tcPr>
          <w:p w14:paraId="6A1C408F"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382C1EE8" w14:textId="77777777" w:rsidTr="00973A1D">
        <w:trPr>
          <w:trHeight w:val="392"/>
        </w:trPr>
        <w:tc>
          <w:tcPr>
            <w:tcW w:w="1918" w:type="dxa"/>
            <w:tcBorders>
              <w:top w:val="single" w:sz="6" w:space="0" w:color="auto"/>
              <w:left w:val="single" w:sz="6" w:space="0" w:color="auto"/>
              <w:bottom w:val="single" w:sz="6" w:space="0" w:color="auto"/>
              <w:right w:val="single" w:sz="6" w:space="0" w:color="auto"/>
            </w:tcBorders>
          </w:tcPr>
          <w:p w14:paraId="7C4E973F" w14:textId="77777777" w:rsidR="00973A1D" w:rsidRPr="00F430E5" w:rsidRDefault="00973A1D" w:rsidP="00973A1D">
            <w:pPr>
              <w:widowControl w:val="0"/>
              <w:rPr>
                <w:rFonts w:ascii="Arial Narrow" w:eastAsia="Calibri" w:hAnsi="Arial Narrow"/>
                <w:b/>
                <w:bCs/>
                <w:sz w:val="16"/>
                <w:szCs w:val="16"/>
              </w:rPr>
            </w:pPr>
            <w:r w:rsidRPr="00F430E5">
              <w:rPr>
                <w:rFonts w:ascii="Arial Narrow" w:eastAsia="Calibri" w:hAnsi="Arial Narrow"/>
                <w:b/>
                <w:bCs/>
                <w:sz w:val="16"/>
                <w:szCs w:val="16"/>
              </w:rPr>
              <w:t>Task Order #</w:t>
            </w:r>
          </w:p>
        </w:tc>
        <w:tc>
          <w:tcPr>
            <w:tcW w:w="1776" w:type="dxa"/>
            <w:gridSpan w:val="3"/>
            <w:tcBorders>
              <w:top w:val="single" w:sz="6" w:space="0" w:color="auto"/>
              <w:left w:val="single" w:sz="6" w:space="0" w:color="auto"/>
              <w:bottom w:val="single" w:sz="6" w:space="0" w:color="auto"/>
              <w:right w:val="single" w:sz="6" w:space="0" w:color="auto"/>
            </w:tcBorders>
          </w:tcPr>
          <w:p w14:paraId="6E0D3648" w14:textId="77777777" w:rsidR="00973A1D" w:rsidRPr="00F430E5" w:rsidRDefault="00973A1D" w:rsidP="00973A1D">
            <w:pPr>
              <w:widowControl w:val="0"/>
              <w:ind w:left="360"/>
              <w:rPr>
                <w:rFonts w:ascii="Arial Narrow" w:eastAsia="Calibri" w:hAnsi="Arial Narrow"/>
                <w:sz w:val="16"/>
                <w:szCs w:val="16"/>
              </w:rPr>
            </w:pPr>
          </w:p>
        </w:tc>
        <w:tc>
          <w:tcPr>
            <w:tcW w:w="986" w:type="dxa"/>
            <w:tcBorders>
              <w:top w:val="single" w:sz="6" w:space="0" w:color="auto"/>
              <w:left w:val="single" w:sz="6" w:space="0" w:color="auto"/>
              <w:bottom w:val="single" w:sz="6" w:space="0" w:color="auto"/>
              <w:right w:val="single" w:sz="6" w:space="0" w:color="auto"/>
            </w:tcBorders>
          </w:tcPr>
          <w:p w14:paraId="0BE865AA" w14:textId="77777777" w:rsidR="00973A1D" w:rsidRPr="00F430E5" w:rsidRDefault="00973A1D" w:rsidP="00973A1D">
            <w:pPr>
              <w:widowControl w:val="0"/>
              <w:ind w:left="213"/>
              <w:rPr>
                <w:rFonts w:ascii="Arial Narrow" w:eastAsia="Calibri" w:hAnsi="Arial Narrow"/>
                <w:b/>
                <w:sz w:val="16"/>
                <w:szCs w:val="16"/>
              </w:rPr>
            </w:pPr>
            <w:r w:rsidRPr="00F430E5">
              <w:rPr>
                <w:rFonts w:ascii="Arial Narrow" w:eastAsia="Calibri" w:hAnsi="Arial Narrow"/>
                <w:b/>
                <w:sz w:val="16"/>
                <w:szCs w:val="16"/>
              </w:rPr>
              <w:t xml:space="preserve">Title </w:t>
            </w:r>
          </w:p>
        </w:tc>
        <w:tc>
          <w:tcPr>
            <w:tcW w:w="1215" w:type="dxa"/>
            <w:tcBorders>
              <w:top w:val="single" w:sz="6" w:space="0" w:color="auto"/>
              <w:left w:val="single" w:sz="6" w:space="0" w:color="auto"/>
              <w:bottom w:val="single" w:sz="6" w:space="0" w:color="auto"/>
              <w:right w:val="single" w:sz="6" w:space="0" w:color="auto"/>
            </w:tcBorders>
          </w:tcPr>
          <w:p w14:paraId="6D90E7D2" w14:textId="77777777" w:rsidR="00973A1D" w:rsidRPr="00F430E5" w:rsidRDefault="00973A1D" w:rsidP="00973A1D">
            <w:pPr>
              <w:widowControl w:val="0"/>
              <w:ind w:left="360"/>
              <w:rPr>
                <w:rFonts w:ascii="Arial Narrow" w:eastAsia="Calibri" w:hAnsi="Arial Narrow"/>
                <w:sz w:val="16"/>
                <w:szCs w:val="16"/>
              </w:rPr>
            </w:pPr>
          </w:p>
        </w:tc>
        <w:tc>
          <w:tcPr>
            <w:tcW w:w="1243" w:type="dxa"/>
            <w:gridSpan w:val="2"/>
            <w:tcBorders>
              <w:top w:val="single" w:sz="6" w:space="0" w:color="auto"/>
              <w:left w:val="single" w:sz="6" w:space="0" w:color="auto"/>
              <w:bottom w:val="single" w:sz="6" w:space="0" w:color="auto"/>
              <w:right w:val="single" w:sz="6" w:space="0" w:color="auto"/>
            </w:tcBorders>
          </w:tcPr>
          <w:p w14:paraId="6B1A64EA" w14:textId="77777777" w:rsidR="00973A1D" w:rsidRPr="00F430E5" w:rsidRDefault="00973A1D" w:rsidP="00973A1D">
            <w:pPr>
              <w:widowControl w:val="0"/>
              <w:ind w:left="360"/>
              <w:rPr>
                <w:rFonts w:ascii="Arial Narrow" w:eastAsia="Calibri" w:hAnsi="Arial Narrow"/>
                <w:sz w:val="16"/>
                <w:szCs w:val="16"/>
              </w:rPr>
            </w:pPr>
          </w:p>
        </w:tc>
        <w:tc>
          <w:tcPr>
            <w:tcW w:w="1031" w:type="dxa"/>
            <w:tcBorders>
              <w:top w:val="single" w:sz="6" w:space="0" w:color="auto"/>
              <w:left w:val="single" w:sz="6" w:space="0" w:color="auto"/>
              <w:bottom w:val="single" w:sz="6" w:space="0" w:color="auto"/>
              <w:right w:val="single" w:sz="6" w:space="0" w:color="auto"/>
            </w:tcBorders>
          </w:tcPr>
          <w:p w14:paraId="6E9E4823" w14:textId="77777777" w:rsidR="00973A1D" w:rsidRPr="00F430E5" w:rsidRDefault="00973A1D" w:rsidP="00973A1D">
            <w:pPr>
              <w:widowControl w:val="0"/>
              <w:ind w:left="360"/>
              <w:rPr>
                <w:rFonts w:ascii="Arial Narrow" w:eastAsia="Calibri" w:hAnsi="Arial Narrow"/>
                <w:sz w:val="16"/>
                <w:szCs w:val="16"/>
              </w:rPr>
            </w:pPr>
          </w:p>
        </w:tc>
        <w:tc>
          <w:tcPr>
            <w:tcW w:w="1135" w:type="dxa"/>
            <w:tcBorders>
              <w:top w:val="single" w:sz="6" w:space="0" w:color="auto"/>
              <w:left w:val="single" w:sz="6" w:space="0" w:color="auto"/>
              <w:bottom w:val="single" w:sz="6" w:space="0" w:color="auto"/>
              <w:right w:val="single" w:sz="6" w:space="0" w:color="auto"/>
            </w:tcBorders>
          </w:tcPr>
          <w:p w14:paraId="49424C8B" w14:textId="77777777" w:rsidR="00973A1D" w:rsidRPr="00F430E5" w:rsidRDefault="00973A1D" w:rsidP="00973A1D">
            <w:pPr>
              <w:widowControl w:val="0"/>
              <w:ind w:left="360"/>
              <w:rPr>
                <w:rFonts w:ascii="Arial Narrow" w:eastAsia="Calibri" w:hAnsi="Arial Narrow"/>
                <w:sz w:val="16"/>
                <w:szCs w:val="16"/>
              </w:rPr>
            </w:pPr>
          </w:p>
        </w:tc>
        <w:tc>
          <w:tcPr>
            <w:tcW w:w="1586" w:type="dxa"/>
            <w:tcBorders>
              <w:top w:val="single" w:sz="6" w:space="0" w:color="auto"/>
              <w:left w:val="single" w:sz="6" w:space="0" w:color="auto"/>
              <w:bottom w:val="single" w:sz="6" w:space="0" w:color="auto"/>
              <w:right w:val="single" w:sz="6" w:space="0" w:color="auto"/>
            </w:tcBorders>
          </w:tcPr>
          <w:p w14:paraId="0F7F44A5" w14:textId="77777777" w:rsidR="00973A1D" w:rsidRPr="00F430E5" w:rsidRDefault="00973A1D" w:rsidP="00973A1D">
            <w:pPr>
              <w:widowControl w:val="0"/>
              <w:ind w:left="360"/>
              <w:rPr>
                <w:rFonts w:ascii="Arial Narrow" w:eastAsia="Calibri" w:hAnsi="Arial Narrow"/>
                <w:sz w:val="16"/>
                <w:szCs w:val="16"/>
              </w:rPr>
            </w:pPr>
          </w:p>
        </w:tc>
        <w:tc>
          <w:tcPr>
            <w:tcW w:w="969" w:type="dxa"/>
            <w:tcBorders>
              <w:top w:val="single" w:sz="6" w:space="0" w:color="auto"/>
              <w:left w:val="single" w:sz="6" w:space="0" w:color="auto"/>
              <w:bottom w:val="single" w:sz="6" w:space="0" w:color="auto"/>
              <w:right w:val="single" w:sz="6" w:space="0" w:color="auto"/>
            </w:tcBorders>
          </w:tcPr>
          <w:p w14:paraId="207920BF" w14:textId="77777777" w:rsidR="00973A1D" w:rsidRPr="00F430E5" w:rsidRDefault="00973A1D" w:rsidP="00973A1D">
            <w:pPr>
              <w:widowControl w:val="0"/>
              <w:ind w:left="360"/>
              <w:rPr>
                <w:rFonts w:ascii="Arial Narrow" w:eastAsia="Calibri" w:hAnsi="Arial Narrow"/>
                <w:sz w:val="16"/>
                <w:szCs w:val="16"/>
              </w:rPr>
            </w:pPr>
          </w:p>
        </w:tc>
        <w:tc>
          <w:tcPr>
            <w:tcW w:w="1039" w:type="dxa"/>
            <w:gridSpan w:val="2"/>
            <w:tcBorders>
              <w:top w:val="single" w:sz="6" w:space="0" w:color="auto"/>
              <w:left w:val="single" w:sz="6" w:space="0" w:color="auto"/>
              <w:bottom w:val="single" w:sz="6" w:space="0" w:color="auto"/>
              <w:right w:val="single" w:sz="6" w:space="0" w:color="auto"/>
            </w:tcBorders>
          </w:tcPr>
          <w:p w14:paraId="61E9F8B5" w14:textId="77777777" w:rsidR="00973A1D" w:rsidRPr="00F430E5" w:rsidRDefault="00973A1D" w:rsidP="00973A1D">
            <w:pPr>
              <w:widowControl w:val="0"/>
              <w:ind w:left="360"/>
              <w:rPr>
                <w:rFonts w:ascii="Arial Narrow" w:eastAsia="Calibri" w:hAnsi="Arial Narrow"/>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67F70FDE" w14:textId="77777777" w:rsidR="00973A1D" w:rsidRPr="00F430E5" w:rsidRDefault="00973A1D" w:rsidP="00973A1D">
            <w:pPr>
              <w:widowControl w:val="0"/>
              <w:ind w:left="360"/>
              <w:rPr>
                <w:rFonts w:ascii="Arial Narrow" w:eastAsia="Calibri" w:hAnsi="Arial Narrow"/>
                <w:sz w:val="16"/>
                <w:szCs w:val="16"/>
              </w:rPr>
            </w:pPr>
          </w:p>
        </w:tc>
        <w:tc>
          <w:tcPr>
            <w:tcW w:w="1361" w:type="dxa"/>
            <w:tcBorders>
              <w:top w:val="single" w:sz="6" w:space="0" w:color="auto"/>
              <w:left w:val="single" w:sz="6" w:space="0" w:color="auto"/>
              <w:bottom w:val="single" w:sz="6" w:space="0" w:color="auto"/>
              <w:right w:val="single" w:sz="6" w:space="0" w:color="auto"/>
            </w:tcBorders>
          </w:tcPr>
          <w:p w14:paraId="0C28A8DE" w14:textId="77777777" w:rsidR="00973A1D" w:rsidRPr="00F430E5" w:rsidRDefault="00973A1D" w:rsidP="00973A1D">
            <w:pPr>
              <w:widowControl w:val="0"/>
              <w:ind w:left="360"/>
              <w:rPr>
                <w:rFonts w:ascii="Arial Narrow" w:eastAsia="Calibri" w:hAnsi="Arial Narrow"/>
                <w:sz w:val="16"/>
                <w:szCs w:val="16"/>
              </w:rPr>
            </w:pPr>
          </w:p>
        </w:tc>
        <w:tc>
          <w:tcPr>
            <w:tcW w:w="128" w:type="dxa"/>
            <w:tcBorders>
              <w:top w:val="nil"/>
              <w:left w:val="nil"/>
              <w:bottom w:val="nil"/>
              <w:right w:val="nil"/>
            </w:tcBorders>
          </w:tcPr>
          <w:p w14:paraId="0EE311BC"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5B7D3B22" w14:textId="77777777" w:rsidTr="00973A1D">
        <w:trPr>
          <w:trHeight w:val="727"/>
        </w:trPr>
        <w:tc>
          <w:tcPr>
            <w:tcW w:w="1918" w:type="dxa"/>
            <w:tcBorders>
              <w:top w:val="single" w:sz="6" w:space="0" w:color="auto"/>
              <w:left w:val="single" w:sz="6" w:space="0" w:color="auto"/>
              <w:bottom w:val="single" w:sz="6" w:space="0" w:color="auto"/>
              <w:right w:val="single" w:sz="6" w:space="0" w:color="auto"/>
            </w:tcBorders>
          </w:tcPr>
          <w:p w14:paraId="0FAA7A4F" w14:textId="77777777" w:rsidR="00973A1D" w:rsidRPr="00F430E5" w:rsidRDefault="00973A1D" w:rsidP="00973A1D">
            <w:pPr>
              <w:widowControl w:val="0"/>
              <w:rPr>
                <w:rFonts w:ascii="Arial Narrow" w:eastAsia="Calibri" w:hAnsi="Arial Narrow"/>
                <w:sz w:val="16"/>
                <w:szCs w:val="16"/>
              </w:rPr>
            </w:pPr>
            <w:r w:rsidRPr="00F430E5">
              <w:rPr>
                <w:rFonts w:ascii="Arial Narrow" w:eastAsia="Calibri" w:hAnsi="Arial Narrow"/>
                <w:sz w:val="16"/>
                <w:szCs w:val="16"/>
              </w:rPr>
              <w:t>Task Order Start Date:</w:t>
            </w:r>
          </w:p>
        </w:tc>
        <w:tc>
          <w:tcPr>
            <w:tcW w:w="1776" w:type="dxa"/>
            <w:gridSpan w:val="3"/>
            <w:tcBorders>
              <w:top w:val="single" w:sz="6" w:space="0" w:color="auto"/>
              <w:left w:val="single" w:sz="6" w:space="0" w:color="auto"/>
              <w:bottom w:val="single" w:sz="6" w:space="0" w:color="auto"/>
              <w:right w:val="single" w:sz="6" w:space="0" w:color="auto"/>
            </w:tcBorders>
          </w:tcPr>
          <w:p w14:paraId="1A22DBE1" w14:textId="77777777" w:rsidR="00973A1D" w:rsidRPr="00F430E5" w:rsidRDefault="00973A1D" w:rsidP="00973A1D">
            <w:pPr>
              <w:widowControl w:val="0"/>
              <w:ind w:left="360"/>
              <w:rPr>
                <w:rFonts w:ascii="Arial Narrow" w:eastAsia="Calibri" w:hAnsi="Arial Narrow"/>
                <w:sz w:val="16"/>
                <w:szCs w:val="16"/>
              </w:rPr>
            </w:pPr>
          </w:p>
        </w:tc>
        <w:tc>
          <w:tcPr>
            <w:tcW w:w="986" w:type="dxa"/>
            <w:tcBorders>
              <w:top w:val="single" w:sz="6" w:space="0" w:color="auto"/>
              <w:left w:val="single" w:sz="6" w:space="0" w:color="auto"/>
              <w:bottom w:val="single" w:sz="6" w:space="0" w:color="auto"/>
              <w:right w:val="single" w:sz="6" w:space="0" w:color="auto"/>
            </w:tcBorders>
          </w:tcPr>
          <w:p w14:paraId="4659FC89" w14:textId="77777777" w:rsidR="00973A1D" w:rsidRPr="00F430E5" w:rsidRDefault="00973A1D" w:rsidP="00973A1D">
            <w:pPr>
              <w:widowControl w:val="0"/>
              <w:ind w:left="360"/>
              <w:rPr>
                <w:rFonts w:ascii="Arial Narrow" w:eastAsia="Calibri" w:hAnsi="Arial Narrow"/>
                <w:sz w:val="16"/>
                <w:szCs w:val="16"/>
              </w:rPr>
            </w:pPr>
          </w:p>
        </w:tc>
        <w:tc>
          <w:tcPr>
            <w:tcW w:w="1215" w:type="dxa"/>
            <w:tcBorders>
              <w:top w:val="single" w:sz="6" w:space="0" w:color="auto"/>
              <w:left w:val="single" w:sz="6" w:space="0" w:color="auto"/>
              <w:bottom w:val="single" w:sz="6" w:space="0" w:color="auto"/>
              <w:right w:val="single" w:sz="6" w:space="0" w:color="auto"/>
            </w:tcBorders>
          </w:tcPr>
          <w:p w14:paraId="0539FDA6" w14:textId="77777777" w:rsidR="00973A1D" w:rsidRPr="00F430E5" w:rsidRDefault="00973A1D" w:rsidP="00973A1D">
            <w:pPr>
              <w:widowControl w:val="0"/>
              <w:rPr>
                <w:rFonts w:ascii="Arial Narrow" w:eastAsia="Calibri" w:hAnsi="Arial Narrow"/>
                <w:b/>
                <w:bCs/>
                <w:sz w:val="16"/>
                <w:szCs w:val="16"/>
              </w:rPr>
            </w:pPr>
            <w:r w:rsidRPr="00F430E5">
              <w:rPr>
                <w:rFonts w:ascii="Arial Narrow" w:eastAsia="Calibri" w:hAnsi="Arial Narrow"/>
                <w:b/>
                <w:bCs/>
                <w:sz w:val="16"/>
                <w:szCs w:val="16"/>
              </w:rPr>
              <w:t xml:space="preserve">Funding Obligated to Date </w:t>
            </w:r>
          </w:p>
        </w:tc>
        <w:tc>
          <w:tcPr>
            <w:tcW w:w="1243" w:type="dxa"/>
            <w:gridSpan w:val="2"/>
            <w:tcBorders>
              <w:top w:val="single" w:sz="6" w:space="0" w:color="auto"/>
              <w:left w:val="single" w:sz="6" w:space="0" w:color="auto"/>
              <w:bottom w:val="single" w:sz="6" w:space="0" w:color="auto"/>
              <w:right w:val="single" w:sz="6" w:space="0" w:color="auto"/>
            </w:tcBorders>
          </w:tcPr>
          <w:p w14:paraId="1CC46FAC" w14:textId="77777777" w:rsidR="00973A1D" w:rsidRPr="00F430E5" w:rsidRDefault="00973A1D" w:rsidP="00973A1D">
            <w:pPr>
              <w:widowControl w:val="0"/>
              <w:ind w:left="360"/>
              <w:rPr>
                <w:rFonts w:ascii="Arial Narrow" w:eastAsia="Calibri" w:hAnsi="Arial Narrow"/>
                <w:b/>
                <w:bCs/>
                <w:sz w:val="16"/>
                <w:szCs w:val="16"/>
              </w:rPr>
            </w:pPr>
          </w:p>
        </w:tc>
        <w:tc>
          <w:tcPr>
            <w:tcW w:w="1031" w:type="dxa"/>
            <w:tcBorders>
              <w:top w:val="single" w:sz="6" w:space="0" w:color="auto"/>
              <w:left w:val="single" w:sz="6" w:space="0" w:color="auto"/>
              <w:bottom w:val="single" w:sz="6" w:space="0" w:color="auto"/>
              <w:right w:val="single" w:sz="6" w:space="0" w:color="auto"/>
            </w:tcBorders>
          </w:tcPr>
          <w:p w14:paraId="36FCCCF6" w14:textId="77777777" w:rsidR="00973A1D" w:rsidRPr="00F430E5" w:rsidRDefault="00973A1D" w:rsidP="00973A1D">
            <w:pPr>
              <w:widowControl w:val="0"/>
              <w:ind w:left="360"/>
              <w:rPr>
                <w:rFonts w:ascii="Arial Narrow" w:eastAsia="Calibri" w:hAnsi="Arial Narrow"/>
                <w:sz w:val="16"/>
                <w:szCs w:val="16"/>
              </w:rPr>
            </w:pPr>
          </w:p>
        </w:tc>
        <w:tc>
          <w:tcPr>
            <w:tcW w:w="1135" w:type="dxa"/>
            <w:tcBorders>
              <w:top w:val="single" w:sz="6" w:space="0" w:color="auto"/>
              <w:left w:val="single" w:sz="6" w:space="0" w:color="auto"/>
              <w:bottom w:val="single" w:sz="6" w:space="0" w:color="auto"/>
              <w:right w:val="single" w:sz="6" w:space="0" w:color="auto"/>
            </w:tcBorders>
          </w:tcPr>
          <w:p w14:paraId="1B4FCB0B" w14:textId="77777777" w:rsidR="00973A1D" w:rsidRPr="00F430E5" w:rsidRDefault="00973A1D" w:rsidP="00973A1D">
            <w:pPr>
              <w:widowControl w:val="0"/>
              <w:ind w:left="360"/>
              <w:rPr>
                <w:rFonts w:ascii="Arial Narrow" w:eastAsia="Calibri" w:hAnsi="Arial Narrow"/>
                <w:sz w:val="16"/>
                <w:szCs w:val="16"/>
              </w:rPr>
            </w:pPr>
          </w:p>
        </w:tc>
        <w:tc>
          <w:tcPr>
            <w:tcW w:w="1586" w:type="dxa"/>
            <w:tcBorders>
              <w:top w:val="single" w:sz="6" w:space="0" w:color="auto"/>
              <w:left w:val="single" w:sz="6" w:space="0" w:color="auto"/>
              <w:bottom w:val="single" w:sz="6" w:space="0" w:color="auto"/>
              <w:right w:val="single" w:sz="6" w:space="0" w:color="auto"/>
            </w:tcBorders>
          </w:tcPr>
          <w:p w14:paraId="5F2D1805" w14:textId="77777777" w:rsidR="00973A1D" w:rsidRPr="00F430E5" w:rsidRDefault="00973A1D" w:rsidP="00973A1D">
            <w:pPr>
              <w:widowControl w:val="0"/>
              <w:ind w:left="360"/>
              <w:rPr>
                <w:rFonts w:ascii="Arial Narrow" w:eastAsia="Calibri" w:hAnsi="Arial Narrow"/>
                <w:b/>
                <w:bCs/>
                <w:sz w:val="16"/>
                <w:szCs w:val="16"/>
              </w:rPr>
            </w:pPr>
          </w:p>
        </w:tc>
        <w:tc>
          <w:tcPr>
            <w:tcW w:w="969" w:type="dxa"/>
            <w:tcBorders>
              <w:top w:val="single" w:sz="6" w:space="0" w:color="auto"/>
              <w:left w:val="single" w:sz="6" w:space="0" w:color="auto"/>
              <w:bottom w:val="single" w:sz="6" w:space="0" w:color="auto"/>
              <w:right w:val="single" w:sz="6" w:space="0" w:color="auto"/>
            </w:tcBorders>
          </w:tcPr>
          <w:p w14:paraId="5FFF6C67" w14:textId="77777777" w:rsidR="00973A1D" w:rsidRPr="00F430E5" w:rsidRDefault="00973A1D" w:rsidP="00973A1D">
            <w:pPr>
              <w:widowControl w:val="0"/>
              <w:ind w:left="360"/>
              <w:rPr>
                <w:rFonts w:ascii="Arial Narrow" w:eastAsia="Calibri" w:hAnsi="Arial Narrow"/>
                <w:b/>
                <w:bCs/>
                <w:sz w:val="16"/>
                <w:szCs w:val="16"/>
              </w:rPr>
            </w:pPr>
          </w:p>
        </w:tc>
        <w:tc>
          <w:tcPr>
            <w:tcW w:w="1039" w:type="dxa"/>
            <w:gridSpan w:val="2"/>
            <w:tcBorders>
              <w:top w:val="single" w:sz="6" w:space="0" w:color="auto"/>
              <w:left w:val="single" w:sz="6" w:space="0" w:color="auto"/>
              <w:bottom w:val="single" w:sz="6" w:space="0" w:color="auto"/>
              <w:right w:val="single" w:sz="6" w:space="0" w:color="auto"/>
            </w:tcBorders>
          </w:tcPr>
          <w:p w14:paraId="64EE9D88" w14:textId="77777777" w:rsidR="00973A1D" w:rsidRPr="00F430E5" w:rsidRDefault="00973A1D" w:rsidP="00973A1D">
            <w:pPr>
              <w:widowControl w:val="0"/>
              <w:ind w:left="360"/>
              <w:rPr>
                <w:rFonts w:ascii="Arial Narrow" w:eastAsia="Calibri" w:hAnsi="Arial Narrow"/>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311E5CC0" w14:textId="77777777" w:rsidR="00973A1D" w:rsidRPr="00F430E5" w:rsidRDefault="00973A1D" w:rsidP="00973A1D">
            <w:pPr>
              <w:widowControl w:val="0"/>
              <w:ind w:left="360"/>
              <w:rPr>
                <w:rFonts w:ascii="Arial Narrow" w:eastAsia="Calibri" w:hAnsi="Arial Narrow"/>
                <w:sz w:val="16"/>
                <w:szCs w:val="16"/>
              </w:rPr>
            </w:pPr>
          </w:p>
        </w:tc>
        <w:tc>
          <w:tcPr>
            <w:tcW w:w="1361" w:type="dxa"/>
            <w:tcBorders>
              <w:top w:val="single" w:sz="6" w:space="0" w:color="auto"/>
              <w:left w:val="single" w:sz="6" w:space="0" w:color="auto"/>
              <w:bottom w:val="single" w:sz="6" w:space="0" w:color="auto"/>
              <w:right w:val="single" w:sz="6" w:space="0" w:color="auto"/>
            </w:tcBorders>
          </w:tcPr>
          <w:p w14:paraId="74D8EC44" w14:textId="77777777" w:rsidR="00973A1D" w:rsidRPr="00F430E5" w:rsidRDefault="00973A1D" w:rsidP="00973A1D">
            <w:pPr>
              <w:widowControl w:val="0"/>
              <w:ind w:left="360"/>
              <w:rPr>
                <w:rFonts w:ascii="Arial Narrow" w:eastAsia="Calibri" w:hAnsi="Arial Narrow"/>
                <w:sz w:val="16"/>
                <w:szCs w:val="16"/>
              </w:rPr>
            </w:pPr>
          </w:p>
        </w:tc>
        <w:tc>
          <w:tcPr>
            <w:tcW w:w="128" w:type="dxa"/>
            <w:tcBorders>
              <w:top w:val="nil"/>
              <w:left w:val="nil"/>
              <w:bottom w:val="nil"/>
              <w:right w:val="nil"/>
            </w:tcBorders>
          </w:tcPr>
          <w:p w14:paraId="40ECE796"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172EF002" w14:textId="77777777" w:rsidTr="00973A1D">
        <w:trPr>
          <w:trHeight w:val="494"/>
        </w:trPr>
        <w:tc>
          <w:tcPr>
            <w:tcW w:w="1918" w:type="dxa"/>
            <w:tcBorders>
              <w:top w:val="single" w:sz="6" w:space="0" w:color="auto"/>
              <w:left w:val="single" w:sz="6" w:space="0" w:color="auto"/>
              <w:bottom w:val="single" w:sz="6" w:space="0" w:color="auto"/>
              <w:right w:val="single" w:sz="6" w:space="0" w:color="auto"/>
            </w:tcBorders>
          </w:tcPr>
          <w:p w14:paraId="6E5278CA" w14:textId="77777777" w:rsidR="00973A1D" w:rsidRPr="00F430E5" w:rsidRDefault="00973A1D" w:rsidP="00973A1D">
            <w:pPr>
              <w:widowControl w:val="0"/>
              <w:rPr>
                <w:rFonts w:ascii="Arial Narrow" w:eastAsia="Calibri" w:hAnsi="Arial Narrow"/>
                <w:sz w:val="16"/>
                <w:szCs w:val="16"/>
              </w:rPr>
            </w:pPr>
            <w:r w:rsidRPr="00F430E5">
              <w:rPr>
                <w:rFonts w:ascii="Arial Narrow" w:eastAsia="Calibri" w:hAnsi="Arial Narrow"/>
                <w:sz w:val="16"/>
                <w:szCs w:val="16"/>
              </w:rPr>
              <w:t>Period of Performance:</w:t>
            </w:r>
          </w:p>
        </w:tc>
        <w:tc>
          <w:tcPr>
            <w:tcW w:w="1776" w:type="dxa"/>
            <w:gridSpan w:val="3"/>
            <w:tcBorders>
              <w:top w:val="single" w:sz="6" w:space="0" w:color="auto"/>
              <w:left w:val="single" w:sz="6" w:space="0" w:color="auto"/>
              <w:bottom w:val="single" w:sz="6" w:space="0" w:color="auto"/>
              <w:right w:val="single" w:sz="6" w:space="0" w:color="auto"/>
            </w:tcBorders>
          </w:tcPr>
          <w:p w14:paraId="6CF0DDBC" w14:textId="77777777" w:rsidR="00973A1D" w:rsidRPr="00F430E5" w:rsidRDefault="00973A1D" w:rsidP="00973A1D">
            <w:pPr>
              <w:widowControl w:val="0"/>
              <w:ind w:left="360"/>
              <w:rPr>
                <w:rFonts w:ascii="Arial Narrow" w:eastAsia="Calibri" w:hAnsi="Arial Narrow"/>
                <w:sz w:val="16"/>
                <w:szCs w:val="16"/>
              </w:rPr>
            </w:pPr>
          </w:p>
        </w:tc>
        <w:tc>
          <w:tcPr>
            <w:tcW w:w="986" w:type="dxa"/>
            <w:tcBorders>
              <w:top w:val="single" w:sz="6" w:space="0" w:color="auto"/>
              <w:left w:val="single" w:sz="6" w:space="0" w:color="auto"/>
              <w:bottom w:val="single" w:sz="6" w:space="0" w:color="auto"/>
              <w:right w:val="single" w:sz="6" w:space="0" w:color="auto"/>
            </w:tcBorders>
          </w:tcPr>
          <w:p w14:paraId="6F7754FA" w14:textId="77777777" w:rsidR="00973A1D" w:rsidRPr="00F430E5" w:rsidRDefault="00973A1D" w:rsidP="00973A1D">
            <w:pPr>
              <w:widowControl w:val="0"/>
              <w:ind w:left="360"/>
              <w:rPr>
                <w:rFonts w:ascii="Arial Narrow" w:eastAsia="Calibri" w:hAnsi="Arial Narrow"/>
                <w:sz w:val="16"/>
                <w:szCs w:val="16"/>
              </w:rPr>
            </w:pPr>
          </w:p>
        </w:tc>
        <w:tc>
          <w:tcPr>
            <w:tcW w:w="1215" w:type="dxa"/>
            <w:tcBorders>
              <w:top w:val="single" w:sz="6" w:space="0" w:color="auto"/>
              <w:left w:val="single" w:sz="6" w:space="0" w:color="auto"/>
              <w:bottom w:val="single" w:sz="6" w:space="0" w:color="auto"/>
              <w:right w:val="single" w:sz="6" w:space="0" w:color="auto"/>
            </w:tcBorders>
          </w:tcPr>
          <w:p w14:paraId="5003F960"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Cost </w:t>
            </w:r>
          </w:p>
        </w:tc>
        <w:tc>
          <w:tcPr>
            <w:tcW w:w="1243" w:type="dxa"/>
            <w:gridSpan w:val="2"/>
            <w:tcBorders>
              <w:top w:val="single" w:sz="6" w:space="0" w:color="auto"/>
              <w:left w:val="single" w:sz="6" w:space="0" w:color="auto"/>
              <w:bottom w:val="single" w:sz="6" w:space="0" w:color="auto"/>
              <w:right w:val="single" w:sz="6" w:space="0" w:color="auto"/>
            </w:tcBorders>
          </w:tcPr>
          <w:p w14:paraId="4382A9C6"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1" w:type="dxa"/>
            <w:tcBorders>
              <w:top w:val="single" w:sz="6" w:space="0" w:color="auto"/>
              <w:left w:val="single" w:sz="6" w:space="0" w:color="auto"/>
              <w:bottom w:val="single" w:sz="6" w:space="0" w:color="auto"/>
              <w:right w:val="single" w:sz="6" w:space="0" w:color="auto"/>
            </w:tcBorders>
          </w:tcPr>
          <w:p w14:paraId="06B7D8DD" w14:textId="77777777" w:rsidR="00973A1D" w:rsidRPr="00F430E5" w:rsidRDefault="00973A1D" w:rsidP="00973A1D">
            <w:pPr>
              <w:widowControl w:val="0"/>
              <w:ind w:left="360"/>
              <w:rPr>
                <w:rFonts w:ascii="Arial Narrow" w:eastAsia="Calibri" w:hAnsi="Arial Narrow"/>
                <w:sz w:val="16"/>
                <w:szCs w:val="16"/>
              </w:rPr>
            </w:pPr>
          </w:p>
        </w:tc>
        <w:tc>
          <w:tcPr>
            <w:tcW w:w="1135" w:type="dxa"/>
            <w:tcBorders>
              <w:top w:val="single" w:sz="6" w:space="0" w:color="auto"/>
              <w:left w:val="single" w:sz="6" w:space="0" w:color="auto"/>
              <w:bottom w:val="single" w:sz="6" w:space="0" w:color="auto"/>
              <w:right w:val="single" w:sz="6" w:space="0" w:color="auto"/>
            </w:tcBorders>
          </w:tcPr>
          <w:p w14:paraId="56075825" w14:textId="77777777" w:rsidR="00973A1D" w:rsidRPr="00F430E5" w:rsidRDefault="00973A1D" w:rsidP="00973A1D">
            <w:pPr>
              <w:widowControl w:val="0"/>
              <w:ind w:left="360"/>
              <w:rPr>
                <w:rFonts w:ascii="Arial Narrow" w:eastAsia="Calibri" w:hAnsi="Arial Narrow"/>
                <w:sz w:val="16"/>
                <w:szCs w:val="16"/>
              </w:rPr>
            </w:pPr>
          </w:p>
        </w:tc>
        <w:tc>
          <w:tcPr>
            <w:tcW w:w="1586" w:type="dxa"/>
            <w:tcBorders>
              <w:top w:val="single" w:sz="6" w:space="0" w:color="auto"/>
              <w:left w:val="single" w:sz="6" w:space="0" w:color="auto"/>
              <w:bottom w:val="single" w:sz="6" w:space="0" w:color="auto"/>
              <w:right w:val="single" w:sz="6" w:space="0" w:color="auto"/>
            </w:tcBorders>
          </w:tcPr>
          <w:p w14:paraId="72CD76AE" w14:textId="77777777" w:rsidR="00973A1D" w:rsidRPr="00F430E5" w:rsidRDefault="00973A1D" w:rsidP="00973A1D">
            <w:pPr>
              <w:widowControl w:val="0"/>
              <w:ind w:left="360"/>
              <w:rPr>
                <w:rFonts w:ascii="Arial Narrow" w:eastAsia="Calibri" w:hAnsi="Arial Narrow"/>
                <w:sz w:val="16"/>
                <w:szCs w:val="16"/>
              </w:rPr>
            </w:pPr>
          </w:p>
        </w:tc>
        <w:tc>
          <w:tcPr>
            <w:tcW w:w="969" w:type="dxa"/>
            <w:tcBorders>
              <w:top w:val="single" w:sz="6" w:space="0" w:color="auto"/>
              <w:left w:val="single" w:sz="6" w:space="0" w:color="auto"/>
              <w:bottom w:val="single" w:sz="6" w:space="0" w:color="auto"/>
              <w:right w:val="single" w:sz="6" w:space="0" w:color="auto"/>
            </w:tcBorders>
          </w:tcPr>
          <w:p w14:paraId="4F4ED8FC" w14:textId="77777777" w:rsidR="00973A1D" w:rsidRPr="00F430E5" w:rsidRDefault="00973A1D" w:rsidP="00973A1D">
            <w:pPr>
              <w:widowControl w:val="0"/>
              <w:ind w:left="360"/>
              <w:rPr>
                <w:rFonts w:ascii="Arial Narrow" w:eastAsia="Calibri" w:hAnsi="Arial Narrow"/>
                <w:sz w:val="16"/>
                <w:szCs w:val="16"/>
              </w:rPr>
            </w:pPr>
          </w:p>
        </w:tc>
        <w:tc>
          <w:tcPr>
            <w:tcW w:w="1039" w:type="dxa"/>
            <w:gridSpan w:val="2"/>
            <w:tcBorders>
              <w:top w:val="single" w:sz="6" w:space="0" w:color="auto"/>
              <w:left w:val="single" w:sz="6" w:space="0" w:color="auto"/>
              <w:bottom w:val="single" w:sz="6" w:space="0" w:color="auto"/>
              <w:right w:val="single" w:sz="6" w:space="0" w:color="auto"/>
            </w:tcBorders>
          </w:tcPr>
          <w:p w14:paraId="1EE72B6B" w14:textId="77777777" w:rsidR="00973A1D" w:rsidRPr="00F430E5" w:rsidRDefault="00973A1D" w:rsidP="00973A1D">
            <w:pPr>
              <w:widowControl w:val="0"/>
              <w:ind w:left="360"/>
              <w:rPr>
                <w:rFonts w:ascii="Arial Narrow" w:eastAsia="Calibri" w:hAnsi="Arial Narrow"/>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2579629E" w14:textId="77777777" w:rsidR="00973A1D" w:rsidRPr="00F430E5" w:rsidRDefault="00973A1D" w:rsidP="00973A1D">
            <w:pPr>
              <w:widowControl w:val="0"/>
              <w:ind w:left="360"/>
              <w:rPr>
                <w:rFonts w:ascii="Arial Narrow" w:eastAsia="Calibri" w:hAnsi="Arial Narrow"/>
                <w:sz w:val="16"/>
                <w:szCs w:val="16"/>
              </w:rPr>
            </w:pPr>
          </w:p>
        </w:tc>
        <w:tc>
          <w:tcPr>
            <w:tcW w:w="1361" w:type="dxa"/>
            <w:tcBorders>
              <w:top w:val="single" w:sz="6" w:space="0" w:color="auto"/>
              <w:left w:val="single" w:sz="6" w:space="0" w:color="auto"/>
              <w:bottom w:val="single" w:sz="6" w:space="0" w:color="auto"/>
              <w:right w:val="single" w:sz="6" w:space="0" w:color="auto"/>
            </w:tcBorders>
          </w:tcPr>
          <w:p w14:paraId="3CC90A76" w14:textId="77777777" w:rsidR="00973A1D" w:rsidRPr="00F430E5" w:rsidRDefault="00973A1D" w:rsidP="00973A1D">
            <w:pPr>
              <w:widowControl w:val="0"/>
              <w:ind w:left="360"/>
              <w:rPr>
                <w:rFonts w:ascii="Arial Narrow" w:eastAsia="Calibri" w:hAnsi="Arial Narrow"/>
                <w:sz w:val="16"/>
                <w:szCs w:val="16"/>
              </w:rPr>
            </w:pPr>
          </w:p>
        </w:tc>
        <w:tc>
          <w:tcPr>
            <w:tcW w:w="128" w:type="dxa"/>
            <w:tcBorders>
              <w:top w:val="nil"/>
              <w:left w:val="nil"/>
              <w:bottom w:val="nil"/>
              <w:right w:val="nil"/>
            </w:tcBorders>
          </w:tcPr>
          <w:p w14:paraId="07A31A27"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5F4FDF52" w14:textId="77777777" w:rsidTr="00973A1D">
        <w:trPr>
          <w:trHeight w:val="247"/>
        </w:trPr>
        <w:tc>
          <w:tcPr>
            <w:tcW w:w="1918" w:type="dxa"/>
            <w:tcBorders>
              <w:top w:val="single" w:sz="6" w:space="0" w:color="auto"/>
              <w:left w:val="single" w:sz="6" w:space="0" w:color="auto"/>
              <w:bottom w:val="single" w:sz="6" w:space="0" w:color="auto"/>
              <w:right w:val="single" w:sz="6" w:space="0" w:color="auto"/>
            </w:tcBorders>
          </w:tcPr>
          <w:p w14:paraId="7EBA4C26" w14:textId="77777777" w:rsidR="00973A1D" w:rsidRPr="00F430E5" w:rsidRDefault="00973A1D" w:rsidP="00973A1D">
            <w:pPr>
              <w:widowControl w:val="0"/>
              <w:rPr>
                <w:rFonts w:ascii="Arial Narrow" w:eastAsia="Calibri" w:hAnsi="Arial Narrow"/>
                <w:sz w:val="16"/>
                <w:szCs w:val="16"/>
              </w:rPr>
            </w:pPr>
            <w:r w:rsidRPr="00F430E5">
              <w:rPr>
                <w:rFonts w:ascii="Arial Narrow" w:eastAsia="Calibri" w:hAnsi="Arial Narrow"/>
                <w:sz w:val="16"/>
                <w:szCs w:val="16"/>
              </w:rPr>
              <w:t>Reporting Period:</w:t>
            </w:r>
          </w:p>
        </w:tc>
        <w:tc>
          <w:tcPr>
            <w:tcW w:w="1776" w:type="dxa"/>
            <w:gridSpan w:val="3"/>
            <w:tcBorders>
              <w:top w:val="single" w:sz="6" w:space="0" w:color="auto"/>
              <w:left w:val="single" w:sz="6" w:space="0" w:color="auto"/>
              <w:bottom w:val="single" w:sz="6" w:space="0" w:color="auto"/>
              <w:right w:val="single" w:sz="6" w:space="0" w:color="auto"/>
            </w:tcBorders>
          </w:tcPr>
          <w:p w14:paraId="4C083C53" w14:textId="77777777" w:rsidR="00973A1D" w:rsidRPr="00F430E5" w:rsidRDefault="00973A1D" w:rsidP="00973A1D">
            <w:pPr>
              <w:widowControl w:val="0"/>
              <w:ind w:left="360"/>
              <w:rPr>
                <w:rFonts w:ascii="Arial Narrow" w:eastAsia="Calibri" w:hAnsi="Arial Narrow"/>
                <w:sz w:val="16"/>
                <w:szCs w:val="16"/>
              </w:rPr>
            </w:pPr>
          </w:p>
        </w:tc>
        <w:tc>
          <w:tcPr>
            <w:tcW w:w="986" w:type="dxa"/>
            <w:tcBorders>
              <w:top w:val="single" w:sz="6" w:space="0" w:color="auto"/>
              <w:left w:val="single" w:sz="6" w:space="0" w:color="auto"/>
              <w:bottom w:val="single" w:sz="6" w:space="0" w:color="auto"/>
              <w:right w:val="single" w:sz="6" w:space="0" w:color="auto"/>
            </w:tcBorders>
          </w:tcPr>
          <w:p w14:paraId="72FF12FE" w14:textId="77777777" w:rsidR="00973A1D" w:rsidRPr="00F430E5" w:rsidRDefault="00973A1D" w:rsidP="00973A1D">
            <w:pPr>
              <w:widowControl w:val="0"/>
              <w:ind w:left="360"/>
              <w:rPr>
                <w:rFonts w:ascii="Arial Narrow" w:eastAsia="Calibri" w:hAnsi="Arial Narrow"/>
                <w:sz w:val="16"/>
                <w:szCs w:val="16"/>
              </w:rPr>
            </w:pPr>
          </w:p>
        </w:tc>
        <w:tc>
          <w:tcPr>
            <w:tcW w:w="1215" w:type="dxa"/>
            <w:tcBorders>
              <w:top w:val="single" w:sz="6" w:space="0" w:color="auto"/>
              <w:left w:val="single" w:sz="6" w:space="0" w:color="auto"/>
              <w:bottom w:val="single" w:sz="6" w:space="0" w:color="auto"/>
              <w:right w:val="single" w:sz="6" w:space="0" w:color="auto"/>
            </w:tcBorders>
          </w:tcPr>
          <w:p w14:paraId="3E88881E"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Fee </w:t>
            </w:r>
          </w:p>
        </w:tc>
        <w:tc>
          <w:tcPr>
            <w:tcW w:w="1243" w:type="dxa"/>
            <w:gridSpan w:val="2"/>
            <w:tcBorders>
              <w:top w:val="single" w:sz="6" w:space="0" w:color="auto"/>
              <w:left w:val="single" w:sz="6" w:space="0" w:color="auto"/>
              <w:bottom w:val="single" w:sz="6" w:space="0" w:color="auto"/>
              <w:right w:val="single" w:sz="6" w:space="0" w:color="auto"/>
            </w:tcBorders>
          </w:tcPr>
          <w:p w14:paraId="16DACBD4"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1" w:type="dxa"/>
            <w:tcBorders>
              <w:top w:val="single" w:sz="6" w:space="0" w:color="auto"/>
              <w:left w:val="single" w:sz="6" w:space="0" w:color="auto"/>
              <w:bottom w:val="single" w:sz="6" w:space="0" w:color="auto"/>
              <w:right w:val="single" w:sz="6" w:space="0" w:color="auto"/>
            </w:tcBorders>
          </w:tcPr>
          <w:p w14:paraId="62CA5131" w14:textId="77777777" w:rsidR="00973A1D" w:rsidRPr="00F430E5" w:rsidRDefault="00973A1D" w:rsidP="00973A1D">
            <w:pPr>
              <w:widowControl w:val="0"/>
              <w:ind w:left="360"/>
              <w:rPr>
                <w:rFonts w:ascii="Arial Narrow" w:eastAsia="Calibri" w:hAnsi="Arial Narrow"/>
                <w:sz w:val="16"/>
                <w:szCs w:val="16"/>
              </w:rPr>
            </w:pPr>
          </w:p>
        </w:tc>
        <w:tc>
          <w:tcPr>
            <w:tcW w:w="1135" w:type="dxa"/>
            <w:tcBorders>
              <w:top w:val="single" w:sz="6" w:space="0" w:color="auto"/>
              <w:left w:val="single" w:sz="6" w:space="0" w:color="auto"/>
              <w:bottom w:val="single" w:sz="6" w:space="0" w:color="auto"/>
              <w:right w:val="single" w:sz="6" w:space="0" w:color="auto"/>
            </w:tcBorders>
          </w:tcPr>
          <w:p w14:paraId="0699A217" w14:textId="77777777" w:rsidR="00973A1D" w:rsidRPr="00F430E5" w:rsidRDefault="00973A1D" w:rsidP="00973A1D">
            <w:pPr>
              <w:widowControl w:val="0"/>
              <w:ind w:left="360"/>
              <w:rPr>
                <w:rFonts w:ascii="Arial Narrow" w:eastAsia="Calibri" w:hAnsi="Arial Narrow"/>
                <w:sz w:val="16"/>
                <w:szCs w:val="16"/>
              </w:rPr>
            </w:pPr>
          </w:p>
        </w:tc>
        <w:tc>
          <w:tcPr>
            <w:tcW w:w="1586" w:type="dxa"/>
            <w:tcBorders>
              <w:top w:val="single" w:sz="6" w:space="0" w:color="auto"/>
              <w:left w:val="single" w:sz="6" w:space="0" w:color="auto"/>
              <w:bottom w:val="single" w:sz="6" w:space="0" w:color="auto"/>
              <w:right w:val="single" w:sz="6" w:space="0" w:color="auto"/>
            </w:tcBorders>
          </w:tcPr>
          <w:p w14:paraId="4EEC054D" w14:textId="77777777" w:rsidR="00973A1D" w:rsidRPr="00F430E5" w:rsidRDefault="00973A1D" w:rsidP="00973A1D">
            <w:pPr>
              <w:widowControl w:val="0"/>
              <w:ind w:left="360"/>
              <w:rPr>
                <w:rFonts w:ascii="Arial Narrow" w:eastAsia="Calibri" w:hAnsi="Arial Narrow"/>
                <w:sz w:val="16"/>
                <w:szCs w:val="16"/>
              </w:rPr>
            </w:pPr>
          </w:p>
        </w:tc>
        <w:tc>
          <w:tcPr>
            <w:tcW w:w="969" w:type="dxa"/>
            <w:tcBorders>
              <w:top w:val="single" w:sz="6" w:space="0" w:color="auto"/>
              <w:left w:val="single" w:sz="6" w:space="0" w:color="auto"/>
              <w:bottom w:val="single" w:sz="6" w:space="0" w:color="auto"/>
              <w:right w:val="single" w:sz="6" w:space="0" w:color="auto"/>
            </w:tcBorders>
          </w:tcPr>
          <w:p w14:paraId="4F94369C" w14:textId="77777777" w:rsidR="00973A1D" w:rsidRPr="00F430E5" w:rsidRDefault="00973A1D" w:rsidP="00973A1D">
            <w:pPr>
              <w:widowControl w:val="0"/>
              <w:ind w:left="360"/>
              <w:rPr>
                <w:rFonts w:ascii="Arial Narrow" w:eastAsia="Calibri" w:hAnsi="Arial Narrow"/>
                <w:sz w:val="16"/>
                <w:szCs w:val="16"/>
              </w:rPr>
            </w:pPr>
          </w:p>
        </w:tc>
        <w:tc>
          <w:tcPr>
            <w:tcW w:w="1039" w:type="dxa"/>
            <w:gridSpan w:val="2"/>
            <w:tcBorders>
              <w:top w:val="single" w:sz="6" w:space="0" w:color="auto"/>
              <w:left w:val="single" w:sz="6" w:space="0" w:color="auto"/>
              <w:bottom w:val="single" w:sz="6" w:space="0" w:color="auto"/>
              <w:right w:val="single" w:sz="6" w:space="0" w:color="auto"/>
            </w:tcBorders>
          </w:tcPr>
          <w:p w14:paraId="03FFDE22" w14:textId="77777777" w:rsidR="00973A1D" w:rsidRPr="00F430E5" w:rsidRDefault="00973A1D" w:rsidP="00973A1D">
            <w:pPr>
              <w:widowControl w:val="0"/>
              <w:ind w:left="360"/>
              <w:rPr>
                <w:rFonts w:ascii="Arial Narrow" w:eastAsia="Calibri" w:hAnsi="Arial Narrow"/>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09F98191" w14:textId="77777777" w:rsidR="00973A1D" w:rsidRPr="00F430E5" w:rsidRDefault="00973A1D" w:rsidP="00973A1D">
            <w:pPr>
              <w:widowControl w:val="0"/>
              <w:ind w:left="360"/>
              <w:rPr>
                <w:rFonts w:ascii="Arial Narrow" w:eastAsia="Calibri" w:hAnsi="Arial Narrow"/>
                <w:sz w:val="16"/>
                <w:szCs w:val="16"/>
              </w:rPr>
            </w:pPr>
          </w:p>
        </w:tc>
        <w:tc>
          <w:tcPr>
            <w:tcW w:w="1361" w:type="dxa"/>
            <w:tcBorders>
              <w:top w:val="single" w:sz="6" w:space="0" w:color="auto"/>
              <w:left w:val="single" w:sz="6" w:space="0" w:color="auto"/>
              <w:bottom w:val="single" w:sz="6" w:space="0" w:color="auto"/>
              <w:right w:val="single" w:sz="6" w:space="0" w:color="auto"/>
            </w:tcBorders>
          </w:tcPr>
          <w:p w14:paraId="43EC4887" w14:textId="77777777" w:rsidR="00973A1D" w:rsidRPr="00F430E5" w:rsidRDefault="00973A1D" w:rsidP="00973A1D">
            <w:pPr>
              <w:widowControl w:val="0"/>
              <w:ind w:left="360"/>
              <w:rPr>
                <w:rFonts w:ascii="Arial Narrow" w:eastAsia="Calibri" w:hAnsi="Arial Narrow"/>
                <w:sz w:val="16"/>
                <w:szCs w:val="16"/>
              </w:rPr>
            </w:pPr>
          </w:p>
        </w:tc>
        <w:tc>
          <w:tcPr>
            <w:tcW w:w="128" w:type="dxa"/>
            <w:tcBorders>
              <w:top w:val="nil"/>
              <w:left w:val="nil"/>
              <w:bottom w:val="nil"/>
              <w:right w:val="nil"/>
            </w:tcBorders>
          </w:tcPr>
          <w:p w14:paraId="5AA74D5D"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271647AE" w14:textId="77777777" w:rsidTr="00973A1D">
        <w:trPr>
          <w:trHeight w:val="247"/>
        </w:trPr>
        <w:tc>
          <w:tcPr>
            <w:tcW w:w="1918" w:type="dxa"/>
            <w:tcBorders>
              <w:top w:val="single" w:sz="6" w:space="0" w:color="auto"/>
              <w:left w:val="single" w:sz="6" w:space="0" w:color="auto"/>
              <w:bottom w:val="single" w:sz="6" w:space="0" w:color="auto"/>
              <w:right w:val="single" w:sz="6" w:space="0" w:color="auto"/>
            </w:tcBorders>
          </w:tcPr>
          <w:p w14:paraId="16373445" w14:textId="77777777" w:rsidR="00973A1D" w:rsidRPr="00F430E5" w:rsidRDefault="00973A1D" w:rsidP="00973A1D">
            <w:pPr>
              <w:widowControl w:val="0"/>
              <w:ind w:left="360"/>
              <w:rPr>
                <w:rFonts w:ascii="Arial Narrow" w:eastAsia="Calibri" w:hAnsi="Arial Narrow"/>
                <w:sz w:val="16"/>
                <w:szCs w:val="16"/>
              </w:rPr>
            </w:pPr>
          </w:p>
        </w:tc>
        <w:tc>
          <w:tcPr>
            <w:tcW w:w="1776" w:type="dxa"/>
            <w:gridSpan w:val="3"/>
            <w:tcBorders>
              <w:top w:val="single" w:sz="6" w:space="0" w:color="auto"/>
              <w:left w:val="single" w:sz="6" w:space="0" w:color="auto"/>
              <w:bottom w:val="single" w:sz="6" w:space="0" w:color="auto"/>
              <w:right w:val="single" w:sz="6" w:space="0" w:color="auto"/>
            </w:tcBorders>
          </w:tcPr>
          <w:p w14:paraId="5EDCE89F" w14:textId="77777777" w:rsidR="00973A1D" w:rsidRPr="00F430E5" w:rsidRDefault="00973A1D" w:rsidP="00973A1D">
            <w:pPr>
              <w:widowControl w:val="0"/>
              <w:ind w:left="360"/>
              <w:rPr>
                <w:rFonts w:ascii="Arial Narrow" w:eastAsia="Calibri" w:hAnsi="Arial Narrow"/>
                <w:sz w:val="16"/>
                <w:szCs w:val="16"/>
              </w:rPr>
            </w:pPr>
          </w:p>
        </w:tc>
        <w:tc>
          <w:tcPr>
            <w:tcW w:w="986" w:type="dxa"/>
            <w:tcBorders>
              <w:top w:val="single" w:sz="6" w:space="0" w:color="auto"/>
              <w:left w:val="single" w:sz="6" w:space="0" w:color="auto"/>
              <w:bottom w:val="single" w:sz="6" w:space="0" w:color="auto"/>
              <w:right w:val="single" w:sz="6" w:space="0" w:color="auto"/>
            </w:tcBorders>
          </w:tcPr>
          <w:p w14:paraId="5BD50662" w14:textId="77777777" w:rsidR="00973A1D" w:rsidRPr="00F430E5" w:rsidRDefault="00973A1D" w:rsidP="00973A1D">
            <w:pPr>
              <w:widowControl w:val="0"/>
              <w:ind w:left="360"/>
              <w:rPr>
                <w:rFonts w:ascii="Arial Narrow" w:eastAsia="Calibri" w:hAnsi="Arial Narrow"/>
                <w:sz w:val="16"/>
                <w:szCs w:val="16"/>
              </w:rPr>
            </w:pPr>
          </w:p>
        </w:tc>
        <w:tc>
          <w:tcPr>
            <w:tcW w:w="1215" w:type="dxa"/>
            <w:tcBorders>
              <w:top w:val="single" w:sz="6" w:space="0" w:color="auto"/>
              <w:left w:val="single" w:sz="6" w:space="0" w:color="auto"/>
              <w:bottom w:val="single" w:sz="6" w:space="0" w:color="auto"/>
              <w:right w:val="single" w:sz="6" w:space="0" w:color="auto"/>
            </w:tcBorders>
          </w:tcPr>
          <w:p w14:paraId="1662C9A7"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CPFF </w:t>
            </w:r>
          </w:p>
        </w:tc>
        <w:tc>
          <w:tcPr>
            <w:tcW w:w="1243" w:type="dxa"/>
            <w:gridSpan w:val="2"/>
            <w:tcBorders>
              <w:top w:val="single" w:sz="6" w:space="0" w:color="auto"/>
              <w:left w:val="single" w:sz="6" w:space="0" w:color="auto"/>
              <w:bottom w:val="single" w:sz="6" w:space="0" w:color="auto"/>
              <w:right w:val="single" w:sz="6" w:space="0" w:color="auto"/>
            </w:tcBorders>
          </w:tcPr>
          <w:p w14:paraId="66DEBC4B"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1" w:type="dxa"/>
            <w:tcBorders>
              <w:top w:val="single" w:sz="6" w:space="0" w:color="auto"/>
              <w:left w:val="single" w:sz="6" w:space="0" w:color="auto"/>
              <w:bottom w:val="single" w:sz="6" w:space="0" w:color="auto"/>
              <w:right w:val="single" w:sz="6" w:space="0" w:color="auto"/>
            </w:tcBorders>
          </w:tcPr>
          <w:p w14:paraId="09EA8508" w14:textId="77777777" w:rsidR="00973A1D" w:rsidRPr="00F430E5" w:rsidRDefault="00973A1D" w:rsidP="00973A1D">
            <w:pPr>
              <w:widowControl w:val="0"/>
              <w:ind w:left="360"/>
              <w:rPr>
                <w:rFonts w:ascii="Arial Narrow" w:eastAsia="Calibri" w:hAnsi="Arial Narrow"/>
                <w:sz w:val="16"/>
                <w:szCs w:val="16"/>
              </w:rPr>
            </w:pPr>
          </w:p>
        </w:tc>
        <w:tc>
          <w:tcPr>
            <w:tcW w:w="1135" w:type="dxa"/>
            <w:tcBorders>
              <w:top w:val="single" w:sz="6" w:space="0" w:color="auto"/>
              <w:left w:val="single" w:sz="6" w:space="0" w:color="auto"/>
              <w:bottom w:val="single" w:sz="6" w:space="0" w:color="auto"/>
              <w:right w:val="single" w:sz="6" w:space="0" w:color="auto"/>
            </w:tcBorders>
          </w:tcPr>
          <w:p w14:paraId="04FE3A15" w14:textId="77777777" w:rsidR="00973A1D" w:rsidRPr="00F430E5" w:rsidRDefault="00973A1D" w:rsidP="00973A1D">
            <w:pPr>
              <w:widowControl w:val="0"/>
              <w:ind w:left="360"/>
              <w:rPr>
                <w:rFonts w:ascii="Arial Narrow" w:eastAsia="Calibri" w:hAnsi="Arial Narrow"/>
                <w:sz w:val="16"/>
                <w:szCs w:val="16"/>
              </w:rPr>
            </w:pPr>
          </w:p>
        </w:tc>
        <w:tc>
          <w:tcPr>
            <w:tcW w:w="1586" w:type="dxa"/>
            <w:tcBorders>
              <w:top w:val="single" w:sz="6" w:space="0" w:color="auto"/>
              <w:left w:val="single" w:sz="6" w:space="0" w:color="auto"/>
              <w:bottom w:val="single" w:sz="6" w:space="0" w:color="auto"/>
              <w:right w:val="single" w:sz="6" w:space="0" w:color="auto"/>
            </w:tcBorders>
          </w:tcPr>
          <w:p w14:paraId="2806F79F" w14:textId="77777777" w:rsidR="00973A1D" w:rsidRPr="00F430E5" w:rsidRDefault="00973A1D" w:rsidP="00973A1D">
            <w:pPr>
              <w:widowControl w:val="0"/>
              <w:ind w:left="360"/>
              <w:rPr>
                <w:rFonts w:ascii="Arial Narrow" w:eastAsia="Calibri" w:hAnsi="Arial Narrow"/>
                <w:sz w:val="16"/>
                <w:szCs w:val="16"/>
              </w:rPr>
            </w:pPr>
          </w:p>
        </w:tc>
        <w:tc>
          <w:tcPr>
            <w:tcW w:w="969" w:type="dxa"/>
            <w:tcBorders>
              <w:top w:val="single" w:sz="6" w:space="0" w:color="auto"/>
              <w:left w:val="single" w:sz="6" w:space="0" w:color="auto"/>
              <w:bottom w:val="single" w:sz="6" w:space="0" w:color="auto"/>
              <w:right w:val="single" w:sz="6" w:space="0" w:color="auto"/>
            </w:tcBorders>
          </w:tcPr>
          <w:p w14:paraId="2E5646E2" w14:textId="77777777" w:rsidR="00973A1D" w:rsidRPr="00F430E5" w:rsidRDefault="00973A1D" w:rsidP="00973A1D">
            <w:pPr>
              <w:widowControl w:val="0"/>
              <w:ind w:left="360"/>
              <w:rPr>
                <w:rFonts w:ascii="Arial Narrow" w:eastAsia="Calibri" w:hAnsi="Arial Narrow"/>
                <w:sz w:val="16"/>
                <w:szCs w:val="16"/>
              </w:rPr>
            </w:pPr>
          </w:p>
        </w:tc>
        <w:tc>
          <w:tcPr>
            <w:tcW w:w="1039" w:type="dxa"/>
            <w:gridSpan w:val="2"/>
            <w:tcBorders>
              <w:top w:val="single" w:sz="6" w:space="0" w:color="auto"/>
              <w:left w:val="single" w:sz="6" w:space="0" w:color="auto"/>
              <w:bottom w:val="single" w:sz="6" w:space="0" w:color="auto"/>
              <w:right w:val="single" w:sz="6" w:space="0" w:color="auto"/>
            </w:tcBorders>
          </w:tcPr>
          <w:p w14:paraId="3EEA27D0" w14:textId="77777777" w:rsidR="00973A1D" w:rsidRPr="00F430E5" w:rsidRDefault="00973A1D" w:rsidP="00973A1D">
            <w:pPr>
              <w:widowControl w:val="0"/>
              <w:ind w:left="360"/>
              <w:rPr>
                <w:rFonts w:ascii="Arial Narrow" w:eastAsia="Calibri" w:hAnsi="Arial Narrow"/>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38063CFE" w14:textId="77777777" w:rsidR="00973A1D" w:rsidRPr="00F430E5" w:rsidRDefault="00973A1D" w:rsidP="00973A1D">
            <w:pPr>
              <w:widowControl w:val="0"/>
              <w:ind w:left="360"/>
              <w:rPr>
                <w:rFonts w:ascii="Arial Narrow" w:eastAsia="Calibri" w:hAnsi="Arial Narrow"/>
                <w:sz w:val="16"/>
                <w:szCs w:val="16"/>
              </w:rPr>
            </w:pPr>
          </w:p>
        </w:tc>
        <w:tc>
          <w:tcPr>
            <w:tcW w:w="1361" w:type="dxa"/>
            <w:tcBorders>
              <w:top w:val="single" w:sz="6" w:space="0" w:color="auto"/>
              <w:left w:val="single" w:sz="6" w:space="0" w:color="auto"/>
              <w:bottom w:val="single" w:sz="6" w:space="0" w:color="auto"/>
              <w:right w:val="single" w:sz="6" w:space="0" w:color="auto"/>
            </w:tcBorders>
          </w:tcPr>
          <w:p w14:paraId="625E9B5C" w14:textId="77777777" w:rsidR="00973A1D" w:rsidRPr="00F430E5" w:rsidRDefault="00973A1D" w:rsidP="00973A1D">
            <w:pPr>
              <w:widowControl w:val="0"/>
              <w:ind w:left="360"/>
              <w:rPr>
                <w:rFonts w:ascii="Arial Narrow" w:eastAsia="Calibri" w:hAnsi="Arial Narrow"/>
                <w:sz w:val="16"/>
                <w:szCs w:val="16"/>
              </w:rPr>
            </w:pPr>
          </w:p>
        </w:tc>
        <w:tc>
          <w:tcPr>
            <w:tcW w:w="128" w:type="dxa"/>
            <w:tcBorders>
              <w:top w:val="nil"/>
              <w:left w:val="nil"/>
              <w:bottom w:val="nil"/>
              <w:right w:val="nil"/>
            </w:tcBorders>
          </w:tcPr>
          <w:p w14:paraId="627B1660"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22AAA7EB" w14:textId="77777777" w:rsidTr="00973A1D">
        <w:trPr>
          <w:trHeight w:val="561"/>
        </w:trPr>
        <w:tc>
          <w:tcPr>
            <w:tcW w:w="1918" w:type="dxa"/>
            <w:tcBorders>
              <w:top w:val="single" w:sz="6" w:space="0" w:color="auto"/>
              <w:left w:val="single" w:sz="6" w:space="0" w:color="auto"/>
              <w:bottom w:val="single" w:sz="6" w:space="0" w:color="auto"/>
              <w:right w:val="single" w:sz="6" w:space="0" w:color="auto"/>
            </w:tcBorders>
          </w:tcPr>
          <w:p w14:paraId="1CC899C8" w14:textId="77777777" w:rsidR="00973A1D" w:rsidRPr="00F430E5" w:rsidRDefault="00973A1D" w:rsidP="00973A1D">
            <w:pPr>
              <w:widowControl w:val="0"/>
              <w:ind w:left="360"/>
              <w:rPr>
                <w:rFonts w:ascii="Arial Narrow" w:eastAsia="Calibri" w:hAnsi="Arial Narrow"/>
                <w:b/>
                <w:bCs/>
                <w:i/>
                <w:iCs/>
                <w:sz w:val="16"/>
                <w:szCs w:val="16"/>
              </w:rPr>
            </w:pPr>
            <w:r w:rsidRPr="00F430E5">
              <w:rPr>
                <w:rFonts w:ascii="Arial Narrow" w:eastAsia="Calibri" w:hAnsi="Arial Narrow"/>
                <w:b/>
                <w:bCs/>
                <w:i/>
                <w:iCs/>
                <w:sz w:val="16"/>
                <w:szCs w:val="16"/>
              </w:rPr>
              <w:t>CATEGORY</w:t>
            </w:r>
          </w:p>
        </w:tc>
        <w:tc>
          <w:tcPr>
            <w:tcW w:w="1776" w:type="dxa"/>
            <w:gridSpan w:val="3"/>
            <w:tcBorders>
              <w:top w:val="single" w:sz="6" w:space="0" w:color="auto"/>
              <w:left w:val="single" w:sz="6" w:space="0" w:color="auto"/>
              <w:bottom w:val="single" w:sz="6" w:space="0" w:color="auto"/>
              <w:right w:val="single" w:sz="6" w:space="0" w:color="auto"/>
            </w:tcBorders>
          </w:tcPr>
          <w:p w14:paraId="56C050A4" w14:textId="77777777" w:rsidR="00973A1D" w:rsidRPr="00F430E5" w:rsidRDefault="00973A1D" w:rsidP="00973A1D">
            <w:pPr>
              <w:widowControl w:val="0"/>
              <w:rPr>
                <w:rFonts w:ascii="Arial Narrow" w:eastAsia="Calibri" w:hAnsi="Arial Narrow"/>
                <w:b/>
                <w:bCs/>
                <w:i/>
                <w:iCs/>
                <w:sz w:val="16"/>
                <w:szCs w:val="16"/>
              </w:rPr>
            </w:pPr>
            <w:r w:rsidRPr="00F430E5">
              <w:rPr>
                <w:rFonts w:ascii="Arial Narrow" w:eastAsia="Calibri" w:hAnsi="Arial Narrow"/>
                <w:b/>
                <w:bCs/>
                <w:i/>
                <w:iCs/>
                <w:sz w:val="16"/>
                <w:szCs w:val="16"/>
              </w:rPr>
              <w:t>TOTAL TASK ORDER ALLOCATED VALUE</w:t>
            </w:r>
          </w:p>
        </w:tc>
        <w:tc>
          <w:tcPr>
            <w:tcW w:w="986" w:type="dxa"/>
            <w:tcBorders>
              <w:top w:val="single" w:sz="6" w:space="0" w:color="auto"/>
              <w:left w:val="single" w:sz="6" w:space="0" w:color="auto"/>
              <w:bottom w:val="single" w:sz="6" w:space="0" w:color="auto"/>
              <w:right w:val="single" w:sz="6" w:space="0" w:color="auto"/>
            </w:tcBorders>
          </w:tcPr>
          <w:p w14:paraId="2AE28C41" w14:textId="77777777" w:rsidR="00973A1D" w:rsidRPr="00F430E5" w:rsidRDefault="00973A1D" w:rsidP="00973A1D">
            <w:pPr>
              <w:widowControl w:val="0"/>
              <w:ind w:left="360"/>
              <w:rPr>
                <w:rFonts w:ascii="Arial Narrow" w:eastAsia="Calibri" w:hAnsi="Arial Narrow"/>
                <w:sz w:val="16"/>
                <w:szCs w:val="16"/>
              </w:rPr>
            </w:pPr>
          </w:p>
        </w:tc>
        <w:tc>
          <w:tcPr>
            <w:tcW w:w="1215" w:type="dxa"/>
            <w:tcBorders>
              <w:top w:val="single" w:sz="6" w:space="0" w:color="auto"/>
              <w:left w:val="single" w:sz="6" w:space="0" w:color="auto"/>
              <w:bottom w:val="single" w:sz="6" w:space="0" w:color="auto"/>
              <w:right w:val="single" w:sz="6" w:space="0" w:color="auto"/>
            </w:tcBorders>
          </w:tcPr>
          <w:p w14:paraId="502B69F0" w14:textId="77777777" w:rsidR="00973A1D" w:rsidRPr="00F430E5" w:rsidRDefault="00973A1D" w:rsidP="00973A1D">
            <w:pPr>
              <w:widowControl w:val="0"/>
              <w:rPr>
                <w:rFonts w:ascii="Arial Narrow" w:eastAsia="Calibri" w:hAnsi="Arial Narrow"/>
                <w:b/>
                <w:bCs/>
                <w:i/>
                <w:iCs/>
                <w:sz w:val="16"/>
                <w:szCs w:val="16"/>
              </w:rPr>
            </w:pPr>
            <w:r w:rsidRPr="00F430E5">
              <w:rPr>
                <w:rFonts w:ascii="Arial Narrow" w:eastAsia="Calibri" w:hAnsi="Arial Narrow"/>
                <w:b/>
                <w:bCs/>
                <w:i/>
                <w:iCs/>
                <w:sz w:val="16"/>
                <w:szCs w:val="16"/>
              </w:rPr>
              <w:t>PRIOR PERIOD</w:t>
            </w:r>
          </w:p>
        </w:tc>
        <w:tc>
          <w:tcPr>
            <w:tcW w:w="1243" w:type="dxa"/>
            <w:gridSpan w:val="2"/>
            <w:tcBorders>
              <w:top w:val="single" w:sz="6" w:space="0" w:color="auto"/>
              <w:left w:val="single" w:sz="6" w:space="0" w:color="auto"/>
              <w:bottom w:val="single" w:sz="6" w:space="0" w:color="auto"/>
              <w:right w:val="single" w:sz="6" w:space="0" w:color="auto"/>
            </w:tcBorders>
          </w:tcPr>
          <w:p w14:paraId="2C8BEB3D" w14:textId="77777777" w:rsidR="00973A1D" w:rsidRPr="00F430E5" w:rsidRDefault="00973A1D" w:rsidP="00973A1D">
            <w:pPr>
              <w:widowControl w:val="0"/>
              <w:ind w:left="360"/>
              <w:rPr>
                <w:rFonts w:ascii="Arial Narrow" w:eastAsia="Calibri" w:hAnsi="Arial Narrow"/>
                <w:sz w:val="16"/>
                <w:szCs w:val="16"/>
              </w:rPr>
            </w:pPr>
          </w:p>
        </w:tc>
        <w:tc>
          <w:tcPr>
            <w:tcW w:w="1031" w:type="dxa"/>
            <w:tcBorders>
              <w:top w:val="single" w:sz="6" w:space="0" w:color="auto"/>
              <w:left w:val="single" w:sz="6" w:space="0" w:color="auto"/>
              <w:bottom w:val="single" w:sz="6" w:space="0" w:color="auto"/>
              <w:right w:val="single" w:sz="6" w:space="0" w:color="auto"/>
            </w:tcBorders>
          </w:tcPr>
          <w:p w14:paraId="0ECC4ED7" w14:textId="77777777" w:rsidR="00973A1D" w:rsidRPr="00F430E5" w:rsidRDefault="00973A1D" w:rsidP="00973A1D">
            <w:pPr>
              <w:widowControl w:val="0"/>
              <w:rPr>
                <w:rFonts w:ascii="Arial Narrow" w:eastAsia="Calibri" w:hAnsi="Arial Narrow"/>
                <w:b/>
                <w:bCs/>
                <w:i/>
                <w:iCs/>
                <w:sz w:val="16"/>
                <w:szCs w:val="16"/>
              </w:rPr>
            </w:pPr>
            <w:r w:rsidRPr="00F430E5">
              <w:rPr>
                <w:rFonts w:ascii="Arial Narrow" w:eastAsia="Calibri" w:hAnsi="Arial Narrow"/>
                <w:b/>
                <w:bCs/>
                <w:i/>
                <w:iCs/>
                <w:sz w:val="16"/>
                <w:szCs w:val="16"/>
              </w:rPr>
              <w:t>CURRENT PERIOD</w:t>
            </w:r>
          </w:p>
        </w:tc>
        <w:tc>
          <w:tcPr>
            <w:tcW w:w="1135" w:type="dxa"/>
            <w:tcBorders>
              <w:top w:val="single" w:sz="6" w:space="0" w:color="auto"/>
              <w:left w:val="single" w:sz="6" w:space="0" w:color="auto"/>
              <w:bottom w:val="single" w:sz="6" w:space="0" w:color="auto"/>
              <w:right w:val="single" w:sz="6" w:space="0" w:color="auto"/>
            </w:tcBorders>
          </w:tcPr>
          <w:p w14:paraId="4EF9531D" w14:textId="77777777" w:rsidR="00973A1D" w:rsidRPr="00F430E5" w:rsidRDefault="00973A1D" w:rsidP="00973A1D">
            <w:pPr>
              <w:widowControl w:val="0"/>
              <w:ind w:left="360"/>
              <w:rPr>
                <w:rFonts w:ascii="Arial Narrow" w:eastAsia="Calibri" w:hAnsi="Arial Narrow"/>
                <w:b/>
                <w:bCs/>
                <w:i/>
                <w:iCs/>
                <w:sz w:val="16"/>
                <w:szCs w:val="16"/>
              </w:rPr>
            </w:pPr>
          </w:p>
        </w:tc>
        <w:tc>
          <w:tcPr>
            <w:tcW w:w="1586" w:type="dxa"/>
            <w:tcBorders>
              <w:top w:val="single" w:sz="6" w:space="0" w:color="auto"/>
              <w:left w:val="single" w:sz="6" w:space="0" w:color="auto"/>
              <w:bottom w:val="single" w:sz="6" w:space="0" w:color="auto"/>
              <w:right w:val="single" w:sz="6" w:space="0" w:color="auto"/>
            </w:tcBorders>
          </w:tcPr>
          <w:p w14:paraId="4DF6648A" w14:textId="77777777" w:rsidR="00973A1D" w:rsidRPr="00F430E5" w:rsidRDefault="00973A1D" w:rsidP="00973A1D">
            <w:pPr>
              <w:widowControl w:val="0"/>
              <w:jc w:val="both"/>
              <w:rPr>
                <w:rFonts w:ascii="Arial Narrow" w:eastAsia="Calibri" w:hAnsi="Arial Narrow"/>
                <w:b/>
                <w:bCs/>
                <w:i/>
                <w:iCs/>
                <w:sz w:val="16"/>
                <w:szCs w:val="16"/>
              </w:rPr>
            </w:pPr>
            <w:r w:rsidRPr="00F430E5">
              <w:rPr>
                <w:rFonts w:ascii="Arial Narrow" w:eastAsia="Calibri" w:hAnsi="Arial Narrow"/>
                <w:b/>
                <w:bCs/>
                <w:i/>
                <w:iCs/>
                <w:sz w:val="16"/>
                <w:szCs w:val="16"/>
              </w:rPr>
              <w:t>CUMULATIVE AMOUNT</w:t>
            </w:r>
          </w:p>
        </w:tc>
        <w:tc>
          <w:tcPr>
            <w:tcW w:w="969" w:type="dxa"/>
            <w:tcBorders>
              <w:top w:val="single" w:sz="6" w:space="0" w:color="auto"/>
              <w:left w:val="single" w:sz="6" w:space="0" w:color="auto"/>
              <w:bottom w:val="single" w:sz="6" w:space="0" w:color="auto"/>
              <w:right w:val="single" w:sz="6" w:space="0" w:color="auto"/>
            </w:tcBorders>
          </w:tcPr>
          <w:p w14:paraId="007BD648" w14:textId="77777777" w:rsidR="00973A1D" w:rsidRPr="00F430E5" w:rsidRDefault="00973A1D" w:rsidP="00973A1D">
            <w:pPr>
              <w:widowControl w:val="0"/>
              <w:ind w:left="360"/>
              <w:rPr>
                <w:rFonts w:ascii="Arial Narrow" w:eastAsia="Calibri" w:hAnsi="Arial Narrow"/>
                <w:b/>
                <w:bCs/>
                <w:i/>
                <w:iCs/>
                <w:sz w:val="16"/>
                <w:szCs w:val="16"/>
              </w:rPr>
            </w:pPr>
          </w:p>
        </w:tc>
        <w:tc>
          <w:tcPr>
            <w:tcW w:w="1039" w:type="dxa"/>
            <w:gridSpan w:val="2"/>
            <w:tcBorders>
              <w:top w:val="single" w:sz="6" w:space="0" w:color="auto"/>
              <w:left w:val="single" w:sz="6" w:space="0" w:color="auto"/>
              <w:bottom w:val="single" w:sz="6" w:space="0" w:color="auto"/>
              <w:right w:val="single" w:sz="6" w:space="0" w:color="auto"/>
            </w:tcBorders>
          </w:tcPr>
          <w:p w14:paraId="29D83AF6" w14:textId="77777777" w:rsidR="00973A1D" w:rsidRPr="00F430E5" w:rsidRDefault="00973A1D" w:rsidP="00973A1D">
            <w:pPr>
              <w:widowControl w:val="0"/>
              <w:ind w:left="360"/>
              <w:rPr>
                <w:rFonts w:ascii="Arial Narrow" w:eastAsia="Calibri" w:hAnsi="Arial Narrow"/>
                <w:b/>
                <w:bCs/>
                <w:i/>
                <w:iCs/>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675AA8B0" w14:textId="77777777" w:rsidR="00973A1D" w:rsidRPr="00F430E5" w:rsidRDefault="00973A1D" w:rsidP="00973A1D">
            <w:pPr>
              <w:widowControl w:val="0"/>
              <w:rPr>
                <w:rFonts w:ascii="Arial Narrow" w:eastAsia="Calibri" w:hAnsi="Arial Narrow"/>
                <w:b/>
                <w:bCs/>
                <w:i/>
                <w:iCs/>
                <w:sz w:val="16"/>
                <w:szCs w:val="16"/>
              </w:rPr>
            </w:pPr>
            <w:r w:rsidRPr="00F430E5">
              <w:rPr>
                <w:rFonts w:ascii="Arial Narrow" w:eastAsia="Calibri" w:hAnsi="Arial Narrow"/>
                <w:b/>
                <w:bCs/>
                <w:i/>
                <w:iCs/>
                <w:sz w:val="16"/>
                <w:szCs w:val="16"/>
              </w:rPr>
              <w:t>PERCENT TO DATE</w:t>
            </w:r>
          </w:p>
        </w:tc>
        <w:tc>
          <w:tcPr>
            <w:tcW w:w="1361" w:type="dxa"/>
            <w:tcBorders>
              <w:top w:val="single" w:sz="6" w:space="0" w:color="auto"/>
              <w:left w:val="single" w:sz="6" w:space="0" w:color="auto"/>
              <w:bottom w:val="single" w:sz="6" w:space="0" w:color="auto"/>
              <w:right w:val="single" w:sz="6" w:space="0" w:color="auto"/>
            </w:tcBorders>
          </w:tcPr>
          <w:p w14:paraId="1C064B8F" w14:textId="77777777" w:rsidR="00973A1D" w:rsidRPr="00F430E5" w:rsidRDefault="00973A1D" w:rsidP="00973A1D">
            <w:pPr>
              <w:widowControl w:val="0"/>
              <w:ind w:left="360"/>
              <w:rPr>
                <w:rFonts w:ascii="Arial Narrow" w:eastAsia="Calibri" w:hAnsi="Arial Narrow"/>
                <w:b/>
                <w:bCs/>
                <w:i/>
                <w:iCs/>
                <w:sz w:val="16"/>
                <w:szCs w:val="16"/>
              </w:rPr>
            </w:pPr>
          </w:p>
        </w:tc>
        <w:tc>
          <w:tcPr>
            <w:tcW w:w="128" w:type="dxa"/>
            <w:tcBorders>
              <w:top w:val="nil"/>
              <w:left w:val="nil"/>
              <w:bottom w:val="nil"/>
              <w:right w:val="nil"/>
            </w:tcBorders>
          </w:tcPr>
          <w:p w14:paraId="388D600D" w14:textId="77777777" w:rsidR="00973A1D" w:rsidRPr="00F430E5" w:rsidRDefault="00973A1D" w:rsidP="00973A1D">
            <w:pPr>
              <w:widowControl w:val="0"/>
              <w:ind w:left="360"/>
              <w:rPr>
                <w:rFonts w:ascii="Arial Narrow" w:eastAsia="Calibri" w:hAnsi="Arial Narrow"/>
                <w:b/>
                <w:bCs/>
                <w:i/>
                <w:iCs/>
                <w:sz w:val="16"/>
                <w:szCs w:val="16"/>
              </w:rPr>
            </w:pPr>
          </w:p>
        </w:tc>
      </w:tr>
      <w:tr w:rsidR="00973A1D" w:rsidRPr="00F430E5" w14:paraId="5453E8E5" w14:textId="77777777" w:rsidTr="00973A1D">
        <w:trPr>
          <w:trHeight w:val="462"/>
        </w:trPr>
        <w:tc>
          <w:tcPr>
            <w:tcW w:w="2188" w:type="dxa"/>
            <w:gridSpan w:val="3"/>
            <w:tcBorders>
              <w:top w:val="single" w:sz="6" w:space="0" w:color="auto"/>
              <w:left w:val="single" w:sz="6" w:space="0" w:color="auto"/>
              <w:bottom w:val="single" w:sz="6" w:space="0" w:color="auto"/>
              <w:right w:val="single" w:sz="6" w:space="0" w:color="auto"/>
            </w:tcBorders>
          </w:tcPr>
          <w:p w14:paraId="07F8AA02" w14:textId="77777777" w:rsidR="00973A1D" w:rsidRPr="00F430E5" w:rsidRDefault="00973A1D" w:rsidP="00973A1D">
            <w:pPr>
              <w:widowControl w:val="0"/>
              <w:rPr>
                <w:rFonts w:ascii="Arial Narrow" w:eastAsia="Calibri" w:hAnsi="Arial Narrow"/>
                <w:b/>
                <w:bCs/>
                <w:i/>
                <w:iCs/>
                <w:sz w:val="16"/>
                <w:szCs w:val="16"/>
              </w:rPr>
            </w:pPr>
            <w:r w:rsidRPr="00F430E5">
              <w:rPr>
                <w:rFonts w:ascii="Arial Narrow" w:eastAsia="Calibri" w:hAnsi="Arial Narrow"/>
                <w:b/>
                <w:bCs/>
                <w:i/>
                <w:iCs/>
                <w:sz w:val="16"/>
                <w:szCs w:val="16"/>
              </w:rPr>
              <w:t>Labor Hours</w:t>
            </w:r>
          </w:p>
        </w:tc>
        <w:tc>
          <w:tcPr>
            <w:tcW w:w="1506" w:type="dxa"/>
            <w:tcBorders>
              <w:top w:val="single" w:sz="6" w:space="0" w:color="auto"/>
              <w:left w:val="single" w:sz="6" w:space="0" w:color="auto"/>
              <w:bottom w:val="single" w:sz="6" w:space="0" w:color="auto"/>
              <w:right w:val="single" w:sz="6" w:space="0" w:color="auto"/>
            </w:tcBorders>
          </w:tcPr>
          <w:p w14:paraId="699EB4B7" w14:textId="77777777" w:rsidR="00973A1D" w:rsidRPr="00F430E5" w:rsidRDefault="00973A1D" w:rsidP="00973A1D">
            <w:pPr>
              <w:widowControl w:val="0"/>
              <w:ind w:left="360"/>
              <w:rPr>
                <w:rFonts w:ascii="Arial Narrow" w:eastAsia="Calibri" w:hAnsi="Arial Narrow"/>
                <w:b/>
                <w:bCs/>
                <w:i/>
                <w:iCs/>
                <w:sz w:val="16"/>
                <w:szCs w:val="16"/>
              </w:rPr>
            </w:pPr>
            <w:r w:rsidRPr="00F430E5">
              <w:rPr>
                <w:rFonts w:ascii="Arial Narrow" w:eastAsia="Calibri" w:hAnsi="Arial Narrow"/>
                <w:b/>
                <w:bCs/>
                <w:i/>
                <w:iCs/>
                <w:sz w:val="16"/>
                <w:szCs w:val="16"/>
              </w:rPr>
              <w:t>Hours</w:t>
            </w:r>
          </w:p>
        </w:tc>
        <w:tc>
          <w:tcPr>
            <w:tcW w:w="986" w:type="dxa"/>
            <w:tcBorders>
              <w:top w:val="single" w:sz="6" w:space="0" w:color="auto"/>
              <w:left w:val="single" w:sz="6" w:space="0" w:color="auto"/>
              <w:bottom w:val="single" w:sz="6" w:space="0" w:color="auto"/>
              <w:right w:val="single" w:sz="6" w:space="0" w:color="auto"/>
            </w:tcBorders>
          </w:tcPr>
          <w:p w14:paraId="0887ADD8" w14:textId="77777777" w:rsidR="00973A1D" w:rsidRPr="00F430E5" w:rsidRDefault="00973A1D" w:rsidP="00973A1D">
            <w:pPr>
              <w:widowControl w:val="0"/>
              <w:ind w:left="142"/>
              <w:rPr>
                <w:rFonts w:ascii="Arial Narrow" w:eastAsia="Calibri" w:hAnsi="Arial Narrow"/>
                <w:b/>
                <w:bCs/>
                <w:i/>
                <w:iCs/>
                <w:sz w:val="16"/>
                <w:szCs w:val="16"/>
              </w:rPr>
            </w:pPr>
            <w:r w:rsidRPr="00F430E5">
              <w:rPr>
                <w:rFonts w:ascii="Arial Narrow" w:eastAsia="Calibri" w:hAnsi="Arial Narrow"/>
                <w:b/>
                <w:bCs/>
                <w:i/>
                <w:iCs/>
                <w:sz w:val="16"/>
                <w:szCs w:val="16"/>
              </w:rPr>
              <w:t xml:space="preserve"> Dollars </w:t>
            </w:r>
          </w:p>
        </w:tc>
        <w:tc>
          <w:tcPr>
            <w:tcW w:w="1215" w:type="dxa"/>
            <w:tcBorders>
              <w:top w:val="single" w:sz="6" w:space="0" w:color="auto"/>
              <w:left w:val="single" w:sz="6" w:space="0" w:color="auto"/>
              <w:bottom w:val="single" w:sz="6" w:space="0" w:color="auto"/>
              <w:right w:val="single" w:sz="6" w:space="0" w:color="auto"/>
            </w:tcBorders>
          </w:tcPr>
          <w:p w14:paraId="5824F762" w14:textId="77777777" w:rsidR="00973A1D" w:rsidRPr="00F430E5" w:rsidRDefault="00973A1D" w:rsidP="00973A1D">
            <w:pPr>
              <w:widowControl w:val="0"/>
              <w:ind w:left="360"/>
              <w:rPr>
                <w:rFonts w:ascii="Arial Narrow" w:eastAsia="Calibri" w:hAnsi="Arial Narrow"/>
                <w:b/>
                <w:bCs/>
                <w:i/>
                <w:iCs/>
                <w:sz w:val="16"/>
                <w:szCs w:val="16"/>
              </w:rPr>
            </w:pPr>
            <w:r w:rsidRPr="00F430E5">
              <w:rPr>
                <w:rFonts w:ascii="Arial Narrow" w:eastAsia="Calibri" w:hAnsi="Arial Narrow"/>
                <w:b/>
                <w:bCs/>
                <w:i/>
                <w:iCs/>
                <w:sz w:val="16"/>
                <w:szCs w:val="16"/>
              </w:rPr>
              <w:t>Hours</w:t>
            </w:r>
          </w:p>
        </w:tc>
        <w:tc>
          <w:tcPr>
            <w:tcW w:w="1243" w:type="dxa"/>
            <w:gridSpan w:val="2"/>
            <w:tcBorders>
              <w:top w:val="single" w:sz="6" w:space="0" w:color="auto"/>
              <w:left w:val="single" w:sz="6" w:space="0" w:color="auto"/>
              <w:bottom w:val="single" w:sz="6" w:space="0" w:color="auto"/>
              <w:right w:val="single" w:sz="6" w:space="0" w:color="auto"/>
            </w:tcBorders>
          </w:tcPr>
          <w:p w14:paraId="1D33421F" w14:textId="77777777" w:rsidR="00973A1D" w:rsidRPr="00F430E5" w:rsidRDefault="00973A1D" w:rsidP="00973A1D">
            <w:pPr>
              <w:widowControl w:val="0"/>
              <w:ind w:left="76"/>
              <w:rPr>
                <w:rFonts w:ascii="Arial Narrow" w:eastAsia="Calibri" w:hAnsi="Arial Narrow"/>
                <w:b/>
                <w:bCs/>
                <w:i/>
                <w:iCs/>
                <w:sz w:val="16"/>
                <w:szCs w:val="16"/>
              </w:rPr>
            </w:pPr>
            <w:r w:rsidRPr="00F430E5">
              <w:rPr>
                <w:rFonts w:ascii="Arial Narrow" w:eastAsia="Calibri" w:hAnsi="Arial Narrow"/>
                <w:b/>
                <w:bCs/>
                <w:i/>
                <w:iCs/>
                <w:sz w:val="16"/>
                <w:szCs w:val="16"/>
              </w:rPr>
              <w:t xml:space="preserve"> Dollars </w:t>
            </w:r>
          </w:p>
        </w:tc>
        <w:tc>
          <w:tcPr>
            <w:tcW w:w="1031" w:type="dxa"/>
            <w:tcBorders>
              <w:top w:val="single" w:sz="6" w:space="0" w:color="auto"/>
              <w:left w:val="single" w:sz="6" w:space="0" w:color="auto"/>
              <w:bottom w:val="single" w:sz="6" w:space="0" w:color="auto"/>
              <w:right w:val="single" w:sz="6" w:space="0" w:color="auto"/>
            </w:tcBorders>
          </w:tcPr>
          <w:p w14:paraId="527C58BB" w14:textId="77777777" w:rsidR="00973A1D" w:rsidRPr="00F430E5" w:rsidRDefault="00973A1D" w:rsidP="00973A1D">
            <w:pPr>
              <w:widowControl w:val="0"/>
              <w:ind w:left="360"/>
              <w:rPr>
                <w:rFonts w:ascii="Arial Narrow" w:eastAsia="Calibri" w:hAnsi="Arial Narrow"/>
                <w:b/>
                <w:bCs/>
                <w:i/>
                <w:iCs/>
                <w:sz w:val="16"/>
                <w:szCs w:val="16"/>
              </w:rPr>
            </w:pPr>
            <w:r w:rsidRPr="00F430E5">
              <w:rPr>
                <w:rFonts w:ascii="Arial Narrow" w:eastAsia="Calibri" w:hAnsi="Arial Narrow"/>
                <w:b/>
                <w:bCs/>
                <w:i/>
                <w:iCs/>
                <w:sz w:val="16"/>
                <w:szCs w:val="16"/>
              </w:rPr>
              <w:t>Hours</w:t>
            </w:r>
          </w:p>
        </w:tc>
        <w:tc>
          <w:tcPr>
            <w:tcW w:w="1135" w:type="dxa"/>
            <w:tcBorders>
              <w:top w:val="single" w:sz="6" w:space="0" w:color="auto"/>
              <w:left w:val="single" w:sz="6" w:space="0" w:color="auto"/>
              <w:bottom w:val="single" w:sz="6" w:space="0" w:color="auto"/>
              <w:right w:val="single" w:sz="6" w:space="0" w:color="auto"/>
            </w:tcBorders>
          </w:tcPr>
          <w:p w14:paraId="0764E3FD" w14:textId="77777777" w:rsidR="00973A1D" w:rsidRPr="00F430E5" w:rsidRDefault="00973A1D" w:rsidP="00973A1D">
            <w:pPr>
              <w:widowControl w:val="0"/>
              <w:rPr>
                <w:rFonts w:ascii="Arial Narrow" w:eastAsia="Calibri" w:hAnsi="Arial Narrow"/>
                <w:b/>
                <w:bCs/>
                <w:i/>
                <w:iCs/>
                <w:sz w:val="16"/>
                <w:szCs w:val="16"/>
              </w:rPr>
            </w:pPr>
            <w:r w:rsidRPr="00F430E5">
              <w:rPr>
                <w:rFonts w:ascii="Arial Narrow" w:eastAsia="Calibri" w:hAnsi="Arial Narrow"/>
                <w:b/>
                <w:bCs/>
                <w:i/>
                <w:iCs/>
                <w:sz w:val="16"/>
                <w:szCs w:val="16"/>
              </w:rPr>
              <w:t xml:space="preserve"> Dollars </w:t>
            </w:r>
          </w:p>
        </w:tc>
        <w:tc>
          <w:tcPr>
            <w:tcW w:w="1586" w:type="dxa"/>
            <w:tcBorders>
              <w:top w:val="single" w:sz="6" w:space="0" w:color="auto"/>
              <w:left w:val="single" w:sz="6" w:space="0" w:color="auto"/>
              <w:bottom w:val="single" w:sz="6" w:space="0" w:color="auto"/>
              <w:right w:val="single" w:sz="6" w:space="0" w:color="auto"/>
            </w:tcBorders>
          </w:tcPr>
          <w:p w14:paraId="448B2385" w14:textId="77777777" w:rsidR="00973A1D" w:rsidRPr="00F430E5" w:rsidRDefault="00973A1D" w:rsidP="00973A1D">
            <w:pPr>
              <w:widowControl w:val="0"/>
              <w:ind w:left="360"/>
              <w:rPr>
                <w:rFonts w:ascii="Arial Narrow" w:eastAsia="Calibri" w:hAnsi="Arial Narrow"/>
                <w:b/>
                <w:bCs/>
                <w:i/>
                <w:iCs/>
                <w:sz w:val="16"/>
                <w:szCs w:val="16"/>
              </w:rPr>
            </w:pPr>
            <w:r w:rsidRPr="00F430E5">
              <w:rPr>
                <w:rFonts w:ascii="Arial Narrow" w:eastAsia="Calibri" w:hAnsi="Arial Narrow"/>
                <w:b/>
                <w:bCs/>
                <w:i/>
                <w:iCs/>
                <w:sz w:val="16"/>
                <w:szCs w:val="16"/>
              </w:rPr>
              <w:t>Hours</w:t>
            </w:r>
          </w:p>
        </w:tc>
        <w:tc>
          <w:tcPr>
            <w:tcW w:w="969" w:type="dxa"/>
            <w:tcBorders>
              <w:top w:val="single" w:sz="6" w:space="0" w:color="auto"/>
              <w:left w:val="single" w:sz="6" w:space="0" w:color="auto"/>
              <w:bottom w:val="single" w:sz="6" w:space="0" w:color="auto"/>
              <w:right w:val="single" w:sz="6" w:space="0" w:color="auto"/>
            </w:tcBorders>
          </w:tcPr>
          <w:p w14:paraId="28DE9184" w14:textId="77777777" w:rsidR="00973A1D" w:rsidRPr="00F430E5" w:rsidRDefault="00973A1D" w:rsidP="00973A1D">
            <w:pPr>
              <w:widowControl w:val="0"/>
              <w:ind w:left="154"/>
              <w:rPr>
                <w:rFonts w:ascii="Arial Narrow" w:eastAsia="Calibri" w:hAnsi="Arial Narrow"/>
                <w:b/>
                <w:bCs/>
                <w:i/>
                <w:iCs/>
                <w:sz w:val="16"/>
                <w:szCs w:val="16"/>
              </w:rPr>
            </w:pPr>
            <w:r w:rsidRPr="00F430E5">
              <w:rPr>
                <w:rFonts w:ascii="Arial Narrow" w:eastAsia="Calibri" w:hAnsi="Arial Narrow"/>
                <w:b/>
                <w:bCs/>
                <w:i/>
                <w:iCs/>
                <w:sz w:val="16"/>
                <w:szCs w:val="16"/>
              </w:rPr>
              <w:t xml:space="preserve">Dollars </w:t>
            </w:r>
          </w:p>
        </w:tc>
        <w:tc>
          <w:tcPr>
            <w:tcW w:w="1039" w:type="dxa"/>
            <w:gridSpan w:val="2"/>
            <w:tcBorders>
              <w:top w:val="single" w:sz="6" w:space="0" w:color="auto"/>
              <w:left w:val="single" w:sz="6" w:space="0" w:color="auto"/>
              <w:bottom w:val="single" w:sz="6" w:space="0" w:color="auto"/>
              <w:right w:val="single" w:sz="6" w:space="0" w:color="auto"/>
            </w:tcBorders>
          </w:tcPr>
          <w:p w14:paraId="7D813384" w14:textId="77777777" w:rsidR="00973A1D" w:rsidRPr="00F430E5" w:rsidRDefault="00973A1D" w:rsidP="00973A1D">
            <w:pPr>
              <w:widowControl w:val="0"/>
              <w:ind w:left="360"/>
              <w:rPr>
                <w:rFonts w:ascii="Arial Narrow" w:eastAsia="Calibri" w:hAnsi="Arial Narrow"/>
                <w:i/>
                <w:iCs/>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60A2427E" w14:textId="77777777" w:rsidR="00973A1D" w:rsidRPr="00F430E5" w:rsidRDefault="00973A1D" w:rsidP="00973A1D">
            <w:pPr>
              <w:widowControl w:val="0"/>
              <w:ind w:left="360"/>
              <w:rPr>
                <w:rFonts w:ascii="Arial Narrow" w:eastAsia="Calibri" w:hAnsi="Arial Narrow"/>
                <w:b/>
                <w:bCs/>
                <w:i/>
                <w:iCs/>
                <w:sz w:val="16"/>
                <w:szCs w:val="16"/>
              </w:rPr>
            </w:pPr>
            <w:r w:rsidRPr="00F430E5">
              <w:rPr>
                <w:rFonts w:ascii="Arial Narrow" w:eastAsia="Calibri" w:hAnsi="Arial Narrow"/>
                <w:b/>
                <w:bCs/>
                <w:i/>
                <w:iCs/>
                <w:sz w:val="16"/>
                <w:szCs w:val="16"/>
              </w:rPr>
              <w:t>Hours</w:t>
            </w:r>
          </w:p>
        </w:tc>
        <w:tc>
          <w:tcPr>
            <w:tcW w:w="1361" w:type="dxa"/>
            <w:tcBorders>
              <w:top w:val="single" w:sz="6" w:space="0" w:color="auto"/>
              <w:left w:val="single" w:sz="6" w:space="0" w:color="auto"/>
              <w:bottom w:val="single" w:sz="6" w:space="0" w:color="auto"/>
              <w:right w:val="single" w:sz="6" w:space="0" w:color="auto"/>
            </w:tcBorders>
          </w:tcPr>
          <w:p w14:paraId="4BDDB935" w14:textId="77777777" w:rsidR="00973A1D" w:rsidRPr="00F430E5" w:rsidRDefault="00973A1D" w:rsidP="00973A1D">
            <w:pPr>
              <w:widowControl w:val="0"/>
              <w:ind w:left="360"/>
              <w:rPr>
                <w:rFonts w:ascii="Arial Narrow" w:eastAsia="Calibri" w:hAnsi="Arial Narrow"/>
                <w:b/>
                <w:bCs/>
                <w:i/>
                <w:iCs/>
                <w:sz w:val="16"/>
                <w:szCs w:val="16"/>
              </w:rPr>
            </w:pPr>
            <w:r w:rsidRPr="00F430E5">
              <w:rPr>
                <w:rFonts w:ascii="Arial Narrow" w:eastAsia="Calibri" w:hAnsi="Arial Narrow"/>
                <w:b/>
                <w:bCs/>
                <w:i/>
                <w:iCs/>
                <w:sz w:val="16"/>
                <w:szCs w:val="16"/>
              </w:rPr>
              <w:t>Dollars</w:t>
            </w:r>
          </w:p>
        </w:tc>
        <w:tc>
          <w:tcPr>
            <w:tcW w:w="128" w:type="dxa"/>
            <w:tcBorders>
              <w:top w:val="nil"/>
              <w:left w:val="nil"/>
              <w:bottom w:val="nil"/>
              <w:right w:val="nil"/>
            </w:tcBorders>
          </w:tcPr>
          <w:p w14:paraId="14171381" w14:textId="77777777" w:rsidR="00973A1D" w:rsidRPr="00F430E5" w:rsidRDefault="00973A1D" w:rsidP="00973A1D">
            <w:pPr>
              <w:widowControl w:val="0"/>
              <w:ind w:left="360"/>
              <w:rPr>
                <w:rFonts w:ascii="Arial Narrow" w:eastAsia="Calibri" w:hAnsi="Arial Narrow"/>
                <w:i/>
                <w:iCs/>
                <w:sz w:val="16"/>
                <w:szCs w:val="16"/>
              </w:rPr>
            </w:pPr>
          </w:p>
        </w:tc>
      </w:tr>
      <w:tr w:rsidR="00973A1D" w:rsidRPr="00F430E5" w14:paraId="4FA632C9" w14:textId="77777777" w:rsidTr="00973A1D">
        <w:trPr>
          <w:trHeight w:val="247"/>
        </w:trPr>
        <w:tc>
          <w:tcPr>
            <w:tcW w:w="2188" w:type="dxa"/>
            <w:gridSpan w:val="3"/>
            <w:tcBorders>
              <w:top w:val="single" w:sz="6" w:space="0" w:color="auto"/>
              <w:left w:val="single" w:sz="6" w:space="0" w:color="auto"/>
              <w:bottom w:val="single" w:sz="6" w:space="0" w:color="auto"/>
              <w:right w:val="single" w:sz="6" w:space="0" w:color="auto"/>
            </w:tcBorders>
          </w:tcPr>
          <w:p w14:paraId="321A7967" w14:textId="77777777" w:rsidR="00973A1D" w:rsidRPr="00F430E5" w:rsidRDefault="00973A1D" w:rsidP="00973A1D">
            <w:pPr>
              <w:widowControl w:val="0"/>
              <w:rPr>
                <w:rFonts w:ascii="Arial Narrow" w:eastAsia="Calibri" w:hAnsi="Arial Narrow"/>
                <w:sz w:val="16"/>
                <w:szCs w:val="16"/>
              </w:rPr>
            </w:pPr>
          </w:p>
        </w:tc>
        <w:tc>
          <w:tcPr>
            <w:tcW w:w="1506" w:type="dxa"/>
            <w:tcBorders>
              <w:top w:val="single" w:sz="6" w:space="0" w:color="auto"/>
              <w:left w:val="single" w:sz="6" w:space="0" w:color="auto"/>
              <w:bottom w:val="single" w:sz="6" w:space="0" w:color="auto"/>
              <w:right w:val="single" w:sz="6" w:space="0" w:color="auto"/>
            </w:tcBorders>
          </w:tcPr>
          <w:p w14:paraId="3CB02096"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86" w:type="dxa"/>
            <w:tcBorders>
              <w:top w:val="single" w:sz="6" w:space="0" w:color="auto"/>
              <w:left w:val="single" w:sz="6" w:space="0" w:color="auto"/>
              <w:bottom w:val="single" w:sz="6" w:space="0" w:color="auto"/>
              <w:right w:val="single" w:sz="6" w:space="0" w:color="auto"/>
            </w:tcBorders>
          </w:tcPr>
          <w:p w14:paraId="4BDEEEDC"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15" w:type="dxa"/>
            <w:tcBorders>
              <w:top w:val="single" w:sz="6" w:space="0" w:color="auto"/>
              <w:left w:val="single" w:sz="6" w:space="0" w:color="auto"/>
              <w:bottom w:val="single" w:sz="6" w:space="0" w:color="auto"/>
              <w:right w:val="single" w:sz="6" w:space="0" w:color="auto"/>
            </w:tcBorders>
          </w:tcPr>
          <w:p w14:paraId="427E5BFE"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243" w:type="dxa"/>
            <w:gridSpan w:val="2"/>
            <w:tcBorders>
              <w:top w:val="single" w:sz="6" w:space="0" w:color="auto"/>
              <w:left w:val="single" w:sz="6" w:space="0" w:color="auto"/>
              <w:bottom w:val="single" w:sz="6" w:space="0" w:color="auto"/>
              <w:right w:val="single" w:sz="6" w:space="0" w:color="auto"/>
            </w:tcBorders>
          </w:tcPr>
          <w:p w14:paraId="049BF299"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1" w:type="dxa"/>
            <w:tcBorders>
              <w:top w:val="single" w:sz="6" w:space="0" w:color="auto"/>
              <w:left w:val="single" w:sz="6" w:space="0" w:color="auto"/>
              <w:bottom w:val="single" w:sz="6" w:space="0" w:color="auto"/>
              <w:right w:val="single" w:sz="6" w:space="0" w:color="auto"/>
            </w:tcBorders>
          </w:tcPr>
          <w:p w14:paraId="6DB68A75"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135" w:type="dxa"/>
            <w:tcBorders>
              <w:top w:val="single" w:sz="6" w:space="0" w:color="auto"/>
              <w:left w:val="single" w:sz="6" w:space="0" w:color="auto"/>
              <w:bottom w:val="single" w:sz="6" w:space="0" w:color="auto"/>
              <w:right w:val="single" w:sz="6" w:space="0" w:color="auto"/>
            </w:tcBorders>
          </w:tcPr>
          <w:p w14:paraId="0EEA9129"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86" w:type="dxa"/>
            <w:tcBorders>
              <w:top w:val="single" w:sz="6" w:space="0" w:color="auto"/>
              <w:left w:val="single" w:sz="6" w:space="0" w:color="auto"/>
              <w:bottom w:val="single" w:sz="6" w:space="0" w:color="auto"/>
              <w:right w:val="single" w:sz="6" w:space="0" w:color="auto"/>
            </w:tcBorders>
          </w:tcPr>
          <w:p w14:paraId="57CF7FAD"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69" w:type="dxa"/>
            <w:tcBorders>
              <w:top w:val="single" w:sz="6" w:space="0" w:color="auto"/>
              <w:left w:val="single" w:sz="6" w:space="0" w:color="auto"/>
              <w:bottom w:val="single" w:sz="6" w:space="0" w:color="auto"/>
              <w:right w:val="single" w:sz="6" w:space="0" w:color="auto"/>
            </w:tcBorders>
          </w:tcPr>
          <w:p w14:paraId="4E61E903"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9" w:type="dxa"/>
            <w:gridSpan w:val="2"/>
            <w:tcBorders>
              <w:top w:val="single" w:sz="6" w:space="0" w:color="auto"/>
              <w:left w:val="single" w:sz="6" w:space="0" w:color="auto"/>
              <w:bottom w:val="single" w:sz="6" w:space="0" w:color="auto"/>
              <w:right w:val="single" w:sz="6" w:space="0" w:color="auto"/>
            </w:tcBorders>
          </w:tcPr>
          <w:p w14:paraId="1D34F7C7" w14:textId="77777777" w:rsidR="00973A1D" w:rsidRPr="00F430E5" w:rsidRDefault="00973A1D" w:rsidP="00973A1D">
            <w:pPr>
              <w:widowControl w:val="0"/>
              <w:ind w:left="360"/>
              <w:rPr>
                <w:rFonts w:ascii="Arial Narrow" w:eastAsia="Calibri" w:hAnsi="Arial Narrow"/>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14123F0C" w14:textId="77777777" w:rsidR="00973A1D" w:rsidRPr="00F430E5" w:rsidRDefault="00973A1D" w:rsidP="00973A1D">
            <w:pPr>
              <w:widowControl w:val="0"/>
              <w:ind w:left="360"/>
              <w:rPr>
                <w:rFonts w:ascii="Arial Narrow" w:eastAsia="Calibri" w:hAnsi="Arial Narrow"/>
                <w:sz w:val="16"/>
                <w:szCs w:val="16"/>
              </w:rPr>
            </w:pPr>
          </w:p>
        </w:tc>
        <w:tc>
          <w:tcPr>
            <w:tcW w:w="1361" w:type="dxa"/>
            <w:tcBorders>
              <w:top w:val="single" w:sz="6" w:space="0" w:color="auto"/>
              <w:left w:val="single" w:sz="6" w:space="0" w:color="auto"/>
              <w:bottom w:val="single" w:sz="6" w:space="0" w:color="auto"/>
              <w:right w:val="single" w:sz="6" w:space="0" w:color="auto"/>
            </w:tcBorders>
          </w:tcPr>
          <w:p w14:paraId="1B097A37" w14:textId="77777777" w:rsidR="00973A1D" w:rsidRPr="00F430E5" w:rsidRDefault="00973A1D" w:rsidP="00973A1D">
            <w:pPr>
              <w:widowControl w:val="0"/>
              <w:ind w:left="360"/>
              <w:rPr>
                <w:rFonts w:ascii="Arial Narrow" w:eastAsia="Calibri" w:hAnsi="Arial Narrow"/>
                <w:sz w:val="16"/>
                <w:szCs w:val="16"/>
              </w:rPr>
            </w:pPr>
          </w:p>
        </w:tc>
        <w:tc>
          <w:tcPr>
            <w:tcW w:w="128" w:type="dxa"/>
            <w:tcBorders>
              <w:top w:val="nil"/>
              <w:left w:val="nil"/>
              <w:bottom w:val="nil"/>
              <w:right w:val="nil"/>
            </w:tcBorders>
          </w:tcPr>
          <w:p w14:paraId="55A25510"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19B38F9B" w14:textId="77777777" w:rsidTr="00973A1D">
        <w:trPr>
          <w:trHeight w:val="232"/>
        </w:trPr>
        <w:tc>
          <w:tcPr>
            <w:tcW w:w="2188" w:type="dxa"/>
            <w:gridSpan w:val="3"/>
            <w:tcBorders>
              <w:top w:val="single" w:sz="6" w:space="0" w:color="auto"/>
              <w:left w:val="single" w:sz="6" w:space="0" w:color="auto"/>
              <w:bottom w:val="single" w:sz="6" w:space="0" w:color="auto"/>
              <w:right w:val="single" w:sz="6" w:space="0" w:color="auto"/>
            </w:tcBorders>
          </w:tcPr>
          <w:p w14:paraId="35F7190B" w14:textId="77777777" w:rsidR="00973A1D" w:rsidRPr="00F430E5" w:rsidRDefault="00973A1D" w:rsidP="00973A1D">
            <w:pPr>
              <w:widowControl w:val="0"/>
              <w:rPr>
                <w:rFonts w:ascii="Arial Narrow" w:eastAsia="Calibri" w:hAnsi="Arial Narrow"/>
                <w:sz w:val="16"/>
                <w:szCs w:val="16"/>
              </w:rPr>
            </w:pPr>
          </w:p>
        </w:tc>
        <w:tc>
          <w:tcPr>
            <w:tcW w:w="1506" w:type="dxa"/>
            <w:tcBorders>
              <w:top w:val="single" w:sz="6" w:space="0" w:color="auto"/>
              <w:left w:val="single" w:sz="6" w:space="0" w:color="auto"/>
              <w:bottom w:val="single" w:sz="6" w:space="0" w:color="auto"/>
              <w:right w:val="single" w:sz="6" w:space="0" w:color="auto"/>
            </w:tcBorders>
          </w:tcPr>
          <w:p w14:paraId="63889489"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86" w:type="dxa"/>
            <w:tcBorders>
              <w:top w:val="single" w:sz="6" w:space="0" w:color="auto"/>
              <w:left w:val="single" w:sz="6" w:space="0" w:color="auto"/>
              <w:bottom w:val="single" w:sz="6" w:space="0" w:color="auto"/>
              <w:right w:val="single" w:sz="6" w:space="0" w:color="auto"/>
            </w:tcBorders>
          </w:tcPr>
          <w:p w14:paraId="09B727EF"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15" w:type="dxa"/>
            <w:tcBorders>
              <w:top w:val="single" w:sz="6" w:space="0" w:color="auto"/>
              <w:left w:val="single" w:sz="6" w:space="0" w:color="auto"/>
              <w:bottom w:val="single" w:sz="6" w:space="0" w:color="auto"/>
              <w:right w:val="single" w:sz="6" w:space="0" w:color="auto"/>
            </w:tcBorders>
          </w:tcPr>
          <w:p w14:paraId="5283BF55"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243" w:type="dxa"/>
            <w:gridSpan w:val="2"/>
            <w:tcBorders>
              <w:top w:val="single" w:sz="6" w:space="0" w:color="auto"/>
              <w:left w:val="single" w:sz="6" w:space="0" w:color="auto"/>
              <w:bottom w:val="single" w:sz="6" w:space="0" w:color="auto"/>
              <w:right w:val="single" w:sz="6" w:space="0" w:color="auto"/>
            </w:tcBorders>
          </w:tcPr>
          <w:p w14:paraId="235012F9"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1" w:type="dxa"/>
            <w:tcBorders>
              <w:top w:val="single" w:sz="6" w:space="0" w:color="auto"/>
              <w:left w:val="single" w:sz="6" w:space="0" w:color="auto"/>
              <w:bottom w:val="single" w:sz="6" w:space="0" w:color="auto"/>
              <w:right w:val="single" w:sz="6" w:space="0" w:color="auto"/>
            </w:tcBorders>
          </w:tcPr>
          <w:p w14:paraId="51F48DEF"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135" w:type="dxa"/>
            <w:tcBorders>
              <w:top w:val="single" w:sz="6" w:space="0" w:color="auto"/>
              <w:left w:val="single" w:sz="6" w:space="0" w:color="auto"/>
              <w:bottom w:val="single" w:sz="6" w:space="0" w:color="auto"/>
              <w:right w:val="single" w:sz="6" w:space="0" w:color="auto"/>
            </w:tcBorders>
          </w:tcPr>
          <w:p w14:paraId="2DF5DB7F"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86" w:type="dxa"/>
            <w:tcBorders>
              <w:top w:val="single" w:sz="6" w:space="0" w:color="auto"/>
              <w:left w:val="single" w:sz="6" w:space="0" w:color="auto"/>
              <w:bottom w:val="single" w:sz="6" w:space="0" w:color="auto"/>
              <w:right w:val="single" w:sz="6" w:space="0" w:color="auto"/>
            </w:tcBorders>
          </w:tcPr>
          <w:p w14:paraId="4BF27087"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69" w:type="dxa"/>
            <w:tcBorders>
              <w:top w:val="single" w:sz="6" w:space="0" w:color="auto"/>
              <w:left w:val="single" w:sz="6" w:space="0" w:color="auto"/>
              <w:bottom w:val="single" w:sz="6" w:space="0" w:color="auto"/>
              <w:right w:val="single" w:sz="6" w:space="0" w:color="auto"/>
            </w:tcBorders>
          </w:tcPr>
          <w:p w14:paraId="2ED3B945"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9" w:type="dxa"/>
            <w:gridSpan w:val="2"/>
            <w:tcBorders>
              <w:top w:val="single" w:sz="6" w:space="0" w:color="auto"/>
              <w:left w:val="single" w:sz="6" w:space="0" w:color="auto"/>
              <w:bottom w:val="single" w:sz="6" w:space="0" w:color="auto"/>
              <w:right w:val="single" w:sz="6" w:space="0" w:color="auto"/>
            </w:tcBorders>
          </w:tcPr>
          <w:p w14:paraId="0B7757D3" w14:textId="77777777" w:rsidR="00973A1D" w:rsidRPr="00F430E5" w:rsidRDefault="00973A1D" w:rsidP="00973A1D">
            <w:pPr>
              <w:widowControl w:val="0"/>
              <w:ind w:left="360"/>
              <w:rPr>
                <w:rFonts w:ascii="Arial Narrow" w:eastAsia="Calibri" w:hAnsi="Arial Narrow"/>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7C70DF43" w14:textId="77777777" w:rsidR="00973A1D" w:rsidRPr="00F430E5" w:rsidRDefault="00973A1D" w:rsidP="00973A1D">
            <w:pPr>
              <w:widowControl w:val="0"/>
              <w:ind w:left="360"/>
              <w:rPr>
                <w:rFonts w:ascii="Arial Narrow" w:eastAsia="Calibri" w:hAnsi="Arial Narrow"/>
                <w:sz w:val="16"/>
                <w:szCs w:val="16"/>
              </w:rPr>
            </w:pPr>
          </w:p>
        </w:tc>
        <w:tc>
          <w:tcPr>
            <w:tcW w:w="1361" w:type="dxa"/>
            <w:tcBorders>
              <w:top w:val="single" w:sz="6" w:space="0" w:color="auto"/>
              <w:left w:val="single" w:sz="6" w:space="0" w:color="auto"/>
              <w:bottom w:val="single" w:sz="6" w:space="0" w:color="auto"/>
              <w:right w:val="single" w:sz="6" w:space="0" w:color="auto"/>
            </w:tcBorders>
          </w:tcPr>
          <w:p w14:paraId="11321497" w14:textId="77777777" w:rsidR="00973A1D" w:rsidRPr="00F430E5" w:rsidRDefault="00973A1D" w:rsidP="00973A1D">
            <w:pPr>
              <w:widowControl w:val="0"/>
              <w:ind w:left="360"/>
              <w:rPr>
                <w:rFonts w:ascii="Arial Narrow" w:eastAsia="Calibri" w:hAnsi="Arial Narrow"/>
                <w:sz w:val="16"/>
                <w:szCs w:val="16"/>
              </w:rPr>
            </w:pPr>
          </w:p>
        </w:tc>
        <w:tc>
          <w:tcPr>
            <w:tcW w:w="128" w:type="dxa"/>
            <w:tcBorders>
              <w:top w:val="nil"/>
              <w:left w:val="nil"/>
              <w:bottom w:val="nil"/>
              <w:right w:val="nil"/>
            </w:tcBorders>
          </w:tcPr>
          <w:p w14:paraId="494C9316"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0B1FE473" w14:textId="77777777" w:rsidTr="00973A1D">
        <w:trPr>
          <w:trHeight w:val="247"/>
        </w:trPr>
        <w:tc>
          <w:tcPr>
            <w:tcW w:w="2188" w:type="dxa"/>
            <w:gridSpan w:val="3"/>
            <w:tcBorders>
              <w:top w:val="single" w:sz="6" w:space="0" w:color="auto"/>
              <w:left w:val="single" w:sz="6" w:space="0" w:color="auto"/>
              <w:bottom w:val="single" w:sz="6" w:space="0" w:color="auto"/>
              <w:right w:val="single" w:sz="6" w:space="0" w:color="auto"/>
            </w:tcBorders>
          </w:tcPr>
          <w:p w14:paraId="1898F445" w14:textId="77777777" w:rsidR="00973A1D" w:rsidRPr="00F430E5" w:rsidRDefault="00973A1D" w:rsidP="00973A1D">
            <w:pPr>
              <w:widowControl w:val="0"/>
              <w:rPr>
                <w:rFonts w:ascii="Arial Narrow" w:eastAsia="Calibri" w:hAnsi="Arial Narrow"/>
                <w:sz w:val="16"/>
                <w:szCs w:val="16"/>
              </w:rPr>
            </w:pPr>
          </w:p>
        </w:tc>
        <w:tc>
          <w:tcPr>
            <w:tcW w:w="1506" w:type="dxa"/>
            <w:tcBorders>
              <w:top w:val="single" w:sz="6" w:space="0" w:color="auto"/>
              <w:left w:val="single" w:sz="6" w:space="0" w:color="auto"/>
              <w:bottom w:val="single" w:sz="6" w:space="0" w:color="auto"/>
              <w:right w:val="single" w:sz="6" w:space="0" w:color="auto"/>
            </w:tcBorders>
          </w:tcPr>
          <w:p w14:paraId="3EDFAF11"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86" w:type="dxa"/>
            <w:tcBorders>
              <w:top w:val="single" w:sz="6" w:space="0" w:color="auto"/>
              <w:left w:val="single" w:sz="6" w:space="0" w:color="auto"/>
              <w:bottom w:val="single" w:sz="6" w:space="0" w:color="auto"/>
              <w:right w:val="single" w:sz="6" w:space="0" w:color="auto"/>
            </w:tcBorders>
          </w:tcPr>
          <w:p w14:paraId="264BFB44"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15" w:type="dxa"/>
            <w:tcBorders>
              <w:top w:val="single" w:sz="6" w:space="0" w:color="auto"/>
              <w:left w:val="single" w:sz="6" w:space="0" w:color="auto"/>
              <w:bottom w:val="single" w:sz="6" w:space="0" w:color="auto"/>
              <w:right w:val="single" w:sz="6" w:space="0" w:color="auto"/>
            </w:tcBorders>
          </w:tcPr>
          <w:p w14:paraId="4BF31C3F"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243" w:type="dxa"/>
            <w:gridSpan w:val="2"/>
            <w:tcBorders>
              <w:top w:val="single" w:sz="6" w:space="0" w:color="auto"/>
              <w:left w:val="single" w:sz="6" w:space="0" w:color="auto"/>
              <w:bottom w:val="single" w:sz="6" w:space="0" w:color="auto"/>
              <w:right w:val="single" w:sz="6" w:space="0" w:color="auto"/>
            </w:tcBorders>
          </w:tcPr>
          <w:p w14:paraId="488F6DBC"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1" w:type="dxa"/>
            <w:tcBorders>
              <w:top w:val="single" w:sz="6" w:space="0" w:color="auto"/>
              <w:left w:val="single" w:sz="6" w:space="0" w:color="auto"/>
              <w:bottom w:val="single" w:sz="6" w:space="0" w:color="auto"/>
              <w:right w:val="single" w:sz="6" w:space="0" w:color="auto"/>
            </w:tcBorders>
          </w:tcPr>
          <w:p w14:paraId="41719EC3"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135" w:type="dxa"/>
            <w:tcBorders>
              <w:top w:val="single" w:sz="6" w:space="0" w:color="auto"/>
              <w:left w:val="single" w:sz="6" w:space="0" w:color="auto"/>
              <w:bottom w:val="single" w:sz="6" w:space="0" w:color="auto"/>
              <w:right w:val="single" w:sz="6" w:space="0" w:color="auto"/>
            </w:tcBorders>
          </w:tcPr>
          <w:p w14:paraId="3EE47409"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86" w:type="dxa"/>
            <w:tcBorders>
              <w:top w:val="single" w:sz="6" w:space="0" w:color="auto"/>
              <w:left w:val="single" w:sz="6" w:space="0" w:color="auto"/>
              <w:bottom w:val="single" w:sz="6" w:space="0" w:color="auto"/>
              <w:right w:val="single" w:sz="6" w:space="0" w:color="auto"/>
            </w:tcBorders>
          </w:tcPr>
          <w:p w14:paraId="5D4444E6"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69" w:type="dxa"/>
            <w:tcBorders>
              <w:top w:val="single" w:sz="6" w:space="0" w:color="auto"/>
              <w:left w:val="single" w:sz="6" w:space="0" w:color="auto"/>
              <w:bottom w:val="single" w:sz="6" w:space="0" w:color="auto"/>
              <w:right w:val="single" w:sz="6" w:space="0" w:color="auto"/>
            </w:tcBorders>
          </w:tcPr>
          <w:p w14:paraId="1F141E46"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9" w:type="dxa"/>
            <w:gridSpan w:val="2"/>
            <w:tcBorders>
              <w:top w:val="single" w:sz="6" w:space="0" w:color="auto"/>
              <w:left w:val="single" w:sz="6" w:space="0" w:color="auto"/>
              <w:bottom w:val="single" w:sz="6" w:space="0" w:color="auto"/>
              <w:right w:val="single" w:sz="6" w:space="0" w:color="auto"/>
            </w:tcBorders>
          </w:tcPr>
          <w:p w14:paraId="61DA1A6D" w14:textId="77777777" w:rsidR="00973A1D" w:rsidRPr="00F430E5" w:rsidRDefault="00973A1D" w:rsidP="00973A1D">
            <w:pPr>
              <w:widowControl w:val="0"/>
              <w:ind w:left="360"/>
              <w:rPr>
                <w:rFonts w:ascii="Arial Narrow" w:eastAsia="Calibri" w:hAnsi="Arial Narrow"/>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0734ADE1" w14:textId="77777777" w:rsidR="00973A1D" w:rsidRPr="00F430E5" w:rsidRDefault="00973A1D" w:rsidP="00973A1D">
            <w:pPr>
              <w:widowControl w:val="0"/>
              <w:ind w:left="360"/>
              <w:rPr>
                <w:rFonts w:ascii="Arial Narrow" w:eastAsia="Calibri" w:hAnsi="Arial Narrow"/>
                <w:sz w:val="16"/>
                <w:szCs w:val="16"/>
              </w:rPr>
            </w:pPr>
          </w:p>
        </w:tc>
        <w:tc>
          <w:tcPr>
            <w:tcW w:w="1361" w:type="dxa"/>
            <w:tcBorders>
              <w:top w:val="single" w:sz="6" w:space="0" w:color="auto"/>
              <w:left w:val="single" w:sz="6" w:space="0" w:color="auto"/>
              <w:bottom w:val="single" w:sz="6" w:space="0" w:color="auto"/>
              <w:right w:val="single" w:sz="6" w:space="0" w:color="auto"/>
            </w:tcBorders>
          </w:tcPr>
          <w:p w14:paraId="0AFF41E5" w14:textId="77777777" w:rsidR="00973A1D" w:rsidRPr="00F430E5" w:rsidRDefault="00973A1D" w:rsidP="00973A1D">
            <w:pPr>
              <w:widowControl w:val="0"/>
              <w:ind w:left="360"/>
              <w:rPr>
                <w:rFonts w:ascii="Arial Narrow" w:eastAsia="Calibri" w:hAnsi="Arial Narrow"/>
                <w:sz w:val="16"/>
                <w:szCs w:val="16"/>
              </w:rPr>
            </w:pPr>
          </w:p>
        </w:tc>
        <w:tc>
          <w:tcPr>
            <w:tcW w:w="128" w:type="dxa"/>
            <w:tcBorders>
              <w:top w:val="nil"/>
              <w:left w:val="nil"/>
              <w:bottom w:val="nil"/>
              <w:right w:val="nil"/>
            </w:tcBorders>
          </w:tcPr>
          <w:p w14:paraId="7D8FA7A8"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12ED9573" w14:textId="77777777" w:rsidTr="00973A1D">
        <w:trPr>
          <w:trHeight w:val="247"/>
        </w:trPr>
        <w:tc>
          <w:tcPr>
            <w:tcW w:w="2188" w:type="dxa"/>
            <w:gridSpan w:val="3"/>
            <w:tcBorders>
              <w:top w:val="single" w:sz="6" w:space="0" w:color="auto"/>
              <w:left w:val="single" w:sz="6" w:space="0" w:color="auto"/>
              <w:bottom w:val="single" w:sz="6" w:space="0" w:color="auto"/>
              <w:right w:val="single" w:sz="6" w:space="0" w:color="auto"/>
            </w:tcBorders>
          </w:tcPr>
          <w:p w14:paraId="618BD289" w14:textId="77777777" w:rsidR="00973A1D" w:rsidRPr="00F430E5" w:rsidRDefault="00973A1D" w:rsidP="00973A1D">
            <w:pPr>
              <w:widowControl w:val="0"/>
              <w:rPr>
                <w:rFonts w:ascii="Arial Narrow" w:eastAsia="Calibri" w:hAnsi="Arial Narrow"/>
                <w:sz w:val="16"/>
                <w:szCs w:val="16"/>
              </w:rPr>
            </w:pPr>
          </w:p>
        </w:tc>
        <w:tc>
          <w:tcPr>
            <w:tcW w:w="1506" w:type="dxa"/>
            <w:tcBorders>
              <w:top w:val="single" w:sz="6" w:space="0" w:color="auto"/>
              <w:left w:val="single" w:sz="6" w:space="0" w:color="auto"/>
              <w:bottom w:val="single" w:sz="6" w:space="0" w:color="auto"/>
              <w:right w:val="single" w:sz="6" w:space="0" w:color="auto"/>
            </w:tcBorders>
          </w:tcPr>
          <w:p w14:paraId="4C18CBE7"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86" w:type="dxa"/>
            <w:tcBorders>
              <w:top w:val="single" w:sz="6" w:space="0" w:color="auto"/>
              <w:left w:val="single" w:sz="6" w:space="0" w:color="auto"/>
              <w:bottom w:val="single" w:sz="6" w:space="0" w:color="auto"/>
              <w:right w:val="single" w:sz="6" w:space="0" w:color="auto"/>
            </w:tcBorders>
          </w:tcPr>
          <w:p w14:paraId="6E53399A"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15" w:type="dxa"/>
            <w:tcBorders>
              <w:top w:val="single" w:sz="6" w:space="0" w:color="auto"/>
              <w:left w:val="single" w:sz="6" w:space="0" w:color="auto"/>
              <w:bottom w:val="single" w:sz="6" w:space="0" w:color="auto"/>
              <w:right w:val="single" w:sz="6" w:space="0" w:color="auto"/>
            </w:tcBorders>
          </w:tcPr>
          <w:p w14:paraId="09D5BD3D"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243" w:type="dxa"/>
            <w:gridSpan w:val="2"/>
            <w:tcBorders>
              <w:top w:val="single" w:sz="6" w:space="0" w:color="auto"/>
              <w:left w:val="single" w:sz="6" w:space="0" w:color="auto"/>
              <w:bottom w:val="single" w:sz="6" w:space="0" w:color="auto"/>
              <w:right w:val="single" w:sz="6" w:space="0" w:color="auto"/>
            </w:tcBorders>
          </w:tcPr>
          <w:p w14:paraId="67C97D0A"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1" w:type="dxa"/>
            <w:tcBorders>
              <w:top w:val="single" w:sz="6" w:space="0" w:color="auto"/>
              <w:left w:val="single" w:sz="6" w:space="0" w:color="auto"/>
              <w:bottom w:val="single" w:sz="6" w:space="0" w:color="auto"/>
              <w:right w:val="single" w:sz="6" w:space="0" w:color="auto"/>
            </w:tcBorders>
          </w:tcPr>
          <w:p w14:paraId="37CEC518"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135" w:type="dxa"/>
            <w:tcBorders>
              <w:top w:val="single" w:sz="6" w:space="0" w:color="auto"/>
              <w:left w:val="single" w:sz="6" w:space="0" w:color="auto"/>
              <w:bottom w:val="single" w:sz="6" w:space="0" w:color="auto"/>
              <w:right w:val="single" w:sz="6" w:space="0" w:color="auto"/>
            </w:tcBorders>
          </w:tcPr>
          <w:p w14:paraId="126C091B"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86" w:type="dxa"/>
            <w:tcBorders>
              <w:top w:val="single" w:sz="6" w:space="0" w:color="auto"/>
              <w:left w:val="single" w:sz="6" w:space="0" w:color="auto"/>
              <w:bottom w:val="single" w:sz="6" w:space="0" w:color="auto"/>
              <w:right w:val="single" w:sz="6" w:space="0" w:color="auto"/>
            </w:tcBorders>
          </w:tcPr>
          <w:p w14:paraId="55A60D0D"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69" w:type="dxa"/>
            <w:tcBorders>
              <w:top w:val="single" w:sz="6" w:space="0" w:color="auto"/>
              <w:left w:val="single" w:sz="6" w:space="0" w:color="auto"/>
              <w:bottom w:val="single" w:sz="6" w:space="0" w:color="auto"/>
              <w:right w:val="single" w:sz="6" w:space="0" w:color="auto"/>
            </w:tcBorders>
          </w:tcPr>
          <w:p w14:paraId="5E4F870F"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9" w:type="dxa"/>
            <w:gridSpan w:val="2"/>
            <w:tcBorders>
              <w:top w:val="single" w:sz="6" w:space="0" w:color="auto"/>
              <w:left w:val="single" w:sz="6" w:space="0" w:color="auto"/>
              <w:bottom w:val="single" w:sz="6" w:space="0" w:color="auto"/>
              <w:right w:val="single" w:sz="6" w:space="0" w:color="auto"/>
            </w:tcBorders>
          </w:tcPr>
          <w:p w14:paraId="2BFD3466" w14:textId="77777777" w:rsidR="00973A1D" w:rsidRPr="00F430E5" w:rsidRDefault="00973A1D" w:rsidP="00973A1D">
            <w:pPr>
              <w:widowControl w:val="0"/>
              <w:ind w:left="360"/>
              <w:rPr>
                <w:rFonts w:ascii="Arial Narrow" w:eastAsia="Calibri" w:hAnsi="Arial Narrow"/>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2BD000C0" w14:textId="77777777" w:rsidR="00973A1D" w:rsidRPr="00F430E5" w:rsidRDefault="00973A1D" w:rsidP="00973A1D">
            <w:pPr>
              <w:widowControl w:val="0"/>
              <w:ind w:left="360"/>
              <w:rPr>
                <w:rFonts w:ascii="Arial Narrow" w:eastAsia="Calibri" w:hAnsi="Arial Narrow"/>
                <w:sz w:val="16"/>
                <w:szCs w:val="16"/>
              </w:rPr>
            </w:pPr>
          </w:p>
        </w:tc>
        <w:tc>
          <w:tcPr>
            <w:tcW w:w="1361" w:type="dxa"/>
            <w:tcBorders>
              <w:top w:val="single" w:sz="6" w:space="0" w:color="auto"/>
              <w:left w:val="single" w:sz="6" w:space="0" w:color="auto"/>
              <w:bottom w:val="single" w:sz="6" w:space="0" w:color="auto"/>
              <w:right w:val="single" w:sz="6" w:space="0" w:color="auto"/>
            </w:tcBorders>
          </w:tcPr>
          <w:p w14:paraId="65B99B77" w14:textId="77777777" w:rsidR="00973A1D" w:rsidRPr="00F430E5" w:rsidRDefault="00973A1D" w:rsidP="00973A1D">
            <w:pPr>
              <w:widowControl w:val="0"/>
              <w:ind w:left="360"/>
              <w:rPr>
                <w:rFonts w:ascii="Arial Narrow" w:eastAsia="Calibri" w:hAnsi="Arial Narrow"/>
                <w:sz w:val="16"/>
                <w:szCs w:val="16"/>
              </w:rPr>
            </w:pPr>
          </w:p>
        </w:tc>
        <w:tc>
          <w:tcPr>
            <w:tcW w:w="128" w:type="dxa"/>
            <w:tcBorders>
              <w:top w:val="nil"/>
              <w:left w:val="nil"/>
              <w:bottom w:val="nil"/>
              <w:right w:val="nil"/>
            </w:tcBorders>
          </w:tcPr>
          <w:p w14:paraId="1C8E1CA5"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0F344A6C" w14:textId="77777777" w:rsidTr="00973A1D">
        <w:trPr>
          <w:trHeight w:val="247"/>
        </w:trPr>
        <w:tc>
          <w:tcPr>
            <w:tcW w:w="2188" w:type="dxa"/>
            <w:gridSpan w:val="3"/>
            <w:tcBorders>
              <w:top w:val="single" w:sz="6" w:space="0" w:color="auto"/>
              <w:left w:val="single" w:sz="6" w:space="0" w:color="auto"/>
              <w:bottom w:val="single" w:sz="6" w:space="0" w:color="auto"/>
              <w:right w:val="single" w:sz="6" w:space="0" w:color="auto"/>
            </w:tcBorders>
          </w:tcPr>
          <w:p w14:paraId="3F8B1666" w14:textId="77777777" w:rsidR="00973A1D" w:rsidRPr="00F430E5" w:rsidRDefault="00973A1D" w:rsidP="00973A1D">
            <w:pPr>
              <w:widowControl w:val="0"/>
              <w:rPr>
                <w:rFonts w:ascii="Arial Narrow" w:eastAsia="Calibri" w:hAnsi="Arial Narrow"/>
                <w:sz w:val="16"/>
                <w:szCs w:val="16"/>
              </w:rPr>
            </w:pPr>
          </w:p>
        </w:tc>
        <w:tc>
          <w:tcPr>
            <w:tcW w:w="1506" w:type="dxa"/>
            <w:tcBorders>
              <w:top w:val="single" w:sz="6" w:space="0" w:color="auto"/>
              <w:left w:val="single" w:sz="6" w:space="0" w:color="auto"/>
              <w:bottom w:val="single" w:sz="6" w:space="0" w:color="auto"/>
              <w:right w:val="single" w:sz="6" w:space="0" w:color="auto"/>
            </w:tcBorders>
          </w:tcPr>
          <w:p w14:paraId="55E714AE"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86" w:type="dxa"/>
            <w:tcBorders>
              <w:top w:val="single" w:sz="6" w:space="0" w:color="auto"/>
              <w:left w:val="single" w:sz="6" w:space="0" w:color="auto"/>
              <w:bottom w:val="single" w:sz="6" w:space="0" w:color="auto"/>
              <w:right w:val="single" w:sz="6" w:space="0" w:color="auto"/>
            </w:tcBorders>
          </w:tcPr>
          <w:p w14:paraId="1D1137F2"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15" w:type="dxa"/>
            <w:tcBorders>
              <w:top w:val="single" w:sz="6" w:space="0" w:color="auto"/>
              <w:left w:val="single" w:sz="6" w:space="0" w:color="auto"/>
              <w:bottom w:val="single" w:sz="6" w:space="0" w:color="auto"/>
              <w:right w:val="single" w:sz="6" w:space="0" w:color="auto"/>
            </w:tcBorders>
          </w:tcPr>
          <w:p w14:paraId="389C057F"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243" w:type="dxa"/>
            <w:gridSpan w:val="2"/>
            <w:tcBorders>
              <w:top w:val="single" w:sz="6" w:space="0" w:color="auto"/>
              <w:left w:val="single" w:sz="6" w:space="0" w:color="auto"/>
              <w:bottom w:val="single" w:sz="6" w:space="0" w:color="auto"/>
              <w:right w:val="single" w:sz="6" w:space="0" w:color="auto"/>
            </w:tcBorders>
          </w:tcPr>
          <w:p w14:paraId="548BB705"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1" w:type="dxa"/>
            <w:tcBorders>
              <w:top w:val="single" w:sz="6" w:space="0" w:color="auto"/>
              <w:left w:val="single" w:sz="6" w:space="0" w:color="auto"/>
              <w:bottom w:val="single" w:sz="6" w:space="0" w:color="auto"/>
              <w:right w:val="single" w:sz="6" w:space="0" w:color="auto"/>
            </w:tcBorders>
          </w:tcPr>
          <w:p w14:paraId="0EF92B83"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135" w:type="dxa"/>
            <w:tcBorders>
              <w:top w:val="single" w:sz="6" w:space="0" w:color="auto"/>
              <w:left w:val="single" w:sz="6" w:space="0" w:color="auto"/>
              <w:bottom w:val="single" w:sz="6" w:space="0" w:color="auto"/>
              <w:right w:val="single" w:sz="6" w:space="0" w:color="auto"/>
            </w:tcBorders>
          </w:tcPr>
          <w:p w14:paraId="0806FB43"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86" w:type="dxa"/>
            <w:tcBorders>
              <w:top w:val="single" w:sz="6" w:space="0" w:color="auto"/>
              <w:left w:val="single" w:sz="6" w:space="0" w:color="auto"/>
              <w:bottom w:val="single" w:sz="6" w:space="0" w:color="auto"/>
              <w:right w:val="single" w:sz="6" w:space="0" w:color="auto"/>
            </w:tcBorders>
          </w:tcPr>
          <w:p w14:paraId="0EE1F570"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69" w:type="dxa"/>
            <w:tcBorders>
              <w:top w:val="single" w:sz="6" w:space="0" w:color="auto"/>
              <w:left w:val="single" w:sz="6" w:space="0" w:color="auto"/>
              <w:bottom w:val="single" w:sz="6" w:space="0" w:color="auto"/>
              <w:right w:val="single" w:sz="6" w:space="0" w:color="auto"/>
            </w:tcBorders>
          </w:tcPr>
          <w:p w14:paraId="0D9170BB"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9" w:type="dxa"/>
            <w:gridSpan w:val="2"/>
            <w:tcBorders>
              <w:top w:val="single" w:sz="6" w:space="0" w:color="auto"/>
              <w:left w:val="single" w:sz="6" w:space="0" w:color="auto"/>
              <w:bottom w:val="single" w:sz="6" w:space="0" w:color="auto"/>
              <w:right w:val="single" w:sz="6" w:space="0" w:color="auto"/>
            </w:tcBorders>
          </w:tcPr>
          <w:p w14:paraId="1F9E5B66" w14:textId="77777777" w:rsidR="00973A1D" w:rsidRPr="00F430E5" w:rsidRDefault="00973A1D" w:rsidP="00973A1D">
            <w:pPr>
              <w:widowControl w:val="0"/>
              <w:ind w:left="360"/>
              <w:rPr>
                <w:rFonts w:ascii="Arial Narrow" w:eastAsia="Calibri" w:hAnsi="Arial Narrow"/>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19252B01" w14:textId="77777777" w:rsidR="00973A1D" w:rsidRPr="00F430E5" w:rsidRDefault="00973A1D" w:rsidP="00973A1D">
            <w:pPr>
              <w:widowControl w:val="0"/>
              <w:ind w:left="360"/>
              <w:rPr>
                <w:rFonts w:ascii="Arial Narrow" w:eastAsia="Calibri" w:hAnsi="Arial Narrow"/>
                <w:sz w:val="16"/>
                <w:szCs w:val="16"/>
              </w:rPr>
            </w:pPr>
          </w:p>
        </w:tc>
        <w:tc>
          <w:tcPr>
            <w:tcW w:w="1361" w:type="dxa"/>
            <w:tcBorders>
              <w:top w:val="single" w:sz="6" w:space="0" w:color="auto"/>
              <w:left w:val="single" w:sz="6" w:space="0" w:color="auto"/>
              <w:bottom w:val="single" w:sz="6" w:space="0" w:color="auto"/>
              <w:right w:val="single" w:sz="6" w:space="0" w:color="auto"/>
            </w:tcBorders>
          </w:tcPr>
          <w:p w14:paraId="41EF7BC3" w14:textId="77777777" w:rsidR="00973A1D" w:rsidRPr="00F430E5" w:rsidRDefault="00973A1D" w:rsidP="00973A1D">
            <w:pPr>
              <w:widowControl w:val="0"/>
              <w:ind w:left="360"/>
              <w:rPr>
                <w:rFonts w:ascii="Arial Narrow" w:eastAsia="Calibri" w:hAnsi="Arial Narrow"/>
                <w:sz w:val="16"/>
                <w:szCs w:val="16"/>
              </w:rPr>
            </w:pPr>
          </w:p>
        </w:tc>
        <w:tc>
          <w:tcPr>
            <w:tcW w:w="128" w:type="dxa"/>
            <w:tcBorders>
              <w:top w:val="nil"/>
              <w:left w:val="nil"/>
              <w:bottom w:val="nil"/>
              <w:right w:val="nil"/>
            </w:tcBorders>
          </w:tcPr>
          <w:p w14:paraId="1B6BBCBC"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4835520B" w14:textId="77777777" w:rsidTr="00973A1D">
        <w:trPr>
          <w:trHeight w:val="247"/>
        </w:trPr>
        <w:tc>
          <w:tcPr>
            <w:tcW w:w="2188" w:type="dxa"/>
            <w:gridSpan w:val="3"/>
            <w:tcBorders>
              <w:top w:val="single" w:sz="6" w:space="0" w:color="auto"/>
              <w:left w:val="single" w:sz="6" w:space="0" w:color="auto"/>
              <w:bottom w:val="single" w:sz="6" w:space="0" w:color="auto"/>
              <w:right w:val="single" w:sz="6" w:space="0" w:color="auto"/>
            </w:tcBorders>
          </w:tcPr>
          <w:p w14:paraId="6417C7B5" w14:textId="77777777" w:rsidR="00973A1D" w:rsidRPr="00F430E5" w:rsidRDefault="00973A1D" w:rsidP="00973A1D">
            <w:pPr>
              <w:widowControl w:val="0"/>
              <w:rPr>
                <w:rFonts w:ascii="Arial Narrow" w:eastAsia="Calibri" w:hAnsi="Arial Narrow"/>
                <w:sz w:val="16"/>
                <w:szCs w:val="16"/>
              </w:rPr>
            </w:pPr>
          </w:p>
        </w:tc>
        <w:tc>
          <w:tcPr>
            <w:tcW w:w="1506" w:type="dxa"/>
            <w:tcBorders>
              <w:top w:val="single" w:sz="6" w:space="0" w:color="auto"/>
              <w:left w:val="single" w:sz="6" w:space="0" w:color="auto"/>
              <w:bottom w:val="single" w:sz="6" w:space="0" w:color="auto"/>
              <w:right w:val="single" w:sz="6" w:space="0" w:color="auto"/>
            </w:tcBorders>
          </w:tcPr>
          <w:p w14:paraId="7F55469D"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86" w:type="dxa"/>
            <w:tcBorders>
              <w:top w:val="single" w:sz="6" w:space="0" w:color="auto"/>
              <w:left w:val="single" w:sz="6" w:space="0" w:color="auto"/>
              <w:bottom w:val="single" w:sz="6" w:space="0" w:color="auto"/>
              <w:right w:val="single" w:sz="6" w:space="0" w:color="auto"/>
            </w:tcBorders>
          </w:tcPr>
          <w:p w14:paraId="0582E967"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15" w:type="dxa"/>
            <w:tcBorders>
              <w:top w:val="single" w:sz="6" w:space="0" w:color="auto"/>
              <w:left w:val="single" w:sz="6" w:space="0" w:color="auto"/>
              <w:bottom w:val="single" w:sz="6" w:space="0" w:color="auto"/>
              <w:right w:val="single" w:sz="6" w:space="0" w:color="auto"/>
            </w:tcBorders>
          </w:tcPr>
          <w:p w14:paraId="0A40CB58"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243" w:type="dxa"/>
            <w:gridSpan w:val="2"/>
            <w:tcBorders>
              <w:top w:val="single" w:sz="6" w:space="0" w:color="auto"/>
              <w:left w:val="single" w:sz="6" w:space="0" w:color="auto"/>
              <w:bottom w:val="single" w:sz="6" w:space="0" w:color="auto"/>
              <w:right w:val="single" w:sz="6" w:space="0" w:color="auto"/>
            </w:tcBorders>
          </w:tcPr>
          <w:p w14:paraId="72C5A7E9"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1" w:type="dxa"/>
            <w:tcBorders>
              <w:top w:val="single" w:sz="6" w:space="0" w:color="auto"/>
              <w:left w:val="single" w:sz="6" w:space="0" w:color="auto"/>
              <w:bottom w:val="single" w:sz="6" w:space="0" w:color="auto"/>
              <w:right w:val="single" w:sz="6" w:space="0" w:color="auto"/>
            </w:tcBorders>
          </w:tcPr>
          <w:p w14:paraId="23C797A6"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135" w:type="dxa"/>
            <w:tcBorders>
              <w:top w:val="single" w:sz="6" w:space="0" w:color="auto"/>
              <w:left w:val="single" w:sz="6" w:space="0" w:color="auto"/>
              <w:bottom w:val="single" w:sz="6" w:space="0" w:color="auto"/>
              <w:right w:val="single" w:sz="6" w:space="0" w:color="auto"/>
            </w:tcBorders>
          </w:tcPr>
          <w:p w14:paraId="3B11747A"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86" w:type="dxa"/>
            <w:tcBorders>
              <w:top w:val="single" w:sz="6" w:space="0" w:color="auto"/>
              <w:left w:val="single" w:sz="6" w:space="0" w:color="auto"/>
              <w:bottom w:val="single" w:sz="6" w:space="0" w:color="auto"/>
              <w:right w:val="single" w:sz="6" w:space="0" w:color="auto"/>
            </w:tcBorders>
          </w:tcPr>
          <w:p w14:paraId="27AE3680"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69" w:type="dxa"/>
            <w:tcBorders>
              <w:top w:val="single" w:sz="6" w:space="0" w:color="auto"/>
              <w:left w:val="single" w:sz="6" w:space="0" w:color="auto"/>
              <w:bottom w:val="single" w:sz="6" w:space="0" w:color="auto"/>
              <w:right w:val="single" w:sz="6" w:space="0" w:color="auto"/>
            </w:tcBorders>
          </w:tcPr>
          <w:p w14:paraId="616D9F98"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9" w:type="dxa"/>
            <w:gridSpan w:val="2"/>
            <w:tcBorders>
              <w:top w:val="single" w:sz="6" w:space="0" w:color="auto"/>
              <w:left w:val="single" w:sz="6" w:space="0" w:color="auto"/>
              <w:bottom w:val="single" w:sz="6" w:space="0" w:color="auto"/>
              <w:right w:val="single" w:sz="6" w:space="0" w:color="auto"/>
            </w:tcBorders>
          </w:tcPr>
          <w:p w14:paraId="459074EB" w14:textId="77777777" w:rsidR="00973A1D" w:rsidRPr="00F430E5" w:rsidRDefault="00973A1D" w:rsidP="00973A1D">
            <w:pPr>
              <w:widowControl w:val="0"/>
              <w:ind w:left="360"/>
              <w:rPr>
                <w:rFonts w:ascii="Arial Narrow" w:eastAsia="Calibri" w:hAnsi="Arial Narrow"/>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51E22806" w14:textId="77777777" w:rsidR="00973A1D" w:rsidRPr="00F430E5" w:rsidRDefault="00973A1D" w:rsidP="00973A1D">
            <w:pPr>
              <w:widowControl w:val="0"/>
              <w:ind w:left="360"/>
              <w:rPr>
                <w:rFonts w:ascii="Arial Narrow" w:eastAsia="Calibri" w:hAnsi="Arial Narrow"/>
                <w:sz w:val="16"/>
                <w:szCs w:val="16"/>
              </w:rPr>
            </w:pPr>
          </w:p>
        </w:tc>
        <w:tc>
          <w:tcPr>
            <w:tcW w:w="1361" w:type="dxa"/>
            <w:tcBorders>
              <w:top w:val="single" w:sz="6" w:space="0" w:color="auto"/>
              <w:left w:val="single" w:sz="6" w:space="0" w:color="auto"/>
              <w:bottom w:val="single" w:sz="6" w:space="0" w:color="auto"/>
              <w:right w:val="single" w:sz="6" w:space="0" w:color="auto"/>
            </w:tcBorders>
          </w:tcPr>
          <w:p w14:paraId="6C26410C" w14:textId="77777777" w:rsidR="00973A1D" w:rsidRPr="00F430E5" w:rsidRDefault="00973A1D" w:rsidP="00973A1D">
            <w:pPr>
              <w:widowControl w:val="0"/>
              <w:ind w:left="360"/>
              <w:rPr>
                <w:rFonts w:ascii="Arial Narrow" w:eastAsia="Calibri" w:hAnsi="Arial Narrow"/>
                <w:sz w:val="16"/>
                <w:szCs w:val="16"/>
              </w:rPr>
            </w:pPr>
          </w:p>
        </w:tc>
        <w:tc>
          <w:tcPr>
            <w:tcW w:w="128" w:type="dxa"/>
            <w:tcBorders>
              <w:top w:val="nil"/>
              <w:left w:val="nil"/>
              <w:bottom w:val="nil"/>
              <w:right w:val="nil"/>
            </w:tcBorders>
          </w:tcPr>
          <w:p w14:paraId="129A6585"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27CFDE8E" w14:textId="77777777" w:rsidTr="00973A1D">
        <w:trPr>
          <w:trHeight w:val="494"/>
        </w:trPr>
        <w:tc>
          <w:tcPr>
            <w:tcW w:w="2188" w:type="dxa"/>
            <w:gridSpan w:val="3"/>
            <w:tcBorders>
              <w:top w:val="single" w:sz="6" w:space="0" w:color="auto"/>
              <w:left w:val="single" w:sz="6" w:space="0" w:color="auto"/>
              <w:bottom w:val="single" w:sz="6" w:space="0" w:color="auto"/>
              <w:right w:val="single" w:sz="6" w:space="0" w:color="auto"/>
            </w:tcBorders>
          </w:tcPr>
          <w:p w14:paraId="409948B6" w14:textId="77777777" w:rsidR="00973A1D" w:rsidRPr="00F430E5" w:rsidRDefault="00973A1D" w:rsidP="00973A1D">
            <w:pPr>
              <w:widowControl w:val="0"/>
              <w:rPr>
                <w:rFonts w:ascii="Arial Narrow" w:eastAsia="Calibri" w:hAnsi="Arial Narrow"/>
                <w:i/>
                <w:iCs/>
                <w:sz w:val="16"/>
                <w:szCs w:val="16"/>
              </w:rPr>
            </w:pPr>
            <w:r w:rsidRPr="00F430E5">
              <w:rPr>
                <w:rFonts w:ascii="Arial Narrow" w:eastAsia="Calibri" w:hAnsi="Arial Narrow"/>
                <w:i/>
                <w:iCs/>
                <w:sz w:val="16"/>
                <w:szCs w:val="16"/>
              </w:rPr>
              <w:t>Subtotal Professional</w:t>
            </w:r>
          </w:p>
        </w:tc>
        <w:tc>
          <w:tcPr>
            <w:tcW w:w="1506" w:type="dxa"/>
            <w:tcBorders>
              <w:top w:val="single" w:sz="6" w:space="0" w:color="auto"/>
              <w:left w:val="single" w:sz="6" w:space="0" w:color="auto"/>
              <w:bottom w:val="single" w:sz="6" w:space="0" w:color="auto"/>
              <w:right w:val="single" w:sz="6" w:space="0" w:color="auto"/>
            </w:tcBorders>
          </w:tcPr>
          <w:p w14:paraId="53874A5A" w14:textId="77777777" w:rsidR="00973A1D" w:rsidRPr="00F430E5" w:rsidRDefault="00973A1D" w:rsidP="00973A1D">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0.00 </w:t>
            </w:r>
          </w:p>
        </w:tc>
        <w:tc>
          <w:tcPr>
            <w:tcW w:w="986" w:type="dxa"/>
            <w:tcBorders>
              <w:top w:val="single" w:sz="6" w:space="0" w:color="auto"/>
              <w:left w:val="single" w:sz="6" w:space="0" w:color="auto"/>
              <w:bottom w:val="single" w:sz="6" w:space="0" w:color="auto"/>
              <w:right w:val="single" w:sz="6" w:space="0" w:color="auto"/>
            </w:tcBorders>
          </w:tcPr>
          <w:p w14:paraId="083C4F8B" w14:textId="77777777" w:rsidR="00973A1D" w:rsidRPr="00F430E5" w:rsidRDefault="00973A1D" w:rsidP="00973A1D">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 $-   </w:t>
            </w:r>
          </w:p>
        </w:tc>
        <w:tc>
          <w:tcPr>
            <w:tcW w:w="1215" w:type="dxa"/>
            <w:tcBorders>
              <w:top w:val="single" w:sz="6" w:space="0" w:color="auto"/>
              <w:left w:val="single" w:sz="6" w:space="0" w:color="auto"/>
              <w:bottom w:val="single" w:sz="6" w:space="0" w:color="auto"/>
              <w:right w:val="single" w:sz="6" w:space="0" w:color="auto"/>
            </w:tcBorders>
          </w:tcPr>
          <w:p w14:paraId="0CC429BE"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243" w:type="dxa"/>
            <w:gridSpan w:val="2"/>
            <w:tcBorders>
              <w:top w:val="single" w:sz="6" w:space="0" w:color="auto"/>
              <w:left w:val="single" w:sz="6" w:space="0" w:color="auto"/>
              <w:bottom w:val="single" w:sz="6" w:space="0" w:color="auto"/>
              <w:right w:val="single" w:sz="6" w:space="0" w:color="auto"/>
            </w:tcBorders>
          </w:tcPr>
          <w:p w14:paraId="5C8211DF" w14:textId="77777777" w:rsidR="00973A1D" w:rsidRPr="00F430E5" w:rsidRDefault="00973A1D" w:rsidP="00973A1D">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 $-   </w:t>
            </w:r>
          </w:p>
        </w:tc>
        <w:tc>
          <w:tcPr>
            <w:tcW w:w="1031" w:type="dxa"/>
            <w:tcBorders>
              <w:top w:val="single" w:sz="6" w:space="0" w:color="auto"/>
              <w:left w:val="single" w:sz="6" w:space="0" w:color="auto"/>
              <w:bottom w:val="single" w:sz="6" w:space="0" w:color="auto"/>
              <w:right w:val="single" w:sz="6" w:space="0" w:color="auto"/>
            </w:tcBorders>
          </w:tcPr>
          <w:p w14:paraId="04F48C87" w14:textId="77777777" w:rsidR="00973A1D" w:rsidRPr="00F430E5" w:rsidRDefault="00973A1D" w:rsidP="00973A1D">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0.00 </w:t>
            </w:r>
          </w:p>
        </w:tc>
        <w:tc>
          <w:tcPr>
            <w:tcW w:w="1135" w:type="dxa"/>
            <w:tcBorders>
              <w:top w:val="single" w:sz="6" w:space="0" w:color="auto"/>
              <w:left w:val="single" w:sz="6" w:space="0" w:color="auto"/>
              <w:bottom w:val="single" w:sz="6" w:space="0" w:color="auto"/>
              <w:right w:val="single" w:sz="6" w:space="0" w:color="auto"/>
            </w:tcBorders>
          </w:tcPr>
          <w:p w14:paraId="34BFDBD4" w14:textId="77777777" w:rsidR="00973A1D" w:rsidRPr="00F430E5" w:rsidRDefault="00973A1D" w:rsidP="00973A1D">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 $-   </w:t>
            </w:r>
          </w:p>
        </w:tc>
        <w:tc>
          <w:tcPr>
            <w:tcW w:w="1586" w:type="dxa"/>
            <w:tcBorders>
              <w:top w:val="single" w:sz="6" w:space="0" w:color="auto"/>
              <w:left w:val="single" w:sz="6" w:space="0" w:color="auto"/>
              <w:bottom w:val="single" w:sz="6" w:space="0" w:color="auto"/>
              <w:right w:val="single" w:sz="6" w:space="0" w:color="auto"/>
            </w:tcBorders>
          </w:tcPr>
          <w:p w14:paraId="3F61241D" w14:textId="77777777" w:rsidR="00973A1D" w:rsidRPr="00F430E5" w:rsidRDefault="00973A1D" w:rsidP="00973A1D">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0.00 </w:t>
            </w:r>
          </w:p>
        </w:tc>
        <w:tc>
          <w:tcPr>
            <w:tcW w:w="969" w:type="dxa"/>
            <w:tcBorders>
              <w:top w:val="single" w:sz="6" w:space="0" w:color="auto"/>
              <w:left w:val="single" w:sz="6" w:space="0" w:color="auto"/>
              <w:bottom w:val="single" w:sz="6" w:space="0" w:color="auto"/>
              <w:right w:val="single" w:sz="6" w:space="0" w:color="auto"/>
            </w:tcBorders>
          </w:tcPr>
          <w:p w14:paraId="0CB34D0C" w14:textId="77777777" w:rsidR="00973A1D" w:rsidRPr="00F430E5" w:rsidRDefault="00973A1D" w:rsidP="00973A1D">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 $-   </w:t>
            </w:r>
          </w:p>
        </w:tc>
        <w:tc>
          <w:tcPr>
            <w:tcW w:w="1039" w:type="dxa"/>
            <w:gridSpan w:val="2"/>
            <w:tcBorders>
              <w:top w:val="single" w:sz="6" w:space="0" w:color="auto"/>
              <w:left w:val="single" w:sz="6" w:space="0" w:color="auto"/>
              <w:bottom w:val="single" w:sz="6" w:space="0" w:color="auto"/>
              <w:right w:val="single" w:sz="6" w:space="0" w:color="auto"/>
            </w:tcBorders>
          </w:tcPr>
          <w:p w14:paraId="559F7709" w14:textId="77777777" w:rsidR="00973A1D" w:rsidRPr="00F430E5" w:rsidRDefault="00973A1D" w:rsidP="00973A1D">
            <w:pPr>
              <w:widowControl w:val="0"/>
              <w:ind w:left="360"/>
              <w:rPr>
                <w:rFonts w:ascii="Arial Narrow" w:eastAsia="Calibri" w:hAnsi="Arial Narrow"/>
                <w:i/>
                <w:iCs/>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61A67E84" w14:textId="77777777" w:rsidR="00973A1D" w:rsidRPr="00F430E5" w:rsidRDefault="00973A1D" w:rsidP="00973A1D">
            <w:pPr>
              <w:widowControl w:val="0"/>
              <w:ind w:left="360"/>
              <w:rPr>
                <w:rFonts w:ascii="Arial Narrow" w:eastAsia="Calibri" w:hAnsi="Arial Narrow"/>
                <w:i/>
                <w:iCs/>
                <w:sz w:val="16"/>
                <w:szCs w:val="16"/>
              </w:rPr>
            </w:pPr>
          </w:p>
        </w:tc>
        <w:tc>
          <w:tcPr>
            <w:tcW w:w="1361" w:type="dxa"/>
            <w:tcBorders>
              <w:top w:val="single" w:sz="6" w:space="0" w:color="auto"/>
              <w:left w:val="single" w:sz="6" w:space="0" w:color="auto"/>
              <w:bottom w:val="single" w:sz="6" w:space="0" w:color="auto"/>
              <w:right w:val="single" w:sz="6" w:space="0" w:color="auto"/>
            </w:tcBorders>
          </w:tcPr>
          <w:p w14:paraId="4B507D85" w14:textId="77777777" w:rsidR="00973A1D" w:rsidRPr="00F430E5" w:rsidRDefault="00973A1D" w:rsidP="00973A1D">
            <w:pPr>
              <w:widowControl w:val="0"/>
              <w:ind w:left="360"/>
              <w:rPr>
                <w:rFonts w:ascii="Arial Narrow" w:eastAsia="Calibri" w:hAnsi="Arial Narrow"/>
                <w:i/>
                <w:iCs/>
                <w:sz w:val="16"/>
                <w:szCs w:val="16"/>
              </w:rPr>
            </w:pPr>
          </w:p>
        </w:tc>
        <w:tc>
          <w:tcPr>
            <w:tcW w:w="128" w:type="dxa"/>
            <w:tcBorders>
              <w:top w:val="nil"/>
              <w:left w:val="nil"/>
              <w:bottom w:val="nil"/>
              <w:right w:val="nil"/>
            </w:tcBorders>
          </w:tcPr>
          <w:p w14:paraId="69EC42E9" w14:textId="77777777" w:rsidR="00973A1D" w:rsidRPr="00F430E5" w:rsidRDefault="00973A1D" w:rsidP="00973A1D">
            <w:pPr>
              <w:widowControl w:val="0"/>
              <w:ind w:left="360"/>
              <w:rPr>
                <w:rFonts w:ascii="Arial Narrow" w:eastAsia="Calibri" w:hAnsi="Arial Narrow"/>
                <w:i/>
                <w:iCs/>
                <w:sz w:val="16"/>
                <w:szCs w:val="16"/>
              </w:rPr>
            </w:pPr>
          </w:p>
        </w:tc>
      </w:tr>
      <w:tr w:rsidR="00973A1D" w:rsidRPr="00F430E5" w14:paraId="41788EC5" w14:textId="77777777" w:rsidTr="00973A1D">
        <w:trPr>
          <w:trHeight w:val="232"/>
        </w:trPr>
        <w:tc>
          <w:tcPr>
            <w:tcW w:w="2188" w:type="dxa"/>
            <w:gridSpan w:val="3"/>
            <w:tcBorders>
              <w:top w:val="single" w:sz="6" w:space="0" w:color="auto"/>
              <w:left w:val="single" w:sz="6" w:space="0" w:color="auto"/>
              <w:bottom w:val="single" w:sz="6" w:space="0" w:color="auto"/>
              <w:right w:val="single" w:sz="6" w:space="0" w:color="auto"/>
            </w:tcBorders>
          </w:tcPr>
          <w:p w14:paraId="6C99B55D" w14:textId="77777777" w:rsidR="00973A1D" w:rsidRPr="00F430E5" w:rsidRDefault="00973A1D" w:rsidP="00973A1D">
            <w:pPr>
              <w:widowControl w:val="0"/>
              <w:rPr>
                <w:rFonts w:ascii="Arial Narrow" w:eastAsia="Calibri" w:hAnsi="Arial Narrow"/>
                <w:sz w:val="16"/>
                <w:szCs w:val="16"/>
              </w:rPr>
            </w:pPr>
            <w:r w:rsidRPr="00F430E5">
              <w:rPr>
                <w:rFonts w:ascii="Arial Narrow" w:eastAsia="Calibri" w:hAnsi="Arial Narrow"/>
                <w:sz w:val="16"/>
                <w:szCs w:val="16"/>
              </w:rPr>
              <w:t>Administrative</w:t>
            </w:r>
          </w:p>
        </w:tc>
        <w:tc>
          <w:tcPr>
            <w:tcW w:w="1506" w:type="dxa"/>
            <w:tcBorders>
              <w:top w:val="single" w:sz="6" w:space="0" w:color="auto"/>
              <w:left w:val="single" w:sz="6" w:space="0" w:color="auto"/>
              <w:bottom w:val="single" w:sz="6" w:space="0" w:color="auto"/>
              <w:right w:val="single" w:sz="6" w:space="0" w:color="auto"/>
            </w:tcBorders>
          </w:tcPr>
          <w:p w14:paraId="5FCFB16F"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86" w:type="dxa"/>
            <w:tcBorders>
              <w:top w:val="single" w:sz="6" w:space="0" w:color="auto"/>
              <w:left w:val="single" w:sz="6" w:space="0" w:color="auto"/>
              <w:bottom w:val="single" w:sz="6" w:space="0" w:color="auto"/>
              <w:right w:val="single" w:sz="6" w:space="0" w:color="auto"/>
            </w:tcBorders>
          </w:tcPr>
          <w:p w14:paraId="3DD6EAE2"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15" w:type="dxa"/>
            <w:tcBorders>
              <w:top w:val="single" w:sz="6" w:space="0" w:color="auto"/>
              <w:left w:val="single" w:sz="6" w:space="0" w:color="auto"/>
              <w:bottom w:val="single" w:sz="6" w:space="0" w:color="auto"/>
              <w:right w:val="single" w:sz="6" w:space="0" w:color="auto"/>
            </w:tcBorders>
          </w:tcPr>
          <w:p w14:paraId="78FDA7BB"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243" w:type="dxa"/>
            <w:gridSpan w:val="2"/>
            <w:tcBorders>
              <w:top w:val="single" w:sz="6" w:space="0" w:color="auto"/>
              <w:left w:val="single" w:sz="6" w:space="0" w:color="auto"/>
              <w:bottom w:val="single" w:sz="6" w:space="0" w:color="auto"/>
              <w:right w:val="single" w:sz="6" w:space="0" w:color="auto"/>
            </w:tcBorders>
          </w:tcPr>
          <w:p w14:paraId="3618A3A6"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1" w:type="dxa"/>
            <w:tcBorders>
              <w:top w:val="single" w:sz="6" w:space="0" w:color="auto"/>
              <w:left w:val="single" w:sz="6" w:space="0" w:color="auto"/>
              <w:bottom w:val="single" w:sz="6" w:space="0" w:color="auto"/>
              <w:right w:val="single" w:sz="6" w:space="0" w:color="auto"/>
            </w:tcBorders>
          </w:tcPr>
          <w:p w14:paraId="6A4AF4BD"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135" w:type="dxa"/>
            <w:tcBorders>
              <w:top w:val="single" w:sz="6" w:space="0" w:color="auto"/>
              <w:left w:val="single" w:sz="6" w:space="0" w:color="auto"/>
              <w:bottom w:val="single" w:sz="6" w:space="0" w:color="auto"/>
              <w:right w:val="single" w:sz="6" w:space="0" w:color="auto"/>
            </w:tcBorders>
          </w:tcPr>
          <w:p w14:paraId="589BE3E8"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86" w:type="dxa"/>
            <w:tcBorders>
              <w:top w:val="single" w:sz="6" w:space="0" w:color="auto"/>
              <w:left w:val="single" w:sz="6" w:space="0" w:color="auto"/>
              <w:bottom w:val="single" w:sz="6" w:space="0" w:color="auto"/>
              <w:right w:val="single" w:sz="6" w:space="0" w:color="auto"/>
            </w:tcBorders>
          </w:tcPr>
          <w:p w14:paraId="6F830EAD"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69" w:type="dxa"/>
            <w:tcBorders>
              <w:top w:val="single" w:sz="6" w:space="0" w:color="auto"/>
              <w:left w:val="single" w:sz="6" w:space="0" w:color="auto"/>
              <w:bottom w:val="single" w:sz="6" w:space="0" w:color="auto"/>
              <w:right w:val="single" w:sz="6" w:space="0" w:color="auto"/>
            </w:tcBorders>
          </w:tcPr>
          <w:p w14:paraId="11D6E30F"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9" w:type="dxa"/>
            <w:gridSpan w:val="2"/>
            <w:tcBorders>
              <w:top w:val="single" w:sz="6" w:space="0" w:color="auto"/>
              <w:left w:val="single" w:sz="6" w:space="0" w:color="auto"/>
              <w:bottom w:val="single" w:sz="6" w:space="0" w:color="auto"/>
              <w:right w:val="single" w:sz="6" w:space="0" w:color="auto"/>
            </w:tcBorders>
          </w:tcPr>
          <w:p w14:paraId="7BD1729D" w14:textId="77777777" w:rsidR="00973A1D" w:rsidRPr="00F430E5" w:rsidRDefault="00973A1D" w:rsidP="00973A1D">
            <w:pPr>
              <w:widowControl w:val="0"/>
              <w:ind w:left="360"/>
              <w:rPr>
                <w:rFonts w:ascii="Arial Narrow" w:eastAsia="Calibri" w:hAnsi="Arial Narrow"/>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2D26EBC5" w14:textId="77777777" w:rsidR="00973A1D" w:rsidRPr="00F430E5" w:rsidRDefault="00973A1D" w:rsidP="00973A1D">
            <w:pPr>
              <w:widowControl w:val="0"/>
              <w:ind w:left="360"/>
              <w:rPr>
                <w:rFonts w:ascii="Arial Narrow" w:eastAsia="Calibri" w:hAnsi="Arial Narrow"/>
                <w:sz w:val="16"/>
                <w:szCs w:val="16"/>
              </w:rPr>
            </w:pPr>
          </w:p>
        </w:tc>
        <w:tc>
          <w:tcPr>
            <w:tcW w:w="1361" w:type="dxa"/>
            <w:tcBorders>
              <w:top w:val="single" w:sz="6" w:space="0" w:color="auto"/>
              <w:left w:val="single" w:sz="6" w:space="0" w:color="auto"/>
              <w:bottom w:val="single" w:sz="6" w:space="0" w:color="auto"/>
              <w:right w:val="single" w:sz="6" w:space="0" w:color="auto"/>
            </w:tcBorders>
          </w:tcPr>
          <w:p w14:paraId="492FAC6C" w14:textId="77777777" w:rsidR="00973A1D" w:rsidRPr="00F430E5" w:rsidRDefault="00973A1D" w:rsidP="00973A1D">
            <w:pPr>
              <w:widowControl w:val="0"/>
              <w:ind w:left="360"/>
              <w:rPr>
                <w:rFonts w:ascii="Arial Narrow" w:eastAsia="Calibri" w:hAnsi="Arial Narrow"/>
                <w:sz w:val="16"/>
                <w:szCs w:val="16"/>
              </w:rPr>
            </w:pPr>
          </w:p>
        </w:tc>
        <w:tc>
          <w:tcPr>
            <w:tcW w:w="128" w:type="dxa"/>
            <w:tcBorders>
              <w:top w:val="nil"/>
              <w:left w:val="nil"/>
              <w:bottom w:val="nil"/>
              <w:right w:val="nil"/>
            </w:tcBorders>
          </w:tcPr>
          <w:p w14:paraId="44F68C7E"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50C84FCC" w14:textId="77777777" w:rsidTr="00973A1D">
        <w:trPr>
          <w:trHeight w:val="247"/>
        </w:trPr>
        <w:tc>
          <w:tcPr>
            <w:tcW w:w="2188" w:type="dxa"/>
            <w:gridSpan w:val="3"/>
            <w:tcBorders>
              <w:top w:val="single" w:sz="6" w:space="0" w:color="auto"/>
              <w:left w:val="single" w:sz="6" w:space="0" w:color="auto"/>
              <w:bottom w:val="single" w:sz="6" w:space="0" w:color="auto"/>
              <w:right w:val="single" w:sz="6" w:space="0" w:color="auto"/>
            </w:tcBorders>
          </w:tcPr>
          <w:p w14:paraId="490A02F8" w14:textId="77777777" w:rsidR="00973A1D" w:rsidRPr="00F430E5" w:rsidRDefault="00973A1D" w:rsidP="00973A1D">
            <w:pPr>
              <w:widowControl w:val="0"/>
              <w:rPr>
                <w:rFonts w:ascii="Arial Narrow" w:eastAsia="Calibri" w:hAnsi="Arial Narrow"/>
                <w:i/>
                <w:iCs/>
                <w:sz w:val="16"/>
                <w:szCs w:val="16"/>
              </w:rPr>
            </w:pPr>
            <w:r w:rsidRPr="00F430E5">
              <w:rPr>
                <w:rFonts w:ascii="Arial Narrow" w:eastAsia="Calibri" w:hAnsi="Arial Narrow"/>
                <w:i/>
                <w:iCs/>
                <w:sz w:val="16"/>
                <w:szCs w:val="16"/>
              </w:rPr>
              <w:t>Total all Labor</w:t>
            </w:r>
          </w:p>
        </w:tc>
        <w:tc>
          <w:tcPr>
            <w:tcW w:w="1506" w:type="dxa"/>
            <w:tcBorders>
              <w:top w:val="single" w:sz="6" w:space="0" w:color="auto"/>
              <w:left w:val="single" w:sz="6" w:space="0" w:color="auto"/>
              <w:bottom w:val="single" w:sz="6" w:space="0" w:color="auto"/>
              <w:right w:val="single" w:sz="6" w:space="0" w:color="auto"/>
            </w:tcBorders>
          </w:tcPr>
          <w:p w14:paraId="2020B10C" w14:textId="77777777" w:rsidR="00973A1D" w:rsidRPr="00F430E5" w:rsidRDefault="00973A1D" w:rsidP="00973A1D">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0.00 </w:t>
            </w:r>
          </w:p>
        </w:tc>
        <w:tc>
          <w:tcPr>
            <w:tcW w:w="986" w:type="dxa"/>
            <w:tcBorders>
              <w:top w:val="single" w:sz="6" w:space="0" w:color="auto"/>
              <w:left w:val="single" w:sz="6" w:space="0" w:color="auto"/>
              <w:bottom w:val="single" w:sz="6" w:space="0" w:color="auto"/>
              <w:right w:val="single" w:sz="6" w:space="0" w:color="auto"/>
            </w:tcBorders>
          </w:tcPr>
          <w:p w14:paraId="2134E1BE" w14:textId="77777777" w:rsidR="00973A1D" w:rsidRPr="00F430E5" w:rsidRDefault="00973A1D" w:rsidP="00973A1D">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 $-   </w:t>
            </w:r>
          </w:p>
        </w:tc>
        <w:tc>
          <w:tcPr>
            <w:tcW w:w="1215" w:type="dxa"/>
            <w:tcBorders>
              <w:top w:val="single" w:sz="6" w:space="0" w:color="auto"/>
              <w:left w:val="single" w:sz="6" w:space="0" w:color="auto"/>
              <w:bottom w:val="single" w:sz="6" w:space="0" w:color="auto"/>
              <w:right w:val="single" w:sz="6" w:space="0" w:color="auto"/>
            </w:tcBorders>
          </w:tcPr>
          <w:p w14:paraId="04C4FB56" w14:textId="77777777" w:rsidR="00973A1D" w:rsidRPr="00F430E5" w:rsidRDefault="00973A1D" w:rsidP="00973A1D">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0.00 </w:t>
            </w:r>
          </w:p>
        </w:tc>
        <w:tc>
          <w:tcPr>
            <w:tcW w:w="1243" w:type="dxa"/>
            <w:gridSpan w:val="2"/>
            <w:tcBorders>
              <w:top w:val="single" w:sz="6" w:space="0" w:color="auto"/>
              <w:left w:val="single" w:sz="6" w:space="0" w:color="auto"/>
              <w:bottom w:val="single" w:sz="6" w:space="0" w:color="auto"/>
              <w:right w:val="single" w:sz="6" w:space="0" w:color="auto"/>
            </w:tcBorders>
          </w:tcPr>
          <w:p w14:paraId="13EAC665" w14:textId="77777777" w:rsidR="00973A1D" w:rsidRPr="00F430E5" w:rsidRDefault="00973A1D" w:rsidP="00973A1D">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 $-   </w:t>
            </w:r>
          </w:p>
        </w:tc>
        <w:tc>
          <w:tcPr>
            <w:tcW w:w="1031" w:type="dxa"/>
            <w:tcBorders>
              <w:top w:val="single" w:sz="6" w:space="0" w:color="auto"/>
              <w:left w:val="single" w:sz="6" w:space="0" w:color="auto"/>
              <w:bottom w:val="single" w:sz="6" w:space="0" w:color="auto"/>
              <w:right w:val="single" w:sz="6" w:space="0" w:color="auto"/>
            </w:tcBorders>
          </w:tcPr>
          <w:p w14:paraId="30C9D45A" w14:textId="77777777" w:rsidR="00973A1D" w:rsidRPr="00F430E5" w:rsidRDefault="00973A1D" w:rsidP="00973A1D">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0.00 </w:t>
            </w:r>
          </w:p>
        </w:tc>
        <w:tc>
          <w:tcPr>
            <w:tcW w:w="1135" w:type="dxa"/>
            <w:tcBorders>
              <w:top w:val="single" w:sz="6" w:space="0" w:color="auto"/>
              <w:left w:val="single" w:sz="6" w:space="0" w:color="auto"/>
              <w:bottom w:val="single" w:sz="6" w:space="0" w:color="auto"/>
              <w:right w:val="single" w:sz="6" w:space="0" w:color="auto"/>
            </w:tcBorders>
          </w:tcPr>
          <w:p w14:paraId="49E45B5C" w14:textId="77777777" w:rsidR="00973A1D" w:rsidRPr="00F430E5" w:rsidRDefault="00973A1D" w:rsidP="00973A1D">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 $-   </w:t>
            </w:r>
          </w:p>
        </w:tc>
        <w:tc>
          <w:tcPr>
            <w:tcW w:w="1586" w:type="dxa"/>
            <w:tcBorders>
              <w:top w:val="single" w:sz="6" w:space="0" w:color="auto"/>
              <w:left w:val="single" w:sz="6" w:space="0" w:color="auto"/>
              <w:bottom w:val="single" w:sz="6" w:space="0" w:color="auto"/>
              <w:right w:val="single" w:sz="6" w:space="0" w:color="auto"/>
            </w:tcBorders>
          </w:tcPr>
          <w:p w14:paraId="5891AA05" w14:textId="77777777" w:rsidR="00973A1D" w:rsidRPr="00F430E5" w:rsidRDefault="00973A1D" w:rsidP="00973A1D">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0.00 </w:t>
            </w:r>
          </w:p>
        </w:tc>
        <w:tc>
          <w:tcPr>
            <w:tcW w:w="969" w:type="dxa"/>
            <w:tcBorders>
              <w:top w:val="single" w:sz="6" w:space="0" w:color="auto"/>
              <w:left w:val="single" w:sz="6" w:space="0" w:color="auto"/>
              <w:bottom w:val="single" w:sz="6" w:space="0" w:color="auto"/>
              <w:right w:val="single" w:sz="6" w:space="0" w:color="auto"/>
            </w:tcBorders>
          </w:tcPr>
          <w:p w14:paraId="6734543C" w14:textId="77777777" w:rsidR="00973A1D" w:rsidRPr="00F430E5" w:rsidRDefault="00973A1D" w:rsidP="00973A1D">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 $-   </w:t>
            </w:r>
          </w:p>
        </w:tc>
        <w:tc>
          <w:tcPr>
            <w:tcW w:w="1039" w:type="dxa"/>
            <w:gridSpan w:val="2"/>
            <w:tcBorders>
              <w:top w:val="single" w:sz="6" w:space="0" w:color="auto"/>
              <w:left w:val="single" w:sz="6" w:space="0" w:color="auto"/>
              <w:bottom w:val="single" w:sz="6" w:space="0" w:color="auto"/>
              <w:right w:val="single" w:sz="6" w:space="0" w:color="auto"/>
            </w:tcBorders>
          </w:tcPr>
          <w:p w14:paraId="5D907A81" w14:textId="77777777" w:rsidR="00973A1D" w:rsidRPr="00F430E5" w:rsidRDefault="00973A1D" w:rsidP="00973A1D">
            <w:pPr>
              <w:widowControl w:val="0"/>
              <w:ind w:left="360"/>
              <w:rPr>
                <w:rFonts w:ascii="Arial Narrow" w:eastAsia="Calibri" w:hAnsi="Arial Narrow"/>
                <w:i/>
                <w:iCs/>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0AB8989C" w14:textId="77777777" w:rsidR="00973A1D" w:rsidRPr="00F430E5" w:rsidRDefault="00973A1D" w:rsidP="00973A1D">
            <w:pPr>
              <w:widowControl w:val="0"/>
              <w:ind w:left="360"/>
              <w:rPr>
                <w:rFonts w:ascii="Arial Narrow" w:eastAsia="Calibri" w:hAnsi="Arial Narrow"/>
                <w:i/>
                <w:iCs/>
                <w:sz w:val="16"/>
                <w:szCs w:val="16"/>
              </w:rPr>
            </w:pPr>
          </w:p>
        </w:tc>
        <w:tc>
          <w:tcPr>
            <w:tcW w:w="1361" w:type="dxa"/>
            <w:tcBorders>
              <w:top w:val="single" w:sz="6" w:space="0" w:color="auto"/>
              <w:left w:val="single" w:sz="6" w:space="0" w:color="auto"/>
              <w:bottom w:val="single" w:sz="6" w:space="0" w:color="auto"/>
              <w:right w:val="single" w:sz="6" w:space="0" w:color="auto"/>
            </w:tcBorders>
          </w:tcPr>
          <w:p w14:paraId="66C341CE" w14:textId="77777777" w:rsidR="00973A1D" w:rsidRPr="00F430E5" w:rsidRDefault="00973A1D" w:rsidP="00973A1D">
            <w:pPr>
              <w:widowControl w:val="0"/>
              <w:ind w:left="360"/>
              <w:rPr>
                <w:rFonts w:ascii="Arial Narrow" w:eastAsia="Calibri" w:hAnsi="Arial Narrow"/>
                <w:i/>
                <w:iCs/>
                <w:sz w:val="16"/>
                <w:szCs w:val="16"/>
              </w:rPr>
            </w:pPr>
          </w:p>
        </w:tc>
        <w:tc>
          <w:tcPr>
            <w:tcW w:w="128" w:type="dxa"/>
            <w:tcBorders>
              <w:top w:val="nil"/>
              <w:left w:val="nil"/>
              <w:bottom w:val="nil"/>
              <w:right w:val="nil"/>
            </w:tcBorders>
          </w:tcPr>
          <w:p w14:paraId="6BC07152" w14:textId="77777777" w:rsidR="00973A1D" w:rsidRPr="00F430E5" w:rsidRDefault="00973A1D" w:rsidP="00973A1D">
            <w:pPr>
              <w:widowControl w:val="0"/>
              <w:ind w:left="360"/>
              <w:rPr>
                <w:rFonts w:ascii="Arial Narrow" w:eastAsia="Calibri" w:hAnsi="Arial Narrow"/>
                <w:i/>
                <w:iCs/>
                <w:sz w:val="16"/>
                <w:szCs w:val="16"/>
              </w:rPr>
            </w:pPr>
          </w:p>
        </w:tc>
      </w:tr>
      <w:tr w:rsidR="00973A1D" w:rsidRPr="00F430E5" w14:paraId="5C50AF3E" w14:textId="77777777" w:rsidTr="00973A1D">
        <w:trPr>
          <w:trHeight w:val="247"/>
        </w:trPr>
        <w:tc>
          <w:tcPr>
            <w:tcW w:w="2188" w:type="dxa"/>
            <w:gridSpan w:val="3"/>
            <w:tcBorders>
              <w:top w:val="single" w:sz="6" w:space="0" w:color="auto"/>
              <w:left w:val="single" w:sz="6" w:space="0" w:color="auto"/>
              <w:bottom w:val="single" w:sz="6" w:space="0" w:color="auto"/>
              <w:right w:val="single" w:sz="6" w:space="0" w:color="auto"/>
            </w:tcBorders>
          </w:tcPr>
          <w:p w14:paraId="2FAA2C70" w14:textId="77777777" w:rsidR="00973A1D" w:rsidRPr="00F430E5" w:rsidRDefault="00973A1D" w:rsidP="00973A1D">
            <w:pPr>
              <w:widowControl w:val="0"/>
              <w:rPr>
                <w:rFonts w:ascii="Arial Narrow" w:eastAsia="Calibri" w:hAnsi="Arial Narrow"/>
                <w:sz w:val="16"/>
                <w:szCs w:val="16"/>
              </w:rPr>
            </w:pPr>
          </w:p>
        </w:tc>
        <w:tc>
          <w:tcPr>
            <w:tcW w:w="1506" w:type="dxa"/>
            <w:tcBorders>
              <w:top w:val="single" w:sz="6" w:space="0" w:color="auto"/>
              <w:left w:val="single" w:sz="6" w:space="0" w:color="auto"/>
              <w:bottom w:val="single" w:sz="6" w:space="0" w:color="auto"/>
              <w:right w:val="single" w:sz="6" w:space="0" w:color="auto"/>
            </w:tcBorders>
          </w:tcPr>
          <w:p w14:paraId="2E778AAC" w14:textId="77777777" w:rsidR="00973A1D" w:rsidRPr="00F430E5" w:rsidRDefault="00973A1D" w:rsidP="00973A1D">
            <w:pPr>
              <w:widowControl w:val="0"/>
              <w:ind w:left="360"/>
              <w:rPr>
                <w:rFonts w:ascii="Arial Narrow" w:eastAsia="Calibri" w:hAnsi="Arial Narrow"/>
                <w:sz w:val="16"/>
                <w:szCs w:val="16"/>
              </w:rPr>
            </w:pPr>
          </w:p>
        </w:tc>
        <w:tc>
          <w:tcPr>
            <w:tcW w:w="986" w:type="dxa"/>
            <w:tcBorders>
              <w:top w:val="single" w:sz="6" w:space="0" w:color="auto"/>
              <w:left w:val="single" w:sz="6" w:space="0" w:color="auto"/>
              <w:bottom w:val="single" w:sz="6" w:space="0" w:color="auto"/>
              <w:right w:val="single" w:sz="6" w:space="0" w:color="auto"/>
            </w:tcBorders>
          </w:tcPr>
          <w:p w14:paraId="3B0FB4FD" w14:textId="77777777" w:rsidR="00973A1D" w:rsidRPr="00F430E5" w:rsidRDefault="00973A1D" w:rsidP="00973A1D">
            <w:pPr>
              <w:widowControl w:val="0"/>
              <w:ind w:left="360"/>
              <w:rPr>
                <w:rFonts w:ascii="Arial Narrow" w:eastAsia="Calibri" w:hAnsi="Arial Narrow"/>
                <w:sz w:val="16"/>
                <w:szCs w:val="16"/>
              </w:rPr>
            </w:pPr>
          </w:p>
        </w:tc>
        <w:tc>
          <w:tcPr>
            <w:tcW w:w="1215" w:type="dxa"/>
            <w:tcBorders>
              <w:top w:val="single" w:sz="6" w:space="0" w:color="auto"/>
              <w:left w:val="single" w:sz="6" w:space="0" w:color="auto"/>
              <w:bottom w:val="single" w:sz="6" w:space="0" w:color="auto"/>
              <w:right w:val="single" w:sz="6" w:space="0" w:color="auto"/>
            </w:tcBorders>
          </w:tcPr>
          <w:p w14:paraId="649F12D8" w14:textId="77777777" w:rsidR="00973A1D" w:rsidRPr="00F430E5" w:rsidRDefault="00973A1D" w:rsidP="00973A1D">
            <w:pPr>
              <w:widowControl w:val="0"/>
              <w:ind w:left="360"/>
              <w:rPr>
                <w:rFonts w:ascii="Arial Narrow" w:eastAsia="Calibri" w:hAnsi="Arial Narrow"/>
                <w:sz w:val="16"/>
                <w:szCs w:val="16"/>
              </w:rPr>
            </w:pPr>
          </w:p>
        </w:tc>
        <w:tc>
          <w:tcPr>
            <w:tcW w:w="1243" w:type="dxa"/>
            <w:gridSpan w:val="2"/>
            <w:tcBorders>
              <w:top w:val="single" w:sz="6" w:space="0" w:color="auto"/>
              <w:left w:val="single" w:sz="6" w:space="0" w:color="auto"/>
              <w:bottom w:val="single" w:sz="6" w:space="0" w:color="auto"/>
              <w:right w:val="single" w:sz="6" w:space="0" w:color="auto"/>
            </w:tcBorders>
          </w:tcPr>
          <w:p w14:paraId="45A2C681" w14:textId="77777777" w:rsidR="00973A1D" w:rsidRPr="00F430E5" w:rsidRDefault="00973A1D" w:rsidP="00973A1D">
            <w:pPr>
              <w:widowControl w:val="0"/>
              <w:ind w:left="360"/>
              <w:rPr>
                <w:rFonts w:ascii="Arial Narrow" w:eastAsia="Calibri" w:hAnsi="Arial Narrow"/>
                <w:sz w:val="16"/>
                <w:szCs w:val="16"/>
              </w:rPr>
            </w:pPr>
          </w:p>
        </w:tc>
        <w:tc>
          <w:tcPr>
            <w:tcW w:w="1031" w:type="dxa"/>
            <w:tcBorders>
              <w:top w:val="single" w:sz="6" w:space="0" w:color="auto"/>
              <w:left w:val="single" w:sz="6" w:space="0" w:color="auto"/>
              <w:bottom w:val="single" w:sz="6" w:space="0" w:color="auto"/>
              <w:right w:val="single" w:sz="6" w:space="0" w:color="auto"/>
            </w:tcBorders>
          </w:tcPr>
          <w:p w14:paraId="10A61B22" w14:textId="77777777" w:rsidR="00973A1D" w:rsidRPr="00F430E5" w:rsidRDefault="00973A1D" w:rsidP="00973A1D">
            <w:pPr>
              <w:widowControl w:val="0"/>
              <w:ind w:left="360"/>
              <w:rPr>
                <w:rFonts w:ascii="Arial Narrow" w:eastAsia="Calibri" w:hAnsi="Arial Narrow"/>
                <w:sz w:val="16"/>
                <w:szCs w:val="16"/>
              </w:rPr>
            </w:pPr>
          </w:p>
        </w:tc>
        <w:tc>
          <w:tcPr>
            <w:tcW w:w="1135" w:type="dxa"/>
            <w:tcBorders>
              <w:top w:val="single" w:sz="6" w:space="0" w:color="auto"/>
              <w:left w:val="single" w:sz="6" w:space="0" w:color="auto"/>
              <w:bottom w:val="single" w:sz="6" w:space="0" w:color="auto"/>
              <w:right w:val="single" w:sz="6" w:space="0" w:color="auto"/>
            </w:tcBorders>
          </w:tcPr>
          <w:p w14:paraId="4F6B99C7" w14:textId="77777777" w:rsidR="00973A1D" w:rsidRPr="00F430E5" w:rsidRDefault="00973A1D" w:rsidP="00973A1D">
            <w:pPr>
              <w:widowControl w:val="0"/>
              <w:ind w:left="360"/>
              <w:rPr>
                <w:rFonts w:ascii="Arial Narrow" w:eastAsia="Calibri" w:hAnsi="Arial Narrow"/>
                <w:sz w:val="16"/>
                <w:szCs w:val="16"/>
              </w:rPr>
            </w:pPr>
          </w:p>
        </w:tc>
        <w:tc>
          <w:tcPr>
            <w:tcW w:w="1586" w:type="dxa"/>
            <w:tcBorders>
              <w:top w:val="single" w:sz="6" w:space="0" w:color="auto"/>
              <w:left w:val="single" w:sz="6" w:space="0" w:color="auto"/>
              <w:bottom w:val="single" w:sz="6" w:space="0" w:color="auto"/>
              <w:right w:val="single" w:sz="6" w:space="0" w:color="auto"/>
            </w:tcBorders>
          </w:tcPr>
          <w:p w14:paraId="6DF74A7F" w14:textId="77777777" w:rsidR="00973A1D" w:rsidRPr="00F430E5" w:rsidRDefault="00973A1D" w:rsidP="00973A1D">
            <w:pPr>
              <w:widowControl w:val="0"/>
              <w:ind w:left="360"/>
              <w:rPr>
                <w:rFonts w:ascii="Arial Narrow" w:eastAsia="Calibri" w:hAnsi="Arial Narrow"/>
                <w:sz w:val="16"/>
                <w:szCs w:val="16"/>
              </w:rPr>
            </w:pPr>
          </w:p>
        </w:tc>
        <w:tc>
          <w:tcPr>
            <w:tcW w:w="969" w:type="dxa"/>
            <w:tcBorders>
              <w:top w:val="single" w:sz="6" w:space="0" w:color="auto"/>
              <w:left w:val="single" w:sz="6" w:space="0" w:color="auto"/>
              <w:bottom w:val="single" w:sz="6" w:space="0" w:color="auto"/>
              <w:right w:val="single" w:sz="6" w:space="0" w:color="auto"/>
            </w:tcBorders>
          </w:tcPr>
          <w:p w14:paraId="42F1D6DC" w14:textId="77777777" w:rsidR="00973A1D" w:rsidRPr="00F430E5" w:rsidRDefault="00973A1D" w:rsidP="00973A1D">
            <w:pPr>
              <w:widowControl w:val="0"/>
              <w:ind w:left="360"/>
              <w:rPr>
                <w:rFonts w:ascii="Arial Narrow" w:eastAsia="Calibri" w:hAnsi="Arial Narrow"/>
                <w:sz w:val="16"/>
                <w:szCs w:val="16"/>
              </w:rPr>
            </w:pPr>
          </w:p>
        </w:tc>
        <w:tc>
          <w:tcPr>
            <w:tcW w:w="1039" w:type="dxa"/>
            <w:gridSpan w:val="2"/>
            <w:tcBorders>
              <w:top w:val="single" w:sz="6" w:space="0" w:color="auto"/>
              <w:left w:val="single" w:sz="6" w:space="0" w:color="auto"/>
              <w:bottom w:val="single" w:sz="6" w:space="0" w:color="auto"/>
              <w:right w:val="single" w:sz="6" w:space="0" w:color="auto"/>
            </w:tcBorders>
          </w:tcPr>
          <w:p w14:paraId="52CC7EFA" w14:textId="77777777" w:rsidR="00973A1D" w:rsidRPr="00F430E5" w:rsidRDefault="00973A1D" w:rsidP="00973A1D">
            <w:pPr>
              <w:widowControl w:val="0"/>
              <w:ind w:left="360"/>
              <w:rPr>
                <w:rFonts w:ascii="Arial Narrow" w:eastAsia="Calibri" w:hAnsi="Arial Narrow"/>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0A301A7C" w14:textId="77777777" w:rsidR="00973A1D" w:rsidRPr="00F430E5" w:rsidRDefault="00973A1D" w:rsidP="00973A1D">
            <w:pPr>
              <w:widowControl w:val="0"/>
              <w:ind w:left="360"/>
              <w:rPr>
                <w:rFonts w:ascii="Arial Narrow" w:eastAsia="Calibri" w:hAnsi="Arial Narrow"/>
                <w:sz w:val="16"/>
                <w:szCs w:val="16"/>
              </w:rPr>
            </w:pPr>
          </w:p>
        </w:tc>
        <w:tc>
          <w:tcPr>
            <w:tcW w:w="1361" w:type="dxa"/>
            <w:tcBorders>
              <w:top w:val="single" w:sz="6" w:space="0" w:color="auto"/>
              <w:left w:val="single" w:sz="6" w:space="0" w:color="auto"/>
              <w:bottom w:val="single" w:sz="6" w:space="0" w:color="auto"/>
              <w:right w:val="single" w:sz="6" w:space="0" w:color="auto"/>
            </w:tcBorders>
          </w:tcPr>
          <w:p w14:paraId="7274BC78" w14:textId="77777777" w:rsidR="00973A1D" w:rsidRPr="00F430E5" w:rsidRDefault="00973A1D" w:rsidP="00973A1D">
            <w:pPr>
              <w:widowControl w:val="0"/>
              <w:ind w:left="360"/>
              <w:rPr>
                <w:rFonts w:ascii="Arial Narrow" w:eastAsia="Calibri" w:hAnsi="Arial Narrow"/>
                <w:sz w:val="16"/>
                <w:szCs w:val="16"/>
              </w:rPr>
            </w:pPr>
          </w:p>
        </w:tc>
        <w:tc>
          <w:tcPr>
            <w:tcW w:w="128" w:type="dxa"/>
            <w:tcBorders>
              <w:top w:val="nil"/>
              <w:left w:val="nil"/>
              <w:bottom w:val="nil"/>
              <w:right w:val="nil"/>
            </w:tcBorders>
          </w:tcPr>
          <w:p w14:paraId="036F34FE"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3C4701AA" w14:textId="77777777" w:rsidTr="00973A1D">
        <w:trPr>
          <w:trHeight w:val="494"/>
        </w:trPr>
        <w:tc>
          <w:tcPr>
            <w:tcW w:w="2188" w:type="dxa"/>
            <w:gridSpan w:val="3"/>
            <w:tcBorders>
              <w:top w:val="single" w:sz="6" w:space="0" w:color="auto"/>
              <w:left w:val="single" w:sz="6" w:space="0" w:color="auto"/>
              <w:bottom w:val="single" w:sz="6" w:space="0" w:color="auto"/>
              <w:right w:val="single" w:sz="6" w:space="0" w:color="auto"/>
            </w:tcBorders>
          </w:tcPr>
          <w:p w14:paraId="1E5FB57E" w14:textId="77777777" w:rsidR="00973A1D" w:rsidRPr="00F430E5" w:rsidRDefault="00973A1D" w:rsidP="00973A1D">
            <w:pPr>
              <w:widowControl w:val="0"/>
              <w:rPr>
                <w:rFonts w:ascii="Arial Narrow" w:eastAsia="Calibri" w:hAnsi="Arial Narrow"/>
                <w:sz w:val="16"/>
                <w:szCs w:val="16"/>
              </w:rPr>
            </w:pPr>
            <w:r w:rsidRPr="00F430E5">
              <w:rPr>
                <w:rFonts w:ascii="Arial Narrow" w:eastAsia="Calibri" w:hAnsi="Arial Narrow"/>
                <w:sz w:val="16"/>
                <w:szCs w:val="16"/>
              </w:rPr>
              <w:t>Estimated Labor Cost</w:t>
            </w:r>
          </w:p>
        </w:tc>
        <w:tc>
          <w:tcPr>
            <w:tcW w:w="1506" w:type="dxa"/>
            <w:tcBorders>
              <w:top w:val="single" w:sz="6" w:space="0" w:color="auto"/>
              <w:left w:val="single" w:sz="6" w:space="0" w:color="auto"/>
              <w:bottom w:val="single" w:sz="6" w:space="0" w:color="auto"/>
              <w:right w:val="single" w:sz="6" w:space="0" w:color="auto"/>
            </w:tcBorders>
          </w:tcPr>
          <w:p w14:paraId="58C25FB0" w14:textId="77777777" w:rsidR="00973A1D" w:rsidRPr="00F430E5" w:rsidRDefault="00973A1D" w:rsidP="00973A1D">
            <w:pPr>
              <w:widowControl w:val="0"/>
              <w:ind w:left="360"/>
              <w:rPr>
                <w:rFonts w:ascii="Arial Narrow" w:eastAsia="Calibri" w:hAnsi="Arial Narrow"/>
                <w:sz w:val="16"/>
                <w:szCs w:val="16"/>
              </w:rPr>
            </w:pPr>
          </w:p>
        </w:tc>
        <w:tc>
          <w:tcPr>
            <w:tcW w:w="986" w:type="dxa"/>
            <w:tcBorders>
              <w:top w:val="single" w:sz="6" w:space="0" w:color="auto"/>
              <w:left w:val="single" w:sz="6" w:space="0" w:color="auto"/>
              <w:bottom w:val="single" w:sz="6" w:space="0" w:color="auto"/>
              <w:right w:val="single" w:sz="6" w:space="0" w:color="auto"/>
            </w:tcBorders>
          </w:tcPr>
          <w:p w14:paraId="33DDD6A1" w14:textId="77777777" w:rsidR="00973A1D" w:rsidRPr="00F430E5" w:rsidRDefault="00973A1D" w:rsidP="00973A1D">
            <w:pPr>
              <w:widowControl w:val="0"/>
              <w:ind w:left="360"/>
              <w:rPr>
                <w:rFonts w:ascii="Arial Narrow" w:eastAsia="Calibri" w:hAnsi="Arial Narrow"/>
                <w:sz w:val="16"/>
                <w:szCs w:val="16"/>
              </w:rPr>
            </w:pPr>
          </w:p>
        </w:tc>
        <w:tc>
          <w:tcPr>
            <w:tcW w:w="1215" w:type="dxa"/>
            <w:tcBorders>
              <w:top w:val="single" w:sz="6" w:space="0" w:color="auto"/>
              <w:left w:val="single" w:sz="6" w:space="0" w:color="auto"/>
              <w:bottom w:val="single" w:sz="6" w:space="0" w:color="auto"/>
              <w:right w:val="single" w:sz="6" w:space="0" w:color="auto"/>
            </w:tcBorders>
          </w:tcPr>
          <w:p w14:paraId="607FA359" w14:textId="77777777" w:rsidR="00973A1D" w:rsidRPr="00F430E5" w:rsidRDefault="00973A1D" w:rsidP="00973A1D">
            <w:pPr>
              <w:widowControl w:val="0"/>
              <w:ind w:left="360"/>
              <w:rPr>
                <w:rFonts w:ascii="Arial Narrow" w:eastAsia="Calibri" w:hAnsi="Arial Narrow"/>
                <w:i/>
                <w:iCs/>
                <w:sz w:val="16"/>
                <w:szCs w:val="16"/>
              </w:rPr>
            </w:pPr>
          </w:p>
        </w:tc>
        <w:tc>
          <w:tcPr>
            <w:tcW w:w="1243" w:type="dxa"/>
            <w:gridSpan w:val="2"/>
            <w:tcBorders>
              <w:top w:val="single" w:sz="6" w:space="0" w:color="auto"/>
              <w:left w:val="single" w:sz="6" w:space="0" w:color="auto"/>
              <w:bottom w:val="single" w:sz="6" w:space="0" w:color="auto"/>
              <w:right w:val="single" w:sz="6" w:space="0" w:color="auto"/>
            </w:tcBorders>
          </w:tcPr>
          <w:p w14:paraId="1BAA6467" w14:textId="77777777" w:rsidR="00973A1D" w:rsidRPr="00F430E5" w:rsidRDefault="00973A1D" w:rsidP="00973A1D">
            <w:pPr>
              <w:widowControl w:val="0"/>
              <w:ind w:left="360"/>
              <w:rPr>
                <w:rFonts w:ascii="Arial Narrow" w:eastAsia="Calibri" w:hAnsi="Arial Narrow"/>
                <w:sz w:val="16"/>
                <w:szCs w:val="16"/>
              </w:rPr>
            </w:pPr>
          </w:p>
        </w:tc>
        <w:tc>
          <w:tcPr>
            <w:tcW w:w="1031" w:type="dxa"/>
            <w:tcBorders>
              <w:top w:val="single" w:sz="6" w:space="0" w:color="auto"/>
              <w:left w:val="single" w:sz="6" w:space="0" w:color="auto"/>
              <w:bottom w:val="single" w:sz="6" w:space="0" w:color="auto"/>
              <w:right w:val="single" w:sz="6" w:space="0" w:color="auto"/>
            </w:tcBorders>
          </w:tcPr>
          <w:p w14:paraId="72DA7970" w14:textId="77777777" w:rsidR="00973A1D" w:rsidRPr="00F430E5" w:rsidRDefault="00973A1D" w:rsidP="00973A1D">
            <w:pPr>
              <w:widowControl w:val="0"/>
              <w:ind w:left="360"/>
              <w:rPr>
                <w:rFonts w:ascii="Arial Narrow" w:eastAsia="Calibri" w:hAnsi="Arial Narrow"/>
                <w:sz w:val="16"/>
                <w:szCs w:val="16"/>
              </w:rPr>
            </w:pPr>
          </w:p>
        </w:tc>
        <w:tc>
          <w:tcPr>
            <w:tcW w:w="1135" w:type="dxa"/>
            <w:tcBorders>
              <w:top w:val="single" w:sz="6" w:space="0" w:color="auto"/>
              <w:left w:val="single" w:sz="6" w:space="0" w:color="auto"/>
              <w:bottom w:val="single" w:sz="6" w:space="0" w:color="auto"/>
              <w:right w:val="single" w:sz="6" w:space="0" w:color="auto"/>
            </w:tcBorders>
          </w:tcPr>
          <w:p w14:paraId="4271BC77" w14:textId="77777777" w:rsidR="00973A1D" w:rsidRPr="00F430E5" w:rsidRDefault="00973A1D" w:rsidP="00973A1D">
            <w:pPr>
              <w:widowControl w:val="0"/>
              <w:ind w:left="360"/>
              <w:rPr>
                <w:rFonts w:ascii="Arial Narrow" w:eastAsia="Calibri" w:hAnsi="Arial Narrow"/>
                <w:sz w:val="16"/>
                <w:szCs w:val="16"/>
              </w:rPr>
            </w:pPr>
          </w:p>
        </w:tc>
        <w:tc>
          <w:tcPr>
            <w:tcW w:w="1586" w:type="dxa"/>
            <w:tcBorders>
              <w:top w:val="single" w:sz="6" w:space="0" w:color="auto"/>
              <w:left w:val="single" w:sz="6" w:space="0" w:color="auto"/>
              <w:bottom w:val="single" w:sz="6" w:space="0" w:color="auto"/>
              <w:right w:val="single" w:sz="6" w:space="0" w:color="auto"/>
            </w:tcBorders>
          </w:tcPr>
          <w:p w14:paraId="205807F6" w14:textId="77777777" w:rsidR="00973A1D" w:rsidRPr="00F430E5" w:rsidRDefault="00973A1D" w:rsidP="00973A1D">
            <w:pPr>
              <w:widowControl w:val="0"/>
              <w:ind w:left="360"/>
              <w:rPr>
                <w:rFonts w:ascii="Arial Narrow" w:eastAsia="Calibri" w:hAnsi="Arial Narrow"/>
                <w:sz w:val="16"/>
                <w:szCs w:val="16"/>
              </w:rPr>
            </w:pPr>
          </w:p>
        </w:tc>
        <w:tc>
          <w:tcPr>
            <w:tcW w:w="969" w:type="dxa"/>
            <w:tcBorders>
              <w:top w:val="single" w:sz="6" w:space="0" w:color="auto"/>
              <w:left w:val="single" w:sz="6" w:space="0" w:color="auto"/>
              <w:bottom w:val="single" w:sz="6" w:space="0" w:color="auto"/>
              <w:right w:val="single" w:sz="6" w:space="0" w:color="auto"/>
            </w:tcBorders>
          </w:tcPr>
          <w:p w14:paraId="6C361CF7" w14:textId="77777777" w:rsidR="00973A1D" w:rsidRPr="00F430E5" w:rsidRDefault="00973A1D" w:rsidP="00973A1D">
            <w:pPr>
              <w:widowControl w:val="0"/>
              <w:ind w:left="360"/>
              <w:rPr>
                <w:rFonts w:ascii="Arial Narrow" w:eastAsia="Calibri" w:hAnsi="Arial Narrow"/>
                <w:sz w:val="16"/>
                <w:szCs w:val="16"/>
              </w:rPr>
            </w:pPr>
          </w:p>
        </w:tc>
        <w:tc>
          <w:tcPr>
            <w:tcW w:w="1039" w:type="dxa"/>
            <w:gridSpan w:val="2"/>
            <w:tcBorders>
              <w:top w:val="single" w:sz="6" w:space="0" w:color="auto"/>
              <w:left w:val="single" w:sz="6" w:space="0" w:color="auto"/>
              <w:bottom w:val="single" w:sz="6" w:space="0" w:color="auto"/>
              <w:right w:val="single" w:sz="6" w:space="0" w:color="auto"/>
            </w:tcBorders>
          </w:tcPr>
          <w:p w14:paraId="73021D33" w14:textId="77777777" w:rsidR="00973A1D" w:rsidRPr="00F430E5" w:rsidRDefault="00973A1D" w:rsidP="00973A1D">
            <w:pPr>
              <w:widowControl w:val="0"/>
              <w:ind w:left="360"/>
              <w:rPr>
                <w:rFonts w:ascii="Arial Narrow" w:eastAsia="Calibri" w:hAnsi="Arial Narrow"/>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332715E7" w14:textId="77777777" w:rsidR="00973A1D" w:rsidRPr="00F430E5" w:rsidRDefault="00973A1D" w:rsidP="00973A1D">
            <w:pPr>
              <w:widowControl w:val="0"/>
              <w:ind w:left="360"/>
              <w:rPr>
                <w:rFonts w:ascii="Arial Narrow" w:eastAsia="Calibri" w:hAnsi="Arial Narrow"/>
                <w:sz w:val="16"/>
                <w:szCs w:val="16"/>
              </w:rPr>
            </w:pPr>
          </w:p>
        </w:tc>
        <w:tc>
          <w:tcPr>
            <w:tcW w:w="1361" w:type="dxa"/>
            <w:tcBorders>
              <w:top w:val="single" w:sz="6" w:space="0" w:color="auto"/>
              <w:left w:val="single" w:sz="6" w:space="0" w:color="auto"/>
              <w:bottom w:val="single" w:sz="6" w:space="0" w:color="auto"/>
              <w:right w:val="single" w:sz="6" w:space="0" w:color="auto"/>
            </w:tcBorders>
          </w:tcPr>
          <w:p w14:paraId="7D8019CD" w14:textId="77777777" w:rsidR="00973A1D" w:rsidRPr="00F430E5" w:rsidRDefault="00973A1D" w:rsidP="00973A1D">
            <w:pPr>
              <w:widowControl w:val="0"/>
              <w:ind w:left="360"/>
              <w:rPr>
                <w:rFonts w:ascii="Arial Narrow" w:eastAsia="Calibri" w:hAnsi="Arial Narrow"/>
                <w:sz w:val="16"/>
                <w:szCs w:val="16"/>
              </w:rPr>
            </w:pPr>
          </w:p>
        </w:tc>
        <w:tc>
          <w:tcPr>
            <w:tcW w:w="128" w:type="dxa"/>
            <w:tcBorders>
              <w:top w:val="nil"/>
              <w:left w:val="nil"/>
              <w:bottom w:val="nil"/>
              <w:right w:val="nil"/>
            </w:tcBorders>
          </w:tcPr>
          <w:p w14:paraId="366ADA57"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695AD753" w14:textId="77777777" w:rsidTr="00973A1D">
        <w:trPr>
          <w:trHeight w:val="247"/>
        </w:trPr>
        <w:tc>
          <w:tcPr>
            <w:tcW w:w="2188" w:type="dxa"/>
            <w:gridSpan w:val="3"/>
            <w:tcBorders>
              <w:top w:val="single" w:sz="6" w:space="0" w:color="auto"/>
              <w:left w:val="single" w:sz="6" w:space="0" w:color="auto"/>
              <w:bottom w:val="single" w:sz="6" w:space="0" w:color="auto"/>
              <w:right w:val="single" w:sz="6" w:space="0" w:color="auto"/>
            </w:tcBorders>
          </w:tcPr>
          <w:p w14:paraId="0B17AA3B" w14:textId="77777777" w:rsidR="00973A1D" w:rsidRPr="00F430E5" w:rsidRDefault="00973A1D" w:rsidP="00973A1D">
            <w:pPr>
              <w:widowControl w:val="0"/>
              <w:rPr>
                <w:rFonts w:ascii="Arial Narrow" w:eastAsia="Calibri" w:hAnsi="Arial Narrow"/>
                <w:sz w:val="16"/>
                <w:szCs w:val="16"/>
              </w:rPr>
            </w:pPr>
            <w:r w:rsidRPr="00F430E5">
              <w:rPr>
                <w:rFonts w:ascii="Arial Narrow" w:eastAsia="Calibri" w:hAnsi="Arial Narrow"/>
                <w:sz w:val="16"/>
                <w:szCs w:val="16"/>
              </w:rPr>
              <w:t>Other Direct Costs</w:t>
            </w:r>
          </w:p>
        </w:tc>
        <w:tc>
          <w:tcPr>
            <w:tcW w:w="1506" w:type="dxa"/>
            <w:tcBorders>
              <w:top w:val="single" w:sz="6" w:space="0" w:color="auto"/>
              <w:left w:val="single" w:sz="6" w:space="0" w:color="auto"/>
              <w:bottom w:val="single" w:sz="6" w:space="0" w:color="auto"/>
              <w:right w:val="single" w:sz="6" w:space="0" w:color="auto"/>
            </w:tcBorders>
          </w:tcPr>
          <w:p w14:paraId="25EA5A40" w14:textId="77777777" w:rsidR="00973A1D" w:rsidRPr="00F430E5" w:rsidRDefault="00973A1D" w:rsidP="00973A1D">
            <w:pPr>
              <w:widowControl w:val="0"/>
              <w:ind w:left="360"/>
              <w:rPr>
                <w:rFonts w:ascii="Arial Narrow" w:eastAsia="Calibri" w:hAnsi="Arial Narrow"/>
                <w:sz w:val="16"/>
                <w:szCs w:val="16"/>
              </w:rPr>
            </w:pPr>
          </w:p>
        </w:tc>
        <w:tc>
          <w:tcPr>
            <w:tcW w:w="986" w:type="dxa"/>
            <w:tcBorders>
              <w:top w:val="single" w:sz="6" w:space="0" w:color="auto"/>
              <w:left w:val="single" w:sz="6" w:space="0" w:color="auto"/>
              <w:bottom w:val="single" w:sz="6" w:space="0" w:color="auto"/>
              <w:right w:val="single" w:sz="6" w:space="0" w:color="auto"/>
            </w:tcBorders>
          </w:tcPr>
          <w:p w14:paraId="2A95014C"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15" w:type="dxa"/>
            <w:tcBorders>
              <w:top w:val="single" w:sz="6" w:space="0" w:color="auto"/>
              <w:left w:val="single" w:sz="6" w:space="0" w:color="auto"/>
              <w:bottom w:val="single" w:sz="6" w:space="0" w:color="auto"/>
              <w:right w:val="single" w:sz="6" w:space="0" w:color="auto"/>
            </w:tcBorders>
          </w:tcPr>
          <w:p w14:paraId="315F955B" w14:textId="77777777" w:rsidR="00973A1D" w:rsidRPr="00F430E5" w:rsidRDefault="00973A1D" w:rsidP="00973A1D">
            <w:pPr>
              <w:widowControl w:val="0"/>
              <w:ind w:left="360"/>
              <w:rPr>
                <w:rFonts w:ascii="Arial Narrow" w:eastAsia="Calibri" w:hAnsi="Arial Narrow"/>
                <w:sz w:val="16"/>
                <w:szCs w:val="16"/>
              </w:rPr>
            </w:pPr>
          </w:p>
        </w:tc>
        <w:tc>
          <w:tcPr>
            <w:tcW w:w="1243" w:type="dxa"/>
            <w:gridSpan w:val="2"/>
            <w:tcBorders>
              <w:top w:val="single" w:sz="6" w:space="0" w:color="auto"/>
              <w:left w:val="single" w:sz="6" w:space="0" w:color="auto"/>
              <w:bottom w:val="single" w:sz="6" w:space="0" w:color="auto"/>
              <w:right w:val="single" w:sz="6" w:space="0" w:color="auto"/>
            </w:tcBorders>
          </w:tcPr>
          <w:p w14:paraId="3AF1883E"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1" w:type="dxa"/>
            <w:tcBorders>
              <w:top w:val="single" w:sz="6" w:space="0" w:color="auto"/>
              <w:left w:val="single" w:sz="6" w:space="0" w:color="auto"/>
              <w:bottom w:val="single" w:sz="6" w:space="0" w:color="auto"/>
              <w:right w:val="single" w:sz="6" w:space="0" w:color="auto"/>
            </w:tcBorders>
          </w:tcPr>
          <w:p w14:paraId="5F04979A" w14:textId="77777777" w:rsidR="00973A1D" w:rsidRPr="00F430E5" w:rsidRDefault="00973A1D" w:rsidP="00973A1D">
            <w:pPr>
              <w:widowControl w:val="0"/>
              <w:ind w:left="360"/>
              <w:rPr>
                <w:rFonts w:ascii="Arial Narrow" w:eastAsia="Calibri" w:hAnsi="Arial Narrow"/>
                <w:sz w:val="16"/>
                <w:szCs w:val="16"/>
              </w:rPr>
            </w:pPr>
          </w:p>
        </w:tc>
        <w:tc>
          <w:tcPr>
            <w:tcW w:w="1135" w:type="dxa"/>
            <w:tcBorders>
              <w:top w:val="single" w:sz="6" w:space="0" w:color="auto"/>
              <w:left w:val="single" w:sz="6" w:space="0" w:color="auto"/>
              <w:bottom w:val="single" w:sz="6" w:space="0" w:color="auto"/>
              <w:right w:val="single" w:sz="6" w:space="0" w:color="auto"/>
            </w:tcBorders>
          </w:tcPr>
          <w:p w14:paraId="4E38CA0F"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86" w:type="dxa"/>
            <w:tcBorders>
              <w:top w:val="single" w:sz="6" w:space="0" w:color="auto"/>
              <w:left w:val="single" w:sz="6" w:space="0" w:color="auto"/>
              <w:bottom w:val="single" w:sz="6" w:space="0" w:color="auto"/>
              <w:right w:val="single" w:sz="6" w:space="0" w:color="auto"/>
            </w:tcBorders>
          </w:tcPr>
          <w:p w14:paraId="73AC767D" w14:textId="77777777" w:rsidR="00973A1D" w:rsidRPr="00F430E5" w:rsidRDefault="00973A1D" w:rsidP="00973A1D">
            <w:pPr>
              <w:widowControl w:val="0"/>
              <w:ind w:left="360"/>
              <w:rPr>
                <w:rFonts w:ascii="Arial Narrow" w:eastAsia="Calibri" w:hAnsi="Arial Narrow"/>
                <w:sz w:val="16"/>
                <w:szCs w:val="16"/>
              </w:rPr>
            </w:pPr>
          </w:p>
        </w:tc>
        <w:tc>
          <w:tcPr>
            <w:tcW w:w="969" w:type="dxa"/>
            <w:tcBorders>
              <w:top w:val="single" w:sz="6" w:space="0" w:color="auto"/>
              <w:left w:val="single" w:sz="6" w:space="0" w:color="auto"/>
              <w:bottom w:val="single" w:sz="6" w:space="0" w:color="auto"/>
              <w:right w:val="single" w:sz="6" w:space="0" w:color="auto"/>
            </w:tcBorders>
          </w:tcPr>
          <w:p w14:paraId="3A4A9FD5"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9" w:type="dxa"/>
            <w:gridSpan w:val="2"/>
            <w:tcBorders>
              <w:top w:val="single" w:sz="6" w:space="0" w:color="auto"/>
              <w:left w:val="single" w:sz="6" w:space="0" w:color="auto"/>
              <w:bottom w:val="single" w:sz="6" w:space="0" w:color="auto"/>
              <w:right w:val="single" w:sz="6" w:space="0" w:color="auto"/>
            </w:tcBorders>
          </w:tcPr>
          <w:p w14:paraId="5BE2831F" w14:textId="77777777" w:rsidR="00973A1D" w:rsidRPr="00F430E5" w:rsidRDefault="00973A1D" w:rsidP="00973A1D">
            <w:pPr>
              <w:widowControl w:val="0"/>
              <w:ind w:left="360"/>
              <w:rPr>
                <w:rFonts w:ascii="Arial Narrow" w:eastAsia="Calibri" w:hAnsi="Arial Narrow"/>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1BCD26D0" w14:textId="77777777" w:rsidR="00973A1D" w:rsidRPr="00F430E5" w:rsidRDefault="00973A1D" w:rsidP="00973A1D">
            <w:pPr>
              <w:widowControl w:val="0"/>
              <w:ind w:left="360"/>
              <w:rPr>
                <w:rFonts w:ascii="Arial Narrow" w:eastAsia="Calibri" w:hAnsi="Arial Narrow"/>
                <w:sz w:val="16"/>
                <w:szCs w:val="16"/>
              </w:rPr>
            </w:pPr>
          </w:p>
        </w:tc>
        <w:tc>
          <w:tcPr>
            <w:tcW w:w="1361" w:type="dxa"/>
            <w:tcBorders>
              <w:top w:val="single" w:sz="6" w:space="0" w:color="auto"/>
              <w:left w:val="single" w:sz="6" w:space="0" w:color="auto"/>
              <w:bottom w:val="single" w:sz="6" w:space="0" w:color="auto"/>
              <w:right w:val="single" w:sz="6" w:space="0" w:color="auto"/>
            </w:tcBorders>
          </w:tcPr>
          <w:p w14:paraId="2856B847" w14:textId="77777777" w:rsidR="00973A1D" w:rsidRPr="00F430E5" w:rsidRDefault="00973A1D" w:rsidP="00973A1D">
            <w:pPr>
              <w:widowControl w:val="0"/>
              <w:ind w:left="360"/>
              <w:rPr>
                <w:rFonts w:ascii="Arial Narrow" w:eastAsia="Calibri" w:hAnsi="Arial Narrow"/>
                <w:i/>
                <w:iCs/>
                <w:sz w:val="16"/>
                <w:szCs w:val="16"/>
              </w:rPr>
            </w:pPr>
          </w:p>
        </w:tc>
        <w:tc>
          <w:tcPr>
            <w:tcW w:w="128" w:type="dxa"/>
            <w:tcBorders>
              <w:top w:val="nil"/>
              <w:left w:val="nil"/>
              <w:bottom w:val="nil"/>
              <w:right w:val="nil"/>
            </w:tcBorders>
          </w:tcPr>
          <w:p w14:paraId="21E856E8"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4037EFE5" w14:textId="77777777" w:rsidTr="00973A1D">
        <w:trPr>
          <w:trHeight w:val="247"/>
        </w:trPr>
        <w:tc>
          <w:tcPr>
            <w:tcW w:w="2188" w:type="dxa"/>
            <w:gridSpan w:val="3"/>
            <w:tcBorders>
              <w:top w:val="single" w:sz="6" w:space="0" w:color="auto"/>
              <w:left w:val="single" w:sz="6" w:space="0" w:color="auto"/>
              <w:bottom w:val="single" w:sz="6" w:space="0" w:color="auto"/>
              <w:right w:val="single" w:sz="6" w:space="0" w:color="auto"/>
            </w:tcBorders>
          </w:tcPr>
          <w:p w14:paraId="5D036B35" w14:textId="77777777" w:rsidR="00973A1D" w:rsidRPr="00F430E5" w:rsidRDefault="00973A1D" w:rsidP="00973A1D">
            <w:pPr>
              <w:widowControl w:val="0"/>
              <w:rPr>
                <w:rFonts w:ascii="Arial Narrow" w:eastAsia="Calibri" w:hAnsi="Arial Narrow"/>
                <w:sz w:val="16"/>
                <w:szCs w:val="16"/>
              </w:rPr>
            </w:pPr>
            <w:r w:rsidRPr="00F430E5">
              <w:rPr>
                <w:rFonts w:ascii="Arial Narrow" w:eastAsia="Calibri" w:hAnsi="Arial Narrow"/>
                <w:sz w:val="16"/>
                <w:szCs w:val="16"/>
              </w:rPr>
              <w:t>ODC</w:t>
            </w:r>
          </w:p>
        </w:tc>
        <w:tc>
          <w:tcPr>
            <w:tcW w:w="1506" w:type="dxa"/>
            <w:tcBorders>
              <w:top w:val="single" w:sz="6" w:space="0" w:color="auto"/>
              <w:left w:val="single" w:sz="6" w:space="0" w:color="auto"/>
              <w:bottom w:val="single" w:sz="6" w:space="0" w:color="auto"/>
              <w:right w:val="single" w:sz="6" w:space="0" w:color="auto"/>
            </w:tcBorders>
          </w:tcPr>
          <w:p w14:paraId="6734CB36" w14:textId="77777777" w:rsidR="00973A1D" w:rsidRPr="00F430E5" w:rsidRDefault="00973A1D" w:rsidP="00973A1D">
            <w:pPr>
              <w:widowControl w:val="0"/>
              <w:ind w:left="360"/>
              <w:rPr>
                <w:rFonts w:ascii="Arial Narrow" w:eastAsia="Calibri" w:hAnsi="Arial Narrow"/>
                <w:sz w:val="16"/>
                <w:szCs w:val="16"/>
              </w:rPr>
            </w:pPr>
          </w:p>
        </w:tc>
        <w:tc>
          <w:tcPr>
            <w:tcW w:w="986" w:type="dxa"/>
            <w:tcBorders>
              <w:top w:val="single" w:sz="6" w:space="0" w:color="auto"/>
              <w:left w:val="single" w:sz="6" w:space="0" w:color="auto"/>
              <w:bottom w:val="single" w:sz="6" w:space="0" w:color="auto"/>
              <w:right w:val="single" w:sz="6" w:space="0" w:color="auto"/>
            </w:tcBorders>
          </w:tcPr>
          <w:p w14:paraId="6F64B33A"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15" w:type="dxa"/>
            <w:tcBorders>
              <w:top w:val="single" w:sz="6" w:space="0" w:color="auto"/>
              <w:left w:val="single" w:sz="6" w:space="0" w:color="auto"/>
              <w:bottom w:val="single" w:sz="6" w:space="0" w:color="auto"/>
              <w:right w:val="single" w:sz="6" w:space="0" w:color="auto"/>
            </w:tcBorders>
          </w:tcPr>
          <w:p w14:paraId="053CA565" w14:textId="77777777" w:rsidR="00973A1D" w:rsidRPr="00F430E5" w:rsidRDefault="00973A1D" w:rsidP="00973A1D">
            <w:pPr>
              <w:widowControl w:val="0"/>
              <w:ind w:left="360"/>
              <w:rPr>
                <w:rFonts w:ascii="Arial Narrow" w:eastAsia="Calibri" w:hAnsi="Arial Narrow"/>
                <w:sz w:val="16"/>
                <w:szCs w:val="16"/>
              </w:rPr>
            </w:pPr>
          </w:p>
        </w:tc>
        <w:tc>
          <w:tcPr>
            <w:tcW w:w="1243" w:type="dxa"/>
            <w:gridSpan w:val="2"/>
            <w:tcBorders>
              <w:top w:val="single" w:sz="6" w:space="0" w:color="auto"/>
              <w:left w:val="single" w:sz="6" w:space="0" w:color="auto"/>
              <w:bottom w:val="single" w:sz="6" w:space="0" w:color="auto"/>
              <w:right w:val="single" w:sz="6" w:space="0" w:color="auto"/>
            </w:tcBorders>
          </w:tcPr>
          <w:p w14:paraId="02A1C7C5"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1" w:type="dxa"/>
            <w:tcBorders>
              <w:top w:val="single" w:sz="6" w:space="0" w:color="auto"/>
              <w:left w:val="single" w:sz="6" w:space="0" w:color="auto"/>
              <w:bottom w:val="single" w:sz="6" w:space="0" w:color="auto"/>
              <w:right w:val="single" w:sz="6" w:space="0" w:color="auto"/>
            </w:tcBorders>
          </w:tcPr>
          <w:p w14:paraId="13798D43" w14:textId="77777777" w:rsidR="00973A1D" w:rsidRPr="00F430E5" w:rsidRDefault="00973A1D" w:rsidP="00973A1D">
            <w:pPr>
              <w:widowControl w:val="0"/>
              <w:ind w:left="360"/>
              <w:rPr>
                <w:rFonts w:ascii="Arial Narrow" w:eastAsia="Calibri" w:hAnsi="Arial Narrow"/>
                <w:sz w:val="16"/>
                <w:szCs w:val="16"/>
              </w:rPr>
            </w:pPr>
          </w:p>
        </w:tc>
        <w:tc>
          <w:tcPr>
            <w:tcW w:w="1135" w:type="dxa"/>
            <w:tcBorders>
              <w:top w:val="single" w:sz="6" w:space="0" w:color="auto"/>
              <w:left w:val="single" w:sz="6" w:space="0" w:color="auto"/>
              <w:bottom w:val="single" w:sz="6" w:space="0" w:color="auto"/>
              <w:right w:val="single" w:sz="6" w:space="0" w:color="auto"/>
            </w:tcBorders>
          </w:tcPr>
          <w:p w14:paraId="392CFBC4"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86" w:type="dxa"/>
            <w:tcBorders>
              <w:top w:val="single" w:sz="6" w:space="0" w:color="auto"/>
              <w:left w:val="single" w:sz="6" w:space="0" w:color="auto"/>
              <w:bottom w:val="single" w:sz="6" w:space="0" w:color="auto"/>
              <w:right w:val="single" w:sz="6" w:space="0" w:color="auto"/>
            </w:tcBorders>
          </w:tcPr>
          <w:p w14:paraId="0DC35012" w14:textId="77777777" w:rsidR="00973A1D" w:rsidRPr="00F430E5" w:rsidRDefault="00973A1D" w:rsidP="00973A1D">
            <w:pPr>
              <w:widowControl w:val="0"/>
              <w:ind w:left="360"/>
              <w:rPr>
                <w:rFonts w:ascii="Arial Narrow" w:eastAsia="Calibri" w:hAnsi="Arial Narrow"/>
                <w:sz w:val="16"/>
                <w:szCs w:val="16"/>
              </w:rPr>
            </w:pPr>
          </w:p>
        </w:tc>
        <w:tc>
          <w:tcPr>
            <w:tcW w:w="969" w:type="dxa"/>
            <w:tcBorders>
              <w:top w:val="single" w:sz="6" w:space="0" w:color="auto"/>
              <w:left w:val="single" w:sz="6" w:space="0" w:color="auto"/>
              <w:bottom w:val="single" w:sz="6" w:space="0" w:color="auto"/>
              <w:right w:val="single" w:sz="6" w:space="0" w:color="auto"/>
            </w:tcBorders>
          </w:tcPr>
          <w:p w14:paraId="18E3690E"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9" w:type="dxa"/>
            <w:gridSpan w:val="2"/>
            <w:tcBorders>
              <w:top w:val="single" w:sz="6" w:space="0" w:color="auto"/>
              <w:left w:val="single" w:sz="6" w:space="0" w:color="auto"/>
              <w:bottom w:val="single" w:sz="6" w:space="0" w:color="auto"/>
              <w:right w:val="single" w:sz="6" w:space="0" w:color="auto"/>
            </w:tcBorders>
          </w:tcPr>
          <w:p w14:paraId="6741FF7F" w14:textId="77777777" w:rsidR="00973A1D" w:rsidRPr="00F430E5" w:rsidRDefault="00973A1D" w:rsidP="00973A1D">
            <w:pPr>
              <w:widowControl w:val="0"/>
              <w:ind w:left="360"/>
              <w:rPr>
                <w:rFonts w:ascii="Arial Narrow" w:eastAsia="Calibri" w:hAnsi="Arial Narrow"/>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69F39AED" w14:textId="77777777" w:rsidR="00973A1D" w:rsidRPr="00F430E5" w:rsidRDefault="00973A1D" w:rsidP="00973A1D">
            <w:pPr>
              <w:widowControl w:val="0"/>
              <w:ind w:left="360"/>
              <w:rPr>
                <w:rFonts w:ascii="Arial Narrow" w:eastAsia="Calibri" w:hAnsi="Arial Narrow"/>
                <w:sz w:val="16"/>
                <w:szCs w:val="16"/>
              </w:rPr>
            </w:pPr>
          </w:p>
        </w:tc>
        <w:tc>
          <w:tcPr>
            <w:tcW w:w="1361" w:type="dxa"/>
            <w:tcBorders>
              <w:top w:val="single" w:sz="6" w:space="0" w:color="auto"/>
              <w:left w:val="single" w:sz="6" w:space="0" w:color="auto"/>
              <w:bottom w:val="single" w:sz="6" w:space="0" w:color="auto"/>
              <w:right w:val="single" w:sz="6" w:space="0" w:color="auto"/>
            </w:tcBorders>
          </w:tcPr>
          <w:p w14:paraId="418B769A" w14:textId="77777777" w:rsidR="00973A1D" w:rsidRPr="00F430E5" w:rsidRDefault="00973A1D" w:rsidP="00973A1D">
            <w:pPr>
              <w:widowControl w:val="0"/>
              <w:ind w:left="360"/>
              <w:rPr>
                <w:rFonts w:ascii="Arial Narrow" w:eastAsia="Calibri" w:hAnsi="Arial Narrow"/>
                <w:i/>
                <w:iCs/>
                <w:sz w:val="16"/>
                <w:szCs w:val="16"/>
              </w:rPr>
            </w:pPr>
          </w:p>
        </w:tc>
        <w:tc>
          <w:tcPr>
            <w:tcW w:w="128" w:type="dxa"/>
            <w:tcBorders>
              <w:top w:val="nil"/>
              <w:left w:val="nil"/>
              <w:bottom w:val="nil"/>
              <w:right w:val="nil"/>
            </w:tcBorders>
          </w:tcPr>
          <w:p w14:paraId="1E51B921"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39535D89" w14:textId="77777777" w:rsidTr="00973A1D">
        <w:trPr>
          <w:trHeight w:val="247"/>
        </w:trPr>
        <w:tc>
          <w:tcPr>
            <w:tcW w:w="2188" w:type="dxa"/>
            <w:gridSpan w:val="3"/>
            <w:tcBorders>
              <w:top w:val="single" w:sz="6" w:space="0" w:color="auto"/>
              <w:left w:val="single" w:sz="6" w:space="0" w:color="auto"/>
              <w:bottom w:val="single" w:sz="6" w:space="0" w:color="auto"/>
              <w:right w:val="single" w:sz="6" w:space="0" w:color="auto"/>
            </w:tcBorders>
          </w:tcPr>
          <w:p w14:paraId="3CFAF3EA" w14:textId="77777777" w:rsidR="00973A1D" w:rsidRPr="00F430E5" w:rsidRDefault="00973A1D" w:rsidP="00973A1D">
            <w:pPr>
              <w:widowControl w:val="0"/>
              <w:rPr>
                <w:rFonts w:ascii="Arial Narrow" w:eastAsia="Calibri" w:hAnsi="Arial Narrow"/>
                <w:sz w:val="16"/>
                <w:szCs w:val="16"/>
              </w:rPr>
            </w:pPr>
            <w:r w:rsidRPr="00F430E5">
              <w:rPr>
                <w:rFonts w:ascii="Arial Narrow" w:eastAsia="Calibri" w:hAnsi="Arial Narrow"/>
                <w:sz w:val="16"/>
                <w:szCs w:val="16"/>
              </w:rPr>
              <w:t>Travel</w:t>
            </w:r>
          </w:p>
        </w:tc>
        <w:tc>
          <w:tcPr>
            <w:tcW w:w="1506" w:type="dxa"/>
            <w:tcBorders>
              <w:top w:val="single" w:sz="6" w:space="0" w:color="auto"/>
              <w:left w:val="single" w:sz="6" w:space="0" w:color="auto"/>
              <w:bottom w:val="single" w:sz="6" w:space="0" w:color="auto"/>
              <w:right w:val="single" w:sz="6" w:space="0" w:color="auto"/>
            </w:tcBorders>
          </w:tcPr>
          <w:p w14:paraId="026C3C0B" w14:textId="77777777" w:rsidR="00973A1D" w:rsidRPr="00F430E5" w:rsidRDefault="00973A1D" w:rsidP="00973A1D">
            <w:pPr>
              <w:widowControl w:val="0"/>
              <w:ind w:left="360"/>
              <w:rPr>
                <w:rFonts w:ascii="Arial Narrow" w:eastAsia="Calibri" w:hAnsi="Arial Narrow"/>
                <w:sz w:val="16"/>
                <w:szCs w:val="16"/>
              </w:rPr>
            </w:pPr>
          </w:p>
        </w:tc>
        <w:tc>
          <w:tcPr>
            <w:tcW w:w="986" w:type="dxa"/>
            <w:tcBorders>
              <w:top w:val="single" w:sz="6" w:space="0" w:color="auto"/>
              <w:left w:val="single" w:sz="6" w:space="0" w:color="auto"/>
              <w:bottom w:val="single" w:sz="6" w:space="0" w:color="auto"/>
              <w:right w:val="single" w:sz="6" w:space="0" w:color="auto"/>
            </w:tcBorders>
          </w:tcPr>
          <w:p w14:paraId="0D4811EB"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15" w:type="dxa"/>
            <w:tcBorders>
              <w:top w:val="single" w:sz="6" w:space="0" w:color="auto"/>
              <w:left w:val="single" w:sz="6" w:space="0" w:color="auto"/>
              <w:bottom w:val="single" w:sz="6" w:space="0" w:color="auto"/>
              <w:right w:val="single" w:sz="6" w:space="0" w:color="auto"/>
            </w:tcBorders>
          </w:tcPr>
          <w:p w14:paraId="20E42663" w14:textId="77777777" w:rsidR="00973A1D" w:rsidRPr="00F430E5" w:rsidRDefault="00973A1D" w:rsidP="00973A1D">
            <w:pPr>
              <w:widowControl w:val="0"/>
              <w:ind w:left="360"/>
              <w:rPr>
                <w:rFonts w:ascii="Arial Narrow" w:eastAsia="Calibri" w:hAnsi="Arial Narrow"/>
                <w:sz w:val="16"/>
                <w:szCs w:val="16"/>
              </w:rPr>
            </w:pPr>
          </w:p>
        </w:tc>
        <w:tc>
          <w:tcPr>
            <w:tcW w:w="1243" w:type="dxa"/>
            <w:gridSpan w:val="2"/>
            <w:tcBorders>
              <w:top w:val="single" w:sz="6" w:space="0" w:color="auto"/>
              <w:left w:val="single" w:sz="6" w:space="0" w:color="auto"/>
              <w:bottom w:val="single" w:sz="6" w:space="0" w:color="auto"/>
              <w:right w:val="single" w:sz="6" w:space="0" w:color="auto"/>
            </w:tcBorders>
          </w:tcPr>
          <w:p w14:paraId="6BA16F68"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1" w:type="dxa"/>
            <w:tcBorders>
              <w:top w:val="single" w:sz="6" w:space="0" w:color="auto"/>
              <w:left w:val="single" w:sz="6" w:space="0" w:color="auto"/>
              <w:bottom w:val="single" w:sz="6" w:space="0" w:color="auto"/>
              <w:right w:val="single" w:sz="6" w:space="0" w:color="auto"/>
            </w:tcBorders>
          </w:tcPr>
          <w:p w14:paraId="2B3BD65E" w14:textId="77777777" w:rsidR="00973A1D" w:rsidRPr="00F430E5" w:rsidRDefault="00973A1D" w:rsidP="00973A1D">
            <w:pPr>
              <w:widowControl w:val="0"/>
              <w:ind w:left="360"/>
              <w:rPr>
                <w:rFonts w:ascii="Arial Narrow" w:eastAsia="Calibri" w:hAnsi="Arial Narrow"/>
                <w:sz w:val="16"/>
                <w:szCs w:val="16"/>
              </w:rPr>
            </w:pPr>
          </w:p>
        </w:tc>
        <w:tc>
          <w:tcPr>
            <w:tcW w:w="1135" w:type="dxa"/>
            <w:tcBorders>
              <w:top w:val="single" w:sz="6" w:space="0" w:color="auto"/>
              <w:left w:val="single" w:sz="6" w:space="0" w:color="auto"/>
              <w:bottom w:val="single" w:sz="6" w:space="0" w:color="auto"/>
              <w:right w:val="single" w:sz="6" w:space="0" w:color="auto"/>
            </w:tcBorders>
          </w:tcPr>
          <w:p w14:paraId="319B8D78"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86" w:type="dxa"/>
            <w:tcBorders>
              <w:top w:val="single" w:sz="6" w:space="0" w:color="auto"/>
              <w:left w:val="single" w:sz="6" w:space="0" w:color="auto"/>
              <w:bottom w:val="single" w:sz="6" w:space="0" w:color="auto"/>
              <w:right w:val="single" w:sz="6" w:space="0" w:color="auto"/>
            </w:tcBorders>
          </w:tcPr>
          <w:p w14:paraId="378F0CB6" w14:textId="77777777" w:rsidR="00973A1D" w:rsidRPr="00F430E5" w:rsidRDefault="00973A1D" w:rsidP="00973A1D">
            <w:pPr>
              <w:widowControl w:val="0"/>
              <w:ind w:left="360"/>
              <w:rPr>
                <w:rFonts w:ascii="Arial Narrow" w:eastAsia="Calibri" w:hAnsi="Arial Narrow"/>
                <w:sz w:val="16"/>
                <w:szCs w:val="16"/>
              </w:rPr>
            </w:pPr>
          </w:p>
        </w:tc>
        <w:tc>
          <w:tcPr>
            <w:tcW w:w="969" w:type="dxa"/>
            <w:tcBorders>
              <w:top w:val="single" w:sz="6" w:space="0" w:color="auto"/>
              <w:left w:val="single" w:sz="6" w:space="0" w:color="auto"/>
              <w:bottom w:val="single" w:sz="6" w:space="0" w:color="auto"/>
              <w:right w:val="single" w:sz="6" w:space="0" w:color="auto"/>
            </w:tcBorders>
          </w:tcPr>
          <w:p w14:paraId="05E76CF9"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9" w:type="dxa"/>
            <w:gridSpan w:val="2"/>
            <w:tcBorders>
              <w:top w:val="single" w:sz="6" w:space="0" w:color="auto"/>
              <w:left w:val="single" w:sz="6" w:space="0" w:color="auto"/>
              <w:bottom w:val="single" w:sz="6" w:space="0" w:color="auto"/>
              <w:right w:val="single" w:sz="6" w:space="0" w:color="auto"/>
            </w:tcBorders>
          </w:tcPr>
          <w:p w14:paraId="1A4C518B" w14:textId="77777777" w:rsidR="00973A1D" w:rsidRPr="00F430E5" w:rsidRDefault="00973A1D" w:rsidP="00973A1D">
            <w:pPr>
              <w:widowControl w:val="0"/>
              <w:ind w:left="360"/>
              <w:rPr>
                <w:rFonts w:ascii="Arial Narrow" w:eastAsia="Calibri" w:hAnsi="Arial Narrow"/>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7CE1071A" w14:textId="77777777" w:rsidR="00973A1D" w:rsidRPr="00F430E5" w:rsidRDefault="00973A1D" w:rsidP="00973A1D">
            <w:pPr>
              <w:widowControl w:val="0"/>
              <w:ind w:left="360"/>
              <w:rPr>
                <w:rFonts w:ascii="Arial Narrow" w:eastAsia="Calibri" w:hAnsi="Arial Narrow"/>
                <w:sz w:val="16"/>
                <w:szCs w:val="16"/>
              </w:rPr>
            </w:pPr>
          </w:p>
        </w:tc>
        <w:tc>
          <w:tcPr>
            <w:tcW w:w="1361" w:type="dxa"/>
            <w:tcBorders>
              <w:top w:val="single" w:sz="6" w:space="0" w:color="auto"/>
              <w:left w:val="single" w:sz="6" w:space="0" w:color="auto"/>
              <w:bottom w:val="single" w:sz="6" w:space="0" w:color="auto"/>
              <w:right w:val="single" w:sz="6" w:space="0" w:color="auto"/>
            </w:tcBorders>
          </w:tcPr>
          <w:p w14:paraId="5FDA66D5" w14:textId="77777777" w:rsidR="00973A1D" w:rsidRPr="00F430E5" w:rsidRDefault="00973A1D" w:rsidP="00973A1D">
            <w:pPr>
              <w:widowControl w:val="0"/>
              <w:ind w:left="360"/>
              <w:rPr>
                <w:rFonts w:ascii="Arial Narrow" w:eastAsia="Calibri" w:hAnsi="Arial Narrow"/>
                <w:i/>
                <w:iCs/>
                <w:sz w:val="16"/>
                <w:szCs w:val="16"/>
              </w:rPr>
            </w:pPr>
          </w:p>
        </w:tc>
        <w:tc>
          <w:tcPr>
            <w:tcW w:w="128" w:type="dxa"/>
            <w:tcBorders>
              <w:top w:val="nil"/>
              <w:left w:val="nil"/>
              <w:bottom w:val="nil"/>
              <w:right w:val="nil"/>
            </w:tcBorders>
          </w:tcPr>
          <w:p w14:paraId="58A7D2EB"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09922245" w14:textId="77777777" w:rsidTr="002D0E0C">
        <w:trPr>
          <w:trHeight w:val="232"/>
        </w:trPr>
        <w:tc>
          <w:tcPr>
            <w:tcW w:w="2057" w:type="dxa"/>
            <w:gridSpan w:val="2"/>
            <w:tcBorders>
              <w:top w:val="single" w:sz="6" w:space="0" w:color="auto"/>
              <w:left w:val="single" w:sz="6" w:space="0" w:color="auto"/>
              <w:bottom w:val="single" w:sz="6" w:space="0" w:color="auto"/>
              <w:right w:val="single" w:sz="6" w:space="0" w:color="auto"/>
            </w:tcBorders>
          </w:tcPr>
          <w:p w14:paraId="4E381448" w14:textId="77777777" w:rsidR="00973A1D" w:rsidRPr="00F430E5" w:rsidRDefault="00973A1D" w:rsidP="00973A1D">
            <w:pPr>
              <w:widowControl w:val="0"/>
              <w:rPr>
                <w:rFonts w:eastAsia="Calibri"/>
                <w:b/>
                <w:bCs/>
                <w:szCs w:val="22"/>
              </w:rPr>
            </w:pPr>
            <w:r w:rsidRPr="00F430E5">
              <w:rPr>
                <w:rFonts w:eastAsia="Calibri"/>
                <w:b/>
                <w:bCs/>
                <w:szCs w:val="22"/>
              </w:rPr>
              <w:t>Total Estimated Cost</w:t>
            </w:r>
          </w:p>
        </w:tc>
        <w:tc>
          <w:tcPr>
            <w:tcW w:w="1637" w:type="dxa"/>
            <w:gridSpan w:val="2"/>
            <w:tcBorders>
              <w:top w:val="single" w:sz="6" w:space="0" w:color="auto"/>
              <w:left w:val="single" w:sz="6" w:space="0" w:color="auto"/>
              <w:bottom w:val="single" w:sz="6" w:space="0" w:color="auto"/>
              <w:right w:val="single" w:sz="6" w:space="0" w:color="auto"/>
            </w:tcBorders>
          </w:tcPr>
          <w:p w14:paraId="586EDAE2" w14:textId="77777777" w:rsidR="00973A1D" w:rsidRPr="00F430E5" w:rsidRDefault="00973A1D" w:rsidP="00973A1D">
            <w:pPr>
              <w:widowControl w:val="0"/>
              <w:ind w:left="360"/>
              <w:rPr>
                <w:rFonts w:eastAsia="Calibri"/>
                <w:b/>
                <w:bCs/>
                <w:szCs w:val="22"/>
              </w:rPr>
            </w:pPr>
          </w:p>
        </w:tc>
        <w:tc>
          <w:tcPr>
            <w:tcW w:w="986" w:type="dxa"/>
            <w:tcBorders>
              <w:top w:val="single" w:sz="6" w:space="0" w:color="auto"/>
              <w:left w:val="single" w:sz="6" w:space="0" w:color="auto"/>
              <w:bottom w:val="single" w:sz="6" w:space="0" w:color="auto"/>
              <w:right w:val="single" w:sz="6" w:space="0" w:color="auto"/>
            </w:tcBorders>
          </w:tcPr>
          <w:p w14:paraId="2FCFE9F1" w14:textId="77777777" w:rsidR="00973A1D" w:rsidRPr="00F430E5" w:rsidRDefault="00973A1D" w:rsidP="00973A1D">
            <w:pPr>
              <w:widowControl w:val="0"/>
              <w:ind w:left="360"/>
              <w:rPr>
                <w:rFonts w:eastAsia="Calibri"/>
                <w:b/>
                <w:bCs/>
                <w:szCs w:val="22"/>
              </w:rPr>
            </w:pPr>
          </w:p>
        </w:tc>
        <w:tc>
          <w:tcPr>
            <w:tcW w:w="1215" w:type="dxa"/>
            <w:tcBorders>
              <w:top w:val="single" w:sz="6" w:space="0" w:color="auto"/>
              <w:left w:val="single" w:sz="6" w:space="0" w:color="auto"/>
              <w:bottom w:val="single" w:sz="6" w:space="0" w:color="auto"/>
              <w:right w:val="single" w:sz="6" w:space="0" w:color="auto"/>
            </w:tcBorders>
          </w:tcPr>
          <w:p w14:paraId="564E9439" w14:textId="77777777" w:rsidR="00973A1D" w:rsidRPr="00F430E5" w:rsidRDefault="00973A1D" w:rsidP="00973A1D">
            <w:pPr>
              <w:widowControl w:val="0"/>
              <w:ind w:left="360"/>
              <w:rPr>
                <w:rFonts w:eastAsia="Calibri"/>
                <w:b/>
                <w:bCs/>
                <w:szCs w:val="22"/>
              </w:rPr>
            </w:pPr>
          </w:p>
        </w:tc>
        <w:tc>
          <w:tcPr>
            <w:tcW w:w="1207" w:type="dxa"/>
            <w:tcBorders>
              <w:top w:val="single" w:sz="6" w:space="0" w:color="auto"/>
              <w:left w:val="single" w:sz="6" w:space="0" w:color="auto"/>
              <w:bottom w:val="single" w:sz="6" w:space="0" w:color="auto"/>
              <w:right w:val="single" w:sz="6" w:space="0" w:color="auto"/>
            </w:tcBorders>
          </w:tcPr>
          <w:p w14:paraId="1F992819" w14:textId="77777777" w:rsidR="00973A1D" w:rsidRPr="00F430E5" w:rsidRDefault="00973A1D" w:rsidP="00973A1D">
            <w:pPr>
              <w:widowControl w:val="0"/>
              <w:ind w:left="360"/>
              <w:rPr>
                <w:rFonts w:eastAsia="Calibri"/>
                <w:b/>
                <w:bCs/>
                <w:szCs w:val="22"/>
              </w:rPr>
            </w:pPr>
          </w:p>
        </w:tc>
        <w:tc>
          <w:tcPr>
            <w:tcW w:w="1067" w:type="dxa"/>
            <w:gridSpan w:val="2"/>
            <w:tcBorders>
              <w:top w:val="single" w:sz="6" w:space="0" w:color="auto"/>
              <w:left w:val="single" w:sz="6" w:space="0" w:color="auto"/>
              <w:bottom w:val="single" w:sz="6" w:space="0" w:color="auto"/>
              <w:right w:val="single" w:sz="6" w:space="0" w:color="auto"/>
            </w:tcBorders>
          </w:tcPr>
          <w:p w14:paraId="51A4154E" w14:textId="77777777" w:rsidR="00973A1D" w:rsidRPr="00F430E5" w:rsidRDefault="00973A1D" w:rsidP="00973A1D">
            <w:pPr>
              <w:widowControl w:val="0"/>
              <w:ind w:left="360"/>
              <w:rPr>
                <w:rFonts w:eastAsia="Calibri"/>
                <w:b/>
                <w:bCs/>
                <w:szCs w:val="22"/>
              </w:rPr>
            </w:pPr>
          </w:p>
        </w:tc>
        <w:tc>
          <w:tcPr>
            <w:tcW w:w="1135" w:type="dxa"/>
            <w:tcBorders>
              <w:top w:val="single" w:sz="6" w:space="0" w:color="auto"/>
              <w:left w:val="single" w:sz="6" w:space="0" w:color="auto"/>
              <w:bottom w:val="single" w:sz="6" w:space="0" w:color="auto"/>
              <w:right w:val="single" w:sz="6" w:space="0" w:color="auto"/>
            </w:tcBorders>
          </w:tcPr>
          <w:p w14:paraId="1ED24374" w14:textId="77777777" w:rsidR="00973A1D" w:rsidRPr="00F430E5" w:rsidRDefault="00973A1D" w:rsidP="00973A1D">
            <w:pPr>
              <w:widowControl w:val="0"/>
              <w:ind w:left="360"/>
              <w:rPr>
                <w:rFonts w:eastAsia="Calibri"/>
                <w:b/>
                <w:bCs/>
                <w:szCs w:val="22"/>
              </w:rPr>
            </w:pPr>
          </w:p>
        </w:tc>
        <w:tc>
          <w:tcPr>
            <w:tcW w:w="1586" w:type="dxa"/>
            <w:tcBorders>
              <w:top w:val="single" w:sz="6" w:space="0" w:color="auto"/>
              <w:left w:val="single" w:sz="6" w:space="0" w:color="auto"/>
              <w:bottom w:val="single" w:sz="6" w:space="0" w:color="auto"/>
              <w:right w:val="single" w:sz="6" w:space="0" w:color="auto"/>
            </w:tcBorders>
          </w:tcPr>
          <w:p w14:paraId="0372851F" w14:textId="77777777" w:rsidR="00973A1D" w:rsidRPr="00F430E5" w:rsidRDefault="00973A1D" w:rsidP="00973A1D">
            <w:pPr>
              <w:widowControl w:val="0"/>
              <w:ind w:left="360"/>
              <w:rPr>
                <w:rFonts w:eastAsia="Calibri"/>
                <w:b/>
                <w:bCs/>
                <w:szCs w:val="22"/>
              </w:rPr>
            </w:pPr>
          </w:p>
        </w:tc>
        <w:tc>
          <w:tcPr>
            <w:tcW w:w="969" w:type="dxa"/>
            <w:tcBorders>
              <w:top w:val="single" w:sz="6" w:space="0" w:color="auto"/>
              <w:left w:val="single" w:sz="6" w:space="0" w:color="auto"/>
              <w:bottom w:val="single" w:sz="6" w:space="0" w:color="auto"/>
              <w:right w:val="single" w:sz="6" w:space="0" w:color="auto"/>
            </w:tcBorders>
          </w:tcPr>
          <w:p w14:paraId="5B69B0C8" w14:textId="77777777" w:rsidR="00973A1D" w:rsidRPr="00F430E5" w:rsidRDefault="00973A1D" w:rsidP="00973A1D">
            <w:pPr>
              <w:widowControl w:val="0"/>
              <w:ind w:left="360"/>
              <w:rPr>
                <w:rFonts w:eastAsia="Calibri"/>
                <w:b/>
                <w:bCs/>
                <w:szCs w:val="22"/>
              </w:rPr>
            </w:pPr>
          </w:p>
        </w:tc>
        <w:tc>
          <w:tcPr>
            <w:tcW w:w="1003" w:type="dxa"/>
            <w:tcBorders>
              <w:top w:val="single" w:sz="6" w:space="0" w:color="auto"/>
              <w:left w:val="single" w:sz="6" w:space="0" w:color="auto"/>
              <w:bottom w:val="single" w:sz="6" w:space="0" w:color="auto"/>
              <w:right w:val="single" w:sz="6" w:space="0" w:color="auto"/>
            </w:tcBorders>
          </w:tcPr>
          <w:p w14:paraId="00AFBD2E" w14:textId="77777777" w:rsidR="00973A1D" w:rsidRPr="00F430E5" w:rsidRDefault="00973A1D" w:rsidP="00973A1D">
            <w:pPr>
              <w:widowControl w:val="0"/>
              <w:ind w:left="360"/>
              <w:rPr>
                <w:rFonts w:eastAsia="Calibri"/>
                <w:b/>
                <w:bCs/>
                <w:szCs w:val="22"/>
              </w:rPr>
            </w:pPr>
          </w:p>
        </w:tc>
        <w:tc>
          <w:tcPr>
            <w:tcW w:w="1080" w:type="dxa"/>
            <w:gridSpan w:val="2"/>
            <w:tcBorders>
              <w:top w:val="single" w:sz="6" w:space="0" w:color="auto"/>
              <w:left w:val="single" w:sz="6" w:space="0" w:color="auto"/>
              <w:bottom w:val="single" w:sz="6" w:space="0" w:color="auto"/>
              <w:right w:val="single" w:sz="6" w:space="0" w:color="auto"/>
            </w:tcBorders>
          </w:tcPr>
          <w:p w14:paraId="70F93CFD" w14:textId="77777777" w:rsidR="00973A1D" w:rsidRPr="00F430E5" w:rsidRDefault="00973A1D" w:rsidP="00973A1D">
            <w:pPr>
              <w:widowControl w:val="0"/>
              <w:ind w:left="360"/>
              <w:rPr>
                <w:rFonts w:eastAsia="Calibri"/>
                <w:b/>
                <w:bCs/>
                <w:szCs w:val="22"/>
              </w:rPr>
            </w:pPr>
          </w:p>
        </w:tc>
        <w:tc>
          <w:tcPr>
            <w:tcW w:w="1397" w:type="dxa"/>
            <w:gridSpan w:val="2"/>
            <w:tcBorders>
              <w:top w:val="single" w:sz="6" w:space="0" w:color="auto"/>
              <w:left w:val="single" w:sz="6" w:space="0" w:color="auto"/>
              <w:bottom w:val="single" w:sz="6" w:space="0" w:color="auto"/>
              <w:right w:val="single" w:sz="6" w:space="0" w:color="auto"/>
            </w:tcBorders>
          </w:tcPr>
          <w:p w14:paraId="24A5A75B" w14:textId="77777777" w:rsidR="00973A1D" w:rsidRPr="00F430E5" w:rsidRDefault="00973A1D" w:rsidP="00973A1D">
            <w:pPr>
              <w:widowControl w:val="0"/>
              <w:ind w:left="360"/>
              <w:rPr>
                <w:rFonts w:eastAsia="Calibri"/>
                <w:i/>
                <w:iCs/>
                <w:szCs w:val="22"/>
              </w:rPr>
            </w:pPr>
          </w:p>
        </w:tc>
        <w:tc>
          <w:tcPr>
            <w:tcW w:w="128" w:type="dxa"/>
            <w:tcBorders>
              <w:top w:val="nil"/>
              <w:left w:val="nil"/>
              <w:bottom w:val="nil"/>
              <w:right w:val="nil"/>
            </w:tcBorders>
          </w:tcPr>
          <w:p w14:paraId="02120D3A" w14:textId="77777777" w:rsidR="00973A1D" w:rsidRPr="00F430E5" w:rsidRDefault="00973A1D" w:rsidP="00973A1D">
            <w:pPr>
              <w:widowControl w:val="0"/>
              <w:ind w:left="360"/>
              <w:rPr>
                <w:rFonts w:eastAsia="Calibri"/>
                <w:b/>
                <w:bCs/>
                <w:szCs w:val="22"/>
              </w:rPr>
            </w:pPr>
          </w:p>
        </w:tc>
      </w:tr>
    </w:tbl>
    <w:p w14:paraId="2666D98C" w14:textId="77777777" w:rsidR="00F430E5" w:rsidRPr="00F430E5" w:rsidRDefault="00F430E5" w:rsidP="00F430E5">
      <w:pPr>
        <w:widowControl w:val="0"/>
        <w:tabs>
          <w:tab w:val="left" w:pos="1065"/>
        </w:tabs>
        <w:rPr>
          <w:rFonts w:eastAsia="Calibri"/>
          <w:szCs w:val="22"/>
        </w:rPr>
      </w:pPr>
    </w:p>
    <w:p w14:paraId="52B48701" w14:textId="77777777" w:rsidR="00F430E5" w:rsidRPr="00F430E5" w:rsidRDefault="00F430E5" w:rsidP="00F430E5">
      <w:pPr>
        <w:widowControl w:val="0"/>
        <w:rPr>
          <w:b/>
          <w:szCs w:val="22"/>
        </w:rPr>
        <w:sectPr w:rsidR="00F430E5" w:rsidRPr="00F430E5" w:rsidSect="002D0E0C">
          <w:type w:val="nextColumn"/>
          <w:pgSz w:w="15840" w:h="12240" w:orient="landscape" w:code="1"/>
          <w:pgMar w:top="1440" w:right="1440" w:bottom="1440" w:left="1440" w:header="720" w:footer="720" w:gutter="0"/>
          <w:cols w:space="720"/>
          <w:docGrid w:linePitch="360"/>
        </w:sectPr>
      </w:pPr>
    </w:p>
    <w:p w14:paraId="50B18C84" w14:textId="03A75DB9" w:rsidR="00F5322A" w:rsidRPr="0033115D" w:rsidRDefault="00F5322A" w:rsidP="009A614A">
      <w:pPr>
        <w:pStyle w:val="Heading2"/>
        <w:jc w:val="center"/>
        <w:rPr>
          <w:sz w:val="24"/>
          <w:szCs w:val="24"/>
        </w:rPr>
      </w:pPr>
      <w:bookmarkStart w:id="292" w:name="_Toc471294802"/>
      <w:bookmarkStart w:id="293" w:name="_Toc57171987"/>
      <w:bookmarkStart w:id="294" w:name="_Toc58843998"/>
      <w:r w:rsidRPr="0033115D">
        <w:rPr>
          <w:sz w:val="24"/>
          <w:szCs w:val="24"/>
        </w:rPr>
        <w:lastRenderedPageBreak/>
        <w:t>ATTACHMENT J.2</w:t>
      </w:r>
      <w:bookmarkEnd w:id="292"/>
    </w:p>
    <w:p w14:paraId="1875F6DD" w14:textId="3E519AB2" w:rsidR="00F5322A" w:rsidRPr="0033115D" w:rsidRDefault="00F5322A" w:rsidP="009A614A">
      <w:pPr>
        <w:pStyle w:val="Heading2"/>
        <w:jc w:val="center"/>
        <w:rPr>
          <w:sz w:val="24"/>
          <w:szCs w:val="24"/>
        </w:rPr>
      </w:pPr>
      <w:bookmarkStart w:id="295" w:name="_Toc471294803"/>
      <w:r w:rsidRPr="0033115D">
        <w:rPr>
          <w:sz w:val="24"/>
          <w:szCs w:val="24"/>
        </w:rPr>
        <w:t>QUALITY ASSURANCE SURVEILLANCE PLAN</w:t>
      </w:r>
      <w:r w:rsidR="00905104">
        <w:rPr>
          <w:sz w:val="24"/>
          <w:szCs w:val="24"/>
        </w:rPr>
        <w:t xml:space="preserve"> </w:t>
      </w:r>
      <w:r w:rsidRPr="0033115D">
        <w:rPr>
          <w:sz w:val="24"/>
          <w:szCs w:val="24"/>
        </w:rPr>
        <w:t>(QASP)</w:t>
      </w:r>
      <w:bookmarkEnd w:id="295"/>
    </w:p>
    <w:p w14:paraId="008C47AB" w14:textId="77777777" w:rsidR="00F5322A" w:rsidRPr="001C19EE" w:rsidRDefault="00F5322A" w:rsidP="00F5322A">
      <w:pPr>
        <w:jc w:val="center"/>
        <w:rPr>
          <w:b/>
          <w:sz w:val="24"/>
        </w:rPr>
      </w:pPr>
    </w:p>
    <w:p w14:paraId="20A61442" w14:textId="5259B141" w:rsidR="00F5322A" w:rsidRDefault="00F5322A" w:rsidP="00F84A50">
      <w:pPr>
        <w:pStyle w:val="ListParagraph"/>
        <w:numPr>
          <w:ilvl w:val="1"/>
          <w:numId w:val="36"/>
        </w:numPr>
        <w:tabs>
          <w:tab w:val="clear" w:pos="1440"/>
        </w:tabs>
        <w:ind w:left="360"/>
        <w:rPr>
          <w:b/>
          <w:sz w:val="24"/>
        </w:rPr>
      </w:pPr>
      <w:bookmarkStart w:id="296" w:name="_Toc216526936"/>
      <w:bookmarkEnd w:id="293"/>
      <w:bookmarkEnd w:id="294"/>
      <w:r w:rsidRPr="00F84A50">
        <w:rPr>
          <w:b/>
          <w:sz w:val="24"/>
        </w:rPr>
        <w:t>INTRODUCTION</w:t>
      </w:r>
      <w:bookmarkEnd w:id="296"/>
    </w:p>
    <w:p w14:paraId="14135A6C" w14:textId="77777777" w:rsidR="00391C4E" w:rsidRPr="00F84A50" w:rsidRDefault="00391C4E" w:rsidP="00391C4E">
      <w:pPr>
        <w:pStyle w:val="ListParagraph"/>
        <w:ind w:left="360"/>
        <w:rPr>
          <w:b/>
          <w:sz w:val="24"/>
        </w:rPr>
      </w:pPr>
    </w:p>
    <w:p w14:paraId="1E63F71B" w14:textId="77777777" w:rsidR="00F5322A" w:rsidRPr="00F84A50" w:rsidRDefault="00F5322A" w:rsidP="00F5322A">
      <w:pPr>
        <w:rPr>
          <w:sz w:val="24"/>
        </w:rPr>
      </w:pPr>
      <w:r w:rsidRPr="00F84A50">
        <w:rPr>
          <w:sz w:val="24"/>
        </w:rPr>
        <w:t xml:space="preserve">The purpose of this quality assurance plan (QASP) is to outline the methods used by the Government, to monitor contractor performance and identify the required documentation and resources to be employed for evaluating whether the contractor is meeting the performance standards identified in the Statement of Work for the Traffic Management Systems Engineering and Development Support (TMSEDS) master contracts.  This QASP, as required by FAR Part 46.104, documents the Government’s procedures for monitoring contractor performance.  </w:t>
      </w:r>
    </w:p>
    <w:p w14:paraId="7C0B7E97" w14:textId="77777777" w:rsidR="00F5322A" w:rsidRPr="00F84A50" w:rsidRDefault="00F5322A" w:rsidP="00F5322A">
      <w:pPr>
        <w:jc w:val="both"/>
        <w:rPr>
          <w:sz w:val="24"/>
        </w:rPr>
      </w:pPr>
    </w:p>
    <w:p w14:paraId="60045CC1" w14:textId="77777777" w:rsidR="00F5322A" w:rsidRPr="00F84A50" w:rsidRDefault="00F5322A" w:rsidP="00F5322A">
      <w:pPr>
        <w:jc w:val="both"/>
        <w:rPr>
          <w:sz w:val="24"/>
        </w:rPr>
      </w:pPr>
      <w:r w:rsidRPr="00F84A50">
        <w:rPr>
          <w:sz w:val="24"/>
        </w:rPr>
        <w:t>The Contracting Officer (CO) or Task Order Contracting Officer (TOCO) is required to ensure the contractor is meeting the performance requirements identified in the Task Order SOW</w:t>
      </w:r>
      <w:r w:rsidRPr="00F84A50">
        <w:rPr>
          <w:color w:val="000000"/>
          <w:sz w:val="24"/>
        </w:rPr>
        <w:t>.  This QASP 1) defines the roles and responsibilities of all members of the contract administration team, 2) identifies</w:t>
      </w:r>
      <w:r w:rsidRPr="00F84A50">
        <w:rPr>
          <w:sz w:val="24"/>
        </w:rPr>
        <w:t xml:space="preserve"> the statement of work and deliverables, 3) defines the methodologies used to monitor and evaluate the contractor’s performance, and 4) describes the analysis of quality assurance monitoring results.</w:t>
      </w:r>
    </w:p>
    <w:p w14:paraId="64C66F4B" w14:textId="77777777" w:rsidR="00F84A50" w:rsidRPr="00F84A50" w:rsidRDefault="00F84A50" w:rsidP="00F84A50">
      <w:pPr>
        <w:rPr>
          <w:sz w:val="24"/>
        </w:rPr>
      </w:pPr>
      <w:bookmarkStart w:id="297" w:name="_Toc216526939"/>
    </w:p>
    <w:p w14:paraId="22673DF1" w14:textId="69304030" w:rsidR="00F5322A" w:rsidRPr="00391C4E" w:rsidRDefault="00391C4E" w:rsidP="00F84A50">
      <w:pPr>
        <w:rPr>
          <w:b/>
          <w:sz w:val="24"/>
        </w:rPr>
      </w:pPr>
      <w:r w:rsidRPr="00391C4E">
        <w:rPr>
          <w:b/>
          <w:sz w:val="24"/>
        </w:rPr>
        <w:t xml:space="preserve">1.1 </w:t>
      </w:r>
      <w:r w:rsidR="00F5322A" w:rsidRPr="00391C4E">
        <w:rPr>
          <w:b/>
          <w:sz w:val="24"/>
        </w:rPr>
        <w:t>Performance Monitoring Strategy</w:t>
      </w:r>
      <w:bookmarkEnd w:id="297"/>
    </w:p>
    <w:p w14:paraId="396006A3" w14:textId="77777777" w:rsidR="00391C4E" w:rsidRDefault="00391C4E" w:rsidP="00F5322A">
      <w:pPr>
        <w:jc w:val="both"/>
        <w:rPr>
          <w:sz w:val="24"/>
        </w:rPr>
      </w:pPr>
    </w:p>
    <w:p w14:paraId="6DC01A9E" w14:textId="7860EC8E" w:rsidR="00F5322A" w:rsidRPr="00F84A50" w:rsidRDefault="00F5322A" w:rsidP="00F5322A">
      <w:pPr>
        <w:jc w:val="both"/>
        <w:rPr>
          <w:sz w:val="24"/>
        </w:rPr>
      </w:pPr>
      <w:r w:rsidRPr="00F84A50">
        <w:rPr>
          <w:sz w:val="24"/>
        </w:rPr>
        <w:t xml:space="preserve">The Government representative(s) will monitor performance and review all Deliverables to include: monthly progress and cost reports; quarterly labor reports, monthly labor and Travel/Other Direct Costs (ODC)  reports, and quarterly financial management review reports furnished by the contractor to determine how the contractor is performing against contract requirements. The Government will make determination regarding satisfactory performance to determine payment and contractor performance assessment evaluation results. </w:t>
      </w:r>
    </w:p>
    <w:p w14:paraId="25B29370" w14:textId="77777777" w:rsidR="00F84A50" w:rsidRPr="00F84A50" w:rsidRDefault="00F84A50" w:rsidP="00F84A50">
      <w:pPr>
        <w:rPr>
          <w:sz w:val="24"/>
        </w:rPr>
      </w:pPr>
      <w:bookmarkStart w:id="298" w:name="_Toc216526940"/>
    </w:p>
    <w:p w14:paraId="7DCA17F4" w14:textId="66A9F4D6" w:rsidR="00F5322A" w:rsidRDefault="00F5322A" w:rsidP="00391C4E">
      <w:pPr>
        <w:pStyle w:val="ListParagraph"/>
        <w:numPr>
          <w:ilvl w:val="1"/>
          <w:numId w:val="36"/>
        </w:numPr>
        <w:tabs>
          <w:tab w:val="clear" w:pos="1440"/>
          <w:tab w:val="num" w:pos="360"/>
        </w:tabs>
        <w:ind w:hanging="1440"/>
        <w:rPr>
          <w:b/>
          <w:sz w:val="24"/>
        </w:rPr>
      </w:pPr>
      <w:r w:rsidRPr="00391C4E">
        <w:rPr>
          <w:b/>
          <w:sz w:val="24"/>
        </w:rPr>
        <w:t>ROLES AND RESPONSIBILITIES</w:t>
      </w:r>
      <w:bookmarkEnd w:id="298"/>
    </w:p>
    <w:p w14:paraId="16B3610D" w14:textId="77777777" w:rsidR="00391C4E" w:rsidRPr="00391C4E" w:rsidRDefault="00391C4E" w:rsidP="00391C4E">
      <w:pPr>
        <w:pStyle w:val="ListParagraph"/>
        <w:ind w:left="1440"/>
        <w:rPr>
          <w:b/>
          <w:sz w:val="24"/>
        </w:rPr>
      </w:pPr>
    </w:p>
    <w:p w14:paraId="4D05F5E2" w14:textId="561C8A1D" w:rsidR="00F5322A" w:rsidRDefault="00391C4E" w:rsidP="00F84A50">
      <w:pPr>
        <w:rPr>
          <w:b/>
          <w:sz w:val="24"/>
        </w:rPr>
      </w:pPr>
      <w:bookmarkStart w:id="299" w:name="_Toc216526841"/>
      <w:bookmarkStart w:id="300" w:name="_Toc216526941"/>
      <w:bookmarkStart w:id="301" w:name="_Toc216526942"/>
      <w:bookmarkEnd w:id="299"/>
      <w:bookmarkEnd w:id="300"/>
      <w:r w:rsidRPr="00391C4E">
        <w:rPr>
          <w:b/>
          <w:sz w:val="24"/>
        </w:rPr>
        <w:t xml:space="preserve">2.1 </w:t>
      </w:r>
      <w:r w:rsidR="00F5322A" w:rsidRPr="00391C4E">
        <w:rPr>
          <w:b/>
          <w:sz w:val="24"/>
        </w:rPr>
        <w:t>Contracting Officer</w:t>
      </w:r>
      <w:bookmarkEnd w:id="301"/>
      <w:r w:rsidR="00F5322A" w:rsidRPr="00391C4E">
        <w:rPr>
          <w:b/>
          <w:sz w:val="24"/>
        </w:rPr>
        <w:t xml:space="preserve"> (CO)</w:t>
      </w:r>
    </w:p>
    <w:p w14:paraId="182B25DA" w14:textId="77777777" w:rsidR="00391C4E" w:rsidRPr="00391C4E" w:rsidRDefault="00391C4E" w:rsidP="00F84A50">
      <w:pPr>
        <w:rPr>
          <w:b/>
          <w:sz w:val="24"/>
        </w:rPr>
      </w:pPr>
    </w:p>
    <w:p w14:paraId="78B6BDE2" w14:textId="77777777" w:rsidR="00F5322A" w:rsidRPr="00F84A50" w:rsidRDefault="00F5322A" w:rsidP="00F5322A">
      <w:pPr>
        <w:jc w:val="both"/>
        <w:rPr>
          <w:sz w:val="24"/>
        </w:rPr>
      </w:pPr>
      <w:r w:rsidRPr="00F84A50">
        <w:rPr>
          <w:sz w:val="24"/>
        </w:rPr>
        <w:t>The CO or TOCO is responsible for monitoring contract compliance, contract administration, and cost control and for resolving any differences between the observations documented by the Contracting Officer’s Representative (COR), Task Order Contracting Officer’s Representative (TOCOR) and the contractor. The CO will appoint one full-time</w:t>
      </w:r>
      <w:r w:rsidRPr="00F84A50">
        <w:rPr>
          <w:color w:val="FF0000"/>
          <w:sz w:val="24"/>
        </w:rPr>
        <w:t xml:space="preserve"> </w:t>
      </w:r>
      <w:r w:rsidRPr="00F84A50">
        <w:rPr>
          <w:sz w:val="24"/>
        </w:rPr>
        <w:t>COR</w:t>
      </w:r>
      <w:r w:rsidRPr="00F84A50">
        <w:rPr>
          <w:color w:val="FF0000"/>
          <w:sz w:val="24"/>
        </w:rPr>
        <w:t xml:space="preserve"> </w:t>
      </w:r>
      <w:r w:rsidRPr="00F84A50">
        <w:rPr>
          <w:sz w:val="24"/>
        </w:rPr>
        <w:t>as the Government authority for performance management for the contract.  The CO may also appoint a TOCOR for the CORs roles for specific Task Orders.  The CO may also appoint an ALT TOCOR who acts in the absence of the primary TOCOR and is designated the same responsibilities as the TOCOR as described below.</w:t>
      </w:r>
    </w:p>
    <w:p w14:paraId="5CFB3360" w14:textId="77777777" w:rsidR="0033115D" w:rsidRDefault="0033115D" w:rsidP="00F84A50">
      <w:pPr>
        <w:rPr>
          <w:sz w:val="24"/>
        </w:rPr>
      </w:pPr>
      <w:bookmarkStart w:id="302" w:name="_Toc216526843"/>
      <w:bookmarkStart w:id="303" w:name="_Toc216526943"/>
      <w:bookmarkStart w:id="304" w:name="_Toc216526944"/>
      <w:bookmarkEnd w:id="302"/>
      <w:bookmarkEnd w:id="303"/>
    </w:p>
    <w:p w14:paraId="159F7EB1" w14:textId="302B5D6E" w:rsidR="00F5322A" w:rsidRDefault="00391C4E" w:rsidP="00F84A50">
      <w:pPr>
        <w:rPr>
          <w:b/>
          <w:sz w:val="24"/>
        </w:rPr>
      </w:pPr>
      <w:r w:rsidRPr="00391C4E">
        <w:rPr>
          <w:b/>
          <w:sz w:val="24"/>
        </w:rPr>
        <w:t xml:space="preserve">2.2 </w:t>
      </w:r>
      <w:r w:rsidR="00F5322A" w:rsidRPr="00391C4E">
        <w:rPr>
          <w:b/>
          <w:sz w:val="24"/>
        </w:rPr>
        <w:t>Contracting Officer’s Representative (COR)/Task Order Contracting Officer’s Representative</w:t>
      </w:r>
      <w:bookmarkEnd w:id="304"/>
      <w:r w:rsidR="00F5322A" w:rsidRPr="00391C4E">
        <w:rPr>
          <w:b/>
          <w:sz w:val="24"/>
        </w:rPr>
        <w:t xml:space="preserve"> (TOCOR)</w:t>
      </w:r>
    </w:p>
    <w:p w14:paraId="24F4F499" w14:textId="77777777" w:rsidR="00391C4E" w:rsidRPr="00391C4E" w:rsidRDefault="00391C4E" w:rsidP="00F84A50">
      <w:pPr>
        <w:rPr>
          <w:b/>
          <w:sz w:val="24"/>
        </w:rPr>
      </w:pPr>
    </w:p>
    <w:p w14:paraId="22CBFBE2" w14:textId="77777777" w:rsidR="00F5322A" w:rsidRPr="00F84A50" w:rsidRDefault="00F5322A" w:rsidP="00F5322A">
      <w:pPr>
        <w:jc w:val="both"/>
        <w:rPr>
          <w:sz w:val="24"/>
        </w:rPr>
      </w:pPr>
      <w:r w:rsidRPr="00F84A50">
        <w:rPr>
          <w:sz w:val="24"/>
        </w:rPr>
        <w:t xml:space="preserve">The COR/TOCOR is appointed in writing by the CO to act as his or her authorized representative to assist in administering and monitoring of contractor performance. The COR/TOCOR </w:t>
      </w:r>
      <w:r w:rsidRPr="00F84A50">
        <w:rPr>
          <w:sz w:val="24"/>
        </w:rPr>
        <w:lastRenderedPageBreak/>
        <w:t xml:space="preserve">responsibilities and limitations are contained within the written designation letter.  The COR/TOCOR’s </w:t>
      </w:r>
      <w:r w:rsidRPr="00F84A50">
        <w:rPr>
          <w:spacing w:val="-3"/>
          <w:sz w:val="24"/>
        </w:rPr>
        <w:t>primary duty is to monitor the contractor's performance to ensure that the Contractor meets all of the technical requirements under the task order, by the delivery date or within the period of performance as stated in the Task Order, and at the estimated cost stated in the Task Order</w:t>
      </w:r>
      <w:r w:rsidRPr="00F84A50">
        <w:rPr>
          <w:sz w:val="24"/>
        </w:rPr>
        <w:t xml:space="preserve"> and to ensure proper Government surveillance of the contractor’s performance. The COR/TOCOR is not empowered to make any contractual commitments or to authorize any contractual changes on the Government’s behalf. Any changes that the contractor deems may affect contract price, terms, or conditions shall be referred to the CO for action.  The COR/TOCOR will have the responsibility for completing Contractor Performance Assessment Reports in the CPARS system to document his/her inspection and evaluation of the contractor’s work performance on annual basis.  Government surveillance may occur under the inspection of services clause for any service relating to the contract.      </w:t>
      </w:r>
    </w:p>
    <w:p w14:paraId="4824B426" w14:textId="77777777" w:rsidR="00F84A50" w:rsidRPr="00F84A50" w:rsidRDefault="00F84A50" w:rsidP="00F84A50">
      <w:pPr>
        <w:rPr>
          <w:sz w:val="24"/>
        </w:rPr>
      </w:pPr>
      <w:bookmarkStart w:id="305" w:name="_Toc216526845"/>
      <w:bookmarkStart w:id="306" w:name="_Toc216526945"/>
      <w:bookmarkStart w:id="307" w:name="_Toc216526946"/>
      <w:bookmarkEnd w:id="305"/>
      <w:bookmarkEnd w:id="306"/>
    </w:p>
    <w:p w14:paraId="128F1969" w14:textId="77777777" w:rsidR="00391C4E" w:rsidRDefault="00F5322A" w:rsidP="00391C4E">
      <w:pPr>
        <w:pStyle w:val="ListParagraph"/>
        <w:numPr>
          <w:ilvl w:val="1"/>
          <w:numId w:val="36"/>
        </w:numPr>
        <w:tabs>
          <w:tab w:val="clear" w:pos="1440"/>
          <w:tab w:val="num" w:pos="360"/>
        </w:tabs>
        <w:ind w:hanging="1440"/>
        <w:rPr>
          <w:b/>
          <w:sz w:val="24"/>
        </w:rPr>
      </w:pPr>
      <w:r w:rsidRPr="00391C4E">
        <w:rPr>
          <w:b/>
          <w:sz w:val="24"/>
        </w:rPr>
        <w:t>IDENTIFICATION OF REQUIRED PERFORMANCE</w:t>
      </w:r>
    </w:p>
    <w:p w14:paraId="068ACDB2" w14:textId="16CE8286" w:rsidR="00F5322A" w:rsidRPr="00391C4E" w:rsidRDefault="00F5322A" w:rsidP="00391C4E">
      <w:pPr>
        <w:pStyle w:val="ListParagraph"/>
        <w:ind w:left="1440"/>
        <w:rPr>
          <w:b/>
          <w:sz w:val="24"/>
        </w:rPr>
      </w:pPr>
      <w:r w:rsidRPr="00391C4E">
        <w:rPr>
          <w:b/>
          <w:sz w:val="24"/>
        </w:rPr>
        <w:t xml:space="preserve"> </w:t>
      </w:r>
      <w:bookmarkEnd w:id="307"/>
    </w:p>
    <w:p w14:paraId="1601C8CF" w14:textId="77777777" w:rsidR="00F5322A" w:rsidRPr="00F84A50" w:rsidRDefault="00F5322A" w:rsidP="00F5322A">
      <w:pPr>
        <w:jc w:val="both"/>
        <w:rPr>
          <w:color w:val="000000"/>
          <w:sz w:val="24"/>
        </w:rPr>
      </w:pPr>
      <w:r w:rsidRPr="00F84A50">
        <w:rPr>
          <w:sz w:val="24"/>
        </w:rPr>
        <w:t xml:space="preserve">The contract requirements and deliverables are included in the Master Contract SOW, and further described with additional details specific to a Task Order, if required, at the Task Order level.  Contractors may be required to deliver documents such as monthly cost reports, work breakdown structure hours and Travel/ODC reports, progress reports, percent complete, and resource reports on a monthly basis, and labor reports and financial management review reports on a quarterly basis. The COR/TOCOR will be responsible to review the requirements to determine satisfactory performance on a monthly basis.  </w:t>
      </w:r>
      <w:r w:rsidRPr="00F84A50">
        <w:rPr>
          <w:color w:val="000000"/>
          <w:sz w:val="24"/>
        </w:rPr>
        <w:t xml:space="preserve">If the contractor is able to deliver the required service and deliverables at satisfactory performance level, it will be paid (depending upon the type of Task Order issued) costs and fee or Firm Fixed Price including profit, on a monthly basis, as submitted in its cost report and corresponding invoice.  </w:t>
      </w:r>
    </w:p>
    <w:p w14:paraId="13A4D18C" w14:textId="77777777" w:rsidR="00F84A50" w:rsidRPr="00F84A50" w:rsidRDefault="00F84A50" w:rsidP="00F84A50">
      <w:pPr>
        <w:rPr>
          <w:sz w:val="24"/>
        </w:rPr>
      </w:pPr>
      <w:bookmarkStart w:id="308" w:name="_Toc216526947"/>
    </w:p>
    <w:p w14:paraId="5D8167F1" w14:textId="33D17BC7" w:rsidR="00F5322A" w:rsidRPr="00391C4E" w:rsidRDefault="00F5322A" w:rsidP="00391C4E">
      <w:pPr>
        <w:pStyle w:val="ListParagraph"/>
        <w:numPr>
          <w:ilvl w:val="1"/>
          <w:numId w:val="36"/>
        </w:numPr>
        <w:tabs>
          <w:tab w:val="clear" w:pos="1440"/>
          <w:tab w:val="num" w:pos="360"/>
        </w:tabs>
        <w:ind w:left="360"/>
        <w:rPr>
          <w:b/>
          <w:sz w:val="24"/>
        </w:rPr>
      </w:pPr>
      <w:r w:rsidRPr="00391C4E">
        <w:rPr>
          <w:b/>
          <w:sz w:val="24"/>
        </w:rPr>
        <w:t>METHODOLOGIES TO MONITOR PERFORMANCE</w:t>
      </w:r>
      <w:bookmarkEnd w:id="308"/>
    </w:p>
    <w:p w14:paraId="3507AB25" w14:textId="77777777" w:rsidR="00F84A50" w:rsidRPr="00F84A50" w:rsidRDefault="00F84A50" w:rsidP="00F84A50">
      <w:pPr>
        <w:rPr>
          <w:sz w:val="24"/>
        </w:rPr>
      </w:pPr>
      <w:bookmarkStart w:id="309" w:name="_Toc216526948"/>
    </w:p>
    <w:p w14:paraId="487D71FA" w14:textId="37EFA480" w:rsidR="00F5322A" w:rsidRPr="00391C4E" w:rsidRDefault="00391C4E" w:rsidP="00391C4E">
      <w:pPr>
        <w:rPr>
          <w:b/>
          <w:sz w:val="24"/>
        </w:rPr>
      </w:pPr>
      <w:r w:rsidRPr="00391C4E">
        <w:rPr>
          <w:b/>
          <w:sz w:val="24"/>
        </w:rPr>
        <w:t>4.</w:t>
      </w:r>
      <w:r>
        <w:rPr>
          <w:b/>
          <w:sz w:val="24"/>
        </w:rPr>
        <w:t xml:space="preserve">1 </w:t>
      </w:r>
      <w:r w:rsidR="00F5322A" w:rsidRPr="00391C4E">
        <w:rPr>
          <w:b/>
          <w:sz w:val="24"/>
        </w:rPr>
        <w:t>Surveillance Techniques</w:t>
      </w:r>
      <w:bookmarkEnd w:id="309"/>
    </w:p>
    <w:p w14:paraId="190E3EA2" w14:textId="77777777" w:rsidR="00391C4E" w:rsidRPr="00391C4E" w:rsidRDefault="00391C4E" w:rsidP="00391C4E"/>
    <w:p w14:paraId="0F8A4D1A" w14:textId="77777777" w:rsidR="00F5322A" w:rsidRPr="00F84A50" w:rsidRDefault="00F5322A" w:rsidP="00F5322A">
      <w:pPr>
        <w:jc w:val="both"/>
        <w:rPr>
          <w:sz w:val="24"/>
        </w:rPr>
      </w:pPr>
      <w:r w:rsidRPr="00F84A50">
        <w:rPr>
          <w:sz w:val="24"/>
        </w:rPr>
        <w:t>A significant portion of the contractor support occurs on-site at the Federal Aviation Administration (FAA) Office in Washington D.C.  The contract administration team will have an increased effort on monitoring/oversight of the ATS work at the location.  In an effort to minimize the performance monitoring burden, simplified surveillance methods shall be used by the Government to evaluate contractor performance when appropriate. Utilizing the standards in the P</w:t>
      </w:r>
      <w:r w:rsidRPr="00F84A50">
        <w:rPr>
          <w:sz w:val="24"/>
          <w:u w:val="single"/>
        </w:rPr>
        <w:t xml:space="preserve">erformance Objectives Summary Matrix at the end of this document, </w:t>
      </w:r>
      <w:r w:rsidRPr="00F84A50">
        <w:rPr>
          <w:sz w:val="24"/>
        </w:rPr>
        <w:t xml:space="preserve">the primary methods of surveillance are: </w:t>
      </w:r>
    </w:p>
    <w:p w14:paraId="47BCAAA6" w14:textId="77777777" w:rsidR="00F5322A" w:rsidRPr="00F84A50" w:rsidRDefault="00F5322A" w:rsidP="00F5322A">
      <w:pPr>
        <w:numPr>
          <w:ilvl w:val="0"/>
          <w:numId w:val="100"/>
        </w:numPr>
        <w:spacing w:before="120"/>
        <w:jc w:val="both"/>
        <w:rPr>
          <w:sz w:val="24"/>
        </w:rPr>
      </w:pPr>
      <w:r w:rsidRPr="00F84A50">
        <w:rPr>
          <w:sz w:val="24"/>
        </w:rPr>
        <w:t xml:space="preserve">On-site monitoring by the COR and TOCOR.  There will be a rotation plan among FAC-COR certified individuals to ensure there is a person at the FAA facility at least four days per week.  </w:t>
      </w:r>
    </w:p>
    <w:p w14:paraId="2BEB71BB" w14:textId="77777777" w:rsidR="00F5322A" w:rsidRPr="00F84A50" w:rsidRDefault="00F5322A" w:rsidP="00F5322A">
      <w:pPr>
        <w:numPr>
          <w:ilvl w:val="0"/>
          <w:numId w:val="100"/>
        </w:numPr>
        <w:spacing w:before="120"/>
        <w:jc w:val="both"/>
        <w:rPr>
          <w:sz w:val="24"/>
        </w:rPr>
      </w:pPr>
      <w:r w:rsidRPr="00F84A50">
        <w:rPr>
          <w:sz w:val="24"/>
        </w:rPr>
        <w:t>Random inspection of contractor facilities - which shall be performed by the COR/ TOCOR/CO or TOCO inspector.</w:t>
      </w:r>
    </w:p>
    <w:p w14:paraId="0276DB18" w14:textId="77777777" w:rsidR="00F5322A" w:rsidRPr="00F84A50" w:rsidRDefault="00F5322A" w:rsidP="00F5322A">
      <w:pPr>
        <w:numPr>
          <w:ilvl w:val="0"/>
          <w:numId w:val="100"/>
        </w:numPr>
        <w:spacing w:before="120"/>
        <w:jc w:val="both"/>
        <w:rPr>
          <w:sz w:val="24"/>
        </w:rPr>
      </w:pPr>
      <w:r w:rsidRPr="00F84A50">
        <w:rPr>
          <w:bCs/>
          <w:sz w:val="24"/>
        </w:rPr>
        <w:t>100% Inspection – Each</w:t>
      </w:r>
      <w:r w:rsidRPr="00F84A50">
        <w:rPr>
          <w:sz w:val="24"/>
        </w:rPr>
        <w:t xml:space="preserve"> month, the COR/ TOCOR/CO or TOCO, shall review the generated monthly cost and progress reports and compare against the invoice.  </w:t>
      </w:r>
    </w:p>
    <w:p w14:paraId="24BFD820" w14:textId="77777777" w:rsidR="00F5322A" w:rsidRPr="00F84A50" w:rsidRDefault="00F5322A" w:rsidP="00F5322A">
      <w:pPr>
        <w:numPr>
          <w:ilvl w:val="0"/>
          <w:numId w:val="100"/>
        </w:numPr>
        <w:spacing w:before="120"/>
        <w:jc w:val="both"/>
        <w:rPr>
          <w:sz w:val="24"/>
        </w:rPr>
      </w:pPr>
      <w:r w:rsidRPr="00F84A50">
        <w:rPr>
          <w:sz w:val="24"/>
        </w:rPr>
        <w:lastRenderedPageBreak/>
        <w:t>Contractors are required to participate in Quarterly and Annual program reviews.  The CO, TOCO, COR, TOCOR, ALT TOCO (if applicable) and FAA sponsor attend each program review.  Contract administration responsibilities are reiterated at each program review.  The CO will provide a contract administration refresher reiterating roles and responsibilities and expectations for the coming year.</w:t>
      </w:r>
    </w:p>
    <w:p w14:paraId="175B53C6" w14:textId="77777777" w:rsidR="00F84A50" w:rsidRPr="00F84A50" w:rsidRDefault="00F84A50" w:rsidP="00F84A50">
      <w:pPr>
        <w:rPr>
          <w:sz w:val="24"/>
        </w:rPr>
      </w:pPr>
      <w:bookmarkStart w:id="310" w:name="_Toc216526849"/>
      <w:bookmarkStart w:id="311" w:name="_Toc216526949"/>
      <w:bookmarkStart w:id="312" w:name="_Toc216526950"/>
      <w:bookmarkEnd w:id="310"/>
      <w:bookmarkEnd w:id="311"/>
    </w:p>
    <w:p w14:paraId="6ED30423" w14:textId="0900E652" w:rsidR="00F5322A" w:rsidRDefault="00391C4E" w:rsidP="00F84A50">
      <w:pPr>
        <w:rPr>
          <w:b/>
          <w:sz w:val="24"/>
        </w:rPr>
      </w:pPr>
      <w:r w:rsidRPr="00391C4E">
        <w:rPr>
          <w:b/>
          <w:sz w:val="24"/>
        </w:rPr>
        <w:t xml:space="preserve">4.2 </w:t>
      </w:r>
      <w:r w:rsidR="00F5322A" w:rsidRPr="00391C4E">
        <w:rPr>
          <w:b/>
          <w:sz w:val="24"/>
        </w:rPr>
        <w:t>Customer Feedback</w:t>
      </w:r>
      <w:bookmarkEnd w:id="312"/>
    </w:p>
    <w:p w14:paraId="02908486" w14:textId="77777777" w:rsidR="00391C4E" w:rsidRPr="00391C4E" w:rsidRDefault="00391C4E" w:rsidP="00F84A50">
      <w:pPr>
        <w:rPr>
          <w:b/>
          <w:sz w:val="24"/>
        </w:rPr>
      </w:pPr>
    </w:p>
    <w:p w14:paraId="3052B29E" w14:textId="77777777" w:rsidR="00F5322A" w:rsidRPr="00F84A50" w:rsidRDefault="00F5322A" w:rsidP="00F5322A">
      <w:pPr>
        <w:jc w:val="both"/>
        <w:rPr>
          <w:sz w:val="24"/>
        </w:rPr>
      </w:pPr>
      <w:r w:rsidRPr="00F84A50">
        <w:rPr>
          <w:sz w:val="24"/>
        </w:rPr>
        <w:t xml:space="preserve">The Contractor is expected to establish and maintain professional communication between its employees, the Volpe Center and the FAA sponsor. The primary objective of this communication is customer satisfaction. Customer satisfaction is the most significant external indicator of the success and effectiveness of all services provided and can be measured through customer complaints.  </w:t>
      </w:r>
    </w:p>
    <w:p w14:paraId="6F9B33A2" w14:textId="77777777" w:rsidR="00F5322A" w:rsidRPr="00F84A50" w:rsidRDefault="00F5322A" w:rsidP="00F5322A">
      <w:pPr>
        <w:jc w:val="both"/>
        <w:rPr>
          <w:sz w:val="24"/>
        </w:rPr>
      </w:pPr>
    </w:p>
    <w:p w14:paraId="3018BEB2" w14:textId="77777777" w:rsidR="00F5322A" w:rsidRPr="00F84A50" w:rsidRDefault="00F5322A" w:rsidP="00F5322A">
      <w:pPr>
        <w:jc w:val="both"/>
        <w:rPr>
          <w:sz w:val="24"/>
        </w:rPr>
      </w:pPr>
      <w:r w:rsidRPr="00F84A50">
        <w:rPr>
          <w:sz w:val="24"/>
        </w:rPr>
        <w:t xml:space="preserve">The FAA sponsor provides feedback directly to the Volpe Center CO/COR (and TOCO/TOCOR as required) for input in terms of customer complaints or positive feedback.  </w:t>
      </w:r>
      <w:r w:rsidRPr="00F84A50">
        <w:rPr>
          <w:color w:val="000000"/>
          <w:sz w:val="24"/>
        </w:rPr>
        <w:t xml:space="preserve">Customer complaints, to be considered valid, must set forth clearly and in writing the detailed nature of the complaint, must be signed, and must be forwarded to the COR/ TOCOR. The COR/TOCOR </w:t>
      </w:r>
      <w:r w:rsidRPr="00F84A50">
        <w:rPr>
          <w:sz w:val="24"/>
        </w:rPr>
        <w:t xml:space="preserve">will accept those customer complaints and investigate.  </w:t>
      </w:r>
      <w:r w:rsidRPr="00F84A50">
        <w:rPr>
          <w:color w:val="000000"/>
          <w:sz w:val="24"/>
        </w:rPr>
        <w:t>Customer feedback may also be obtained either from the results of formal customer satisfaction surveys</w:t>
      </w:r>
      <w:r w:rsidRPr="00F84A50">
        <w:rPr>
          <w:color w:val="0000FF"/>
          <w:sz w:val="24"/>
        </w:rPr>
        <w:t>.</w:t>
      </w:r>
      <w:r w:rsidRPr="00F84A50">
        <w:rPr>
          <w:sz w:val="24"/>
        </w:rPr>
        <w:t xml:space="preserve"> </w:t>
      </w:r>
    </w:p>
    <w:p w14:paraId="40587B6B" w14:textId="77777777" w:rsidR="00F5322A" w:rsidRPr="00F84A50" w:rsidRDefault="00F5322A" w:rsidP="00F5322A">
      <w:pPr>
        <w:jc w:val="both"/>
        <w:rPr>
          <w:sz w:val="24"/>
        </w:rPr>
      </w:pPr>
    </w:p>
    <w:p w14:paraId="1D83A006" w14:textId="77777777" w:rsidR="00F5322A" w:rsidRPr="00410211" w:rsidRDefault="00F5322A" w:rsidP="00F5322A">
      <w:pPr>
        <w:jc w:val="both"/>
        <w:rPr>
          <w:sz w:val="24"/>
        </w:rPr>
      </w:pPr>
      <w:r w:rsidRPr="00F84A50">
        <w:rPr>
          <w:sz w:val="24"/>
        </w:rPr>
        <w:t xml:space="preserve">The FAA sponsor has no authority in contract administration and contractor may not receive direction in performance of its duties from the sponsor.  In instances where this occurs, the </w:t>
      </w:r>
      <w:r w:rsidRPr="00410211">
        <w:rPr>
          <w:sz w:val="24"/>
        </w:rPr>
        <w:t>CO/TOCO will investigate.</w:t>
      </w:r>
      <w:bookmarkStart w:id="313" w:name="_Toc70750095"/>
    </w:p>
    <w:p w14:paraId="5D9ECC16" w14:textId="77777777" w:rsidR="00F5322A" w:rsidRPr="00410211" w:rsidRDefault="00F5322A" w:rsidP="00F5322A">
      <w:pPr>
        <w:jc w:val="both"/>
        <w:rPr>
          <w:sz w:val="24"/>
        </w:rPr>
      </w:pPr>
    </w:p>
    <w:p w14:paraId="300853E4" w14:textId="05F325D3" w:rsidR="00F5322A" w:rsidRPr="0033115D" w:rsidRDefault="00F5322A" w:rsidP="0033115D">
      <w:pPr>
        <w:pStyle w:val="ListParagraph"/>
        <w:numPr>
          <w:ilvl w:val="1"/>
          <w:numId w:val="36"/>
        </w:numPr>
        <w:tabs>
          <w:tab w:val="clear" w:pos="1440"/>
          <w:tab w:val="num" w:pos="360"/>
        </w:tabs>
        <w:ind w:hanging="1440"/>
        <w:rPr>
          <w:b/>
          <w:sz w:val="24"/>
        </w:rPr>
      </w:pPr>
      <w:r w:rsidRPr="0033115D">
        <w:rPr>
          <w:b/>
          <w:sz w:val="24"/>
        </w:rPr>
        <w:t>ANALYSIS OF QUALITY PERFORMANCE</w:t>
      </w:r>
    </w:p>
    <w:bookmarkEnd w:id="313"/>
    <w:p w14:paraId="4A871AE2" w14:textId="77777777" w:rsidR="00F5322A" w:rsidRPr="00410211" w:rsidRDefault="00F5322A" w:rsidP="00F84A50">
      <w:pPr>
        <w:rPr>
          <w:color w:val="000000"/>
          <w:sz w:val="24"/>
        </w:rPr>
      </w:pPr>
    </w:p>
    <w:p w14:paraId="32478DF0" w14:textId="77777777" w:rsidR="0033115D" w:rsidRDefault="0033115D" w:rsidP="00F84A50">
      <w:pPr>
        <w:rPr>
          <w:b/>
          <w:bCs/>
          <w:iCs/>
          <w:sz w:val="24"/>
        </w:rPr>
      </w:pPr>
      <w:bookmarkStart w:id="314" w:name="_Toc216526957"/>
      <w:r>
        <w:rPr>
          <w:b/>
          <w:bCs/>
          <w:iCs/>
          <w:sz w:val="24"/>
        </w:rPr>
        <w:t xml:space="preserve">5.1 </w:t>
      </w:r>
      <w:r w:rsidR="00F5322A" w:rsidRPr="00410211">
        <w:rPr>
          <w:b/>
          <w:bCs/>
          <w:iCs/>
          <w:sz w:val="24"/>
        </w:rPr>
        <w:t>Determining Performance</w:t>
      </w:r>
      <w:bookmarkEnd w:id="314"/>
    </w:p>
    <w:p w14:paraId="3C1F2DC3" w14:textId="7E1D0FF1" w:rsidR="00F5322A" w:rsidRPr="00410211" w:rsidRDefault="00F5322A" w:rsidP="00F84A50">
      <w:pPr>
        <w:rPr>
          <w:b/>
          <w:bCs/>
          <w:iCs/>
          <w:sz w:val="24"/>
        </w:rPr>
      </w:pPr>
      <w:r w:rsidRPr="00410211">
        <w:rPr>
          <w:b/>
          <w:bCs/>
          <w:iCs/>
          <w:sz w:val="24"/>
        </w:rPr>
        <w:t xml:space="preserve"> </w:t>
      </w:r>
    </w:p>
    <w:p w14:paraId="132B6DA1" w14:textId="18E885A1" w:rsidR="00F5322A" w:rsidRDefault="00F5322A" w:rsidP="00F84A50">
      <w:pPr>
        <w:rPr>
          <w:sz w:val="24"/>
        </w:rPr>
      </w:pPr>
      <w:r w:rsidRPr="00410211">
        <w:rPr>
          <w:sz w:val="24"/>
        </w:rPr>
        <w:t>Government shall use the monitoring methods cited to determine whether acceptable performance standards/service levels as stated in the P</w:t>
      </w:r>
      <w:r w:rsidRPr="00410211">
        <w:rPr>
          <w:sz w:val="24"/>
          <w:u w:val="single"/>
        </w:rPr>
        <w:t>erformance Objectives Summary Matrix</w:t>
      </w:r>
      <w:r w:rsidRPr="00410211">
        <w:rPr>
          <w:sz w:val="24"/>
        </w:rPr>
        <w:t xml:space="preserve"> have been met. If the Contractor has not met minimum requirements, it may be asked to develop a corrective action plan to show how and by what date it intends to bring perform</w:t>
      </w:r>
      <w:r w:rsidR="0033115D">
        <w:rPr>
          <w:sz w:val="24"/>
        </w:rPr>
        <w:t>ance up to the required levels.</w:t>
      </w:r>
    </w:p>
    <w:p w14:paraId="70FC44CE" w14:textId="77777777" w:rsidR="0033115D" w:rsidRPr="00410211" w:rsidRDefault="0033115D" w:rsidP="00F84A50">
      <w:pPr>
        <w:rPr>
          <w:sz w:val="24"/>
        </w:rPr>
      </w:pPr>
    </w:p>
    <w:p w14:paraId="04198086" w14:textId="2B5B2F75" w:rsidR="00F5322A" w:rsidRDefault="0033115D" w:rsidP="00F84A50">
      <w:pPr>
        <w:rPr>
          <w:b/>
          <w:bCs/>
          <w:iCs/>
          <w:sz w:val="24"/>
        </w:rPr>
      </w:pPr>
      <w:r>
        <w:rPr>
          <w:b/>
          <w:bCs/>
          <w:iCs/>
          <w:sz w:val="24"/>
        </w:rPr>
        <w:t xml:space="preserve">5.2 </w:t>
      </w:r>
      <w:r w:rsidR="00F5322A" w:rsidRPr="00410211">
        <w:rPr>
          <w:b/>
          <w:bCs/>
          <w:iCs/>
          <w:sz w:val="24"/>
        </w:rPr>
        <w:t>Verification of Performance</w:t>
      </w:r>
    </w:p>
    <w:p w14:paraId="6438574B" w14:textId="77777777" w:rsidR="0033115D" w:rsidRPr="00410211" w:rsidRDefault="0033115D" w:rsidP="00F84A50">
      <w:pPr>
        <w:rPr>
          <w:b/>
          <w:bCs/>
          <w:iCs/>
          <w:sz w:val="24"/>
        </w:rPr>
      </w:pPr>
    </w:p>
    <w:p w14:paraId="6079D680" w14:textId="77777777" w:rsidR="0033115D" w:rsidRDefault="00F5322A" w:rsidP="00F84A50">
      <w:pPr>
        <w:rPr>
          <w:sz w:val="24"/>
        </w:rPr>
      </w:pPr>
      <w:r w:rsidRPr="00410211">
        <w:rPr>
          <w:sz w:val="24"/>
        </w:rPr>
        <w:t xml:space="preserve">The CO/COR (and TOCO/TOCOR as required) will review the contractor’s performance in relation to the </w:t>
      </w:r>
      <w:r w:rsidRPr="00410211">
        <w:rPr>
          <w:color w:val="000000"/>
          <w:sz w:val="24"/>
        </w:rPr>
        <w:t xml:space="preserve">requirements in the Task Order SOW to determine satisfactory performance on a monthly basis. </w:t>
      </w:r>
      <w:r w:rsidRPr="00410211">
        <w:rPr>
          <w:sz w:val="24"/>
        </w:rPr>
        <w:t xml:space="preserve">  This review will demonstrate whether the contractor is providing satisfactory performance, including cost and technical in accordance with the Task Order SOW.  If performance is unsatisfactory, this may result in a delay for approval of invoices, cure notices or other corrective action under FAR 49.</w:t>
      </w:r>
    </w:p>
    <w:p w14:paraId="61644FA6" w14:textId="5BA87667" w:rsidR="00F5322A" w:rsidRDefault="00F5322A" w:rsidP="00F84A50">
      <w:pPr>
        <w:rPr>
          <w:sz w:val="24"/>
        </w:rPr>
      </w:pPr>
    </w:p>
    <w:p w14:paraId="24688989" w14:textId="77777777" w:rsidR="003005B7" w:rsidRDefault="003005B7" w:rsidP="00F84A50">
      <w:pPr>
        <w:rPr>
          <w:sz w:val="24"/>
        </w:rPr>
      </w:pPr>
    </w:p>
    <w:p w14:paraId="59710E1B" w14:textId="77777777" w:rsidR="003005B7" w:rsidRDefault="003005B7" w:rsidP="00F84A50">
      <w:pPr>
        <w:rPr>
          <w:sz w:val="24"/>
        </w:rPr>
      </w:pPr>
    </w:p>
    <w:p w14:paraId="60506B45" w14:textId="13F2A503" w:rsidR="00F5322A" w:rsidRDefault="0033115D" w:rsidP="00F84A50">
      <w:pPr>
        <w:rPr>
          <w:b/>
          <w:bCs/>
          <w:iCs/>
          <w:sz w:val="24"/>
        </w:rPr>
      </w:pPr>
      <w:bookmarkStart w:id="315" w:name="_Toc216526959"/>
      <w:r>
        <w:rPr>
          <w:b/>
          <w:bCs/>
          <w:iCs/>
          <w:sz w:val="24"/>
        </w:rPr>
        <w:lastRenderedPageBreak/>
        <w:t xml:space="preserve">5.3 </w:t>
      </w:r>
      <w:r w:rsidR="00F5322A" w:rsidRPr="00410211">
        <w:rPr>
          <w:b/>
          <w:bCs/>
          <w:iCs/>
          <w:sz w:val="24"/>
        </w:rPr>
        <w:t>Reviews and Resolution</w:t>
      </w:r>
      <w:bookmarkEnd w:id="315"/>
    </w:p>
    <w:p w14:paraId="5EB12893" w14:textId="77777777" w:rsidR="0033115D" w:rsidRPr="00410211" w:rsidRDefault="0033115D" w:rsidP="00F84A50">
      <w:pPr>
        <w:rPr>
          <w:b/>
          <w:bCs/>
          <w:iCs/>
          <w:sz w:val="24"/>
        </w:rPr>
      </w:pPr>
    </w:p>
    <w:p w14:paraId="0830195A" w14:textId="43F1B1FD" w:rsidR="00F5322A" w:rsidRPr="00410211" w:rsidRDefault="00CF3BA3" w:rsidP="00F84A50">
      <w:pPr>
        <w:rPr>
          <w:sz w:val="24"/>
        </w:rPr>
      </w:pPr>
      <w:r>
        <w:rPr>
          <w:color w:val="000000"/>
          <w:sz w:val="24"/>
        </w:rPr>
        <w:t xml:space="preserve">5.3.1 </w:t>
      </w:r>
      <w:r w:rsidR="00F5322A" w:rsidRPr="00410211">
        <w:rPr>
          <w:color w:val="000000"/>
          <w:sz w:val="24"/>
        </w:rPr>
        <w:t>The COR/ TOCOR may require the contractor’s project manager, or a designated alternate, to meet with the CO/TOCO and other contract administration team personnel as deemed necessary to discuss performance evaluation.  The CO will define a frequency of in-depth reviews with the contractor, including appropriate self-assessments by the contractor;</w:t>
      </w:r>
      <w:r w:rsidR="00F5322A" w:rsidRPr="00410211">
        <w:rPr>
          <w:sz w:val="24"/>
        </w:rPr>
        <w:t xml:space="preserve"> however, if the need arises, the contractor will meet with the CO/COR (and TOCO/TOCOR as required) as often as required or per the contractor’s request.</w:t>
      </w:r>
    </w:p>
    <w:p w14:paraId="384938A9" w14:textId="77777777" w:rsidR="00F5322A" w:rsidRPr="00410211" w:rsidRDefault="00F5322A" w:rsidP="00F84A50">
      <w:pPr>
        <w:rPr>
          <w:sz w:val="24"/>
        </w:rPr>
      </w:pPr>
    </w:p>
    <w:p w14:paraId="6C0F7040" w14:textId="77777777" w:rsidR="00F5322A" w:rsidRDefault="00F5322A" w:rsidP="00F84A50">
      <w:pPr>
        <w:rPr>
          <w:sz w:val="24"/>
        </w:rPr>
      </w:pPr>
      <w:r w:rsidRPr="00410211">
        <w:rPr>
          <w:sz w:val="24"/>
        </w:rPr>
        <w:t>The agenda of the reviews may include:</w:t>
      </w:r>
    </w:p>
    <w:p w14:paraId="1DA362D4" w14:textId="77777777" w:rsidR="0033115D" w:rsidRPr="00410211" w:rsidRDefault="0033115D" w:rsidP="00F84A50">
      <w:pPr>
        <w:rPr>
          <w:sz w:val="24"/>
        </w:rPr>
      </w:pPr>
    </w:p>
    <w:p w14:paraId="275244AF" w14:textId="77777777" w:rsidR="00F5322A" w:rsidRPr="0033115D" w:rsidRDefault="00F5322A" w:rsidP="0033115D">
      <w:pPr>
        <w:pStyle w:val="ListParagraph"/>
        <w:numPr>
          <w:ilvl w:val="0"/>
          <w:numId w:val="103"/>
        </w:numPr>
        <w:rPr>
          <w:sz w:val="24"/>
        </w:rPr>
      </w:pPr>
      <w:r w:rsidRPr="0033115D">
        <w:rPr>
          <w:sz w:val="24"/>
        </w:rPr>
        <w:t>Monthly performance  assessment data and trend analysis</w:t>
      </w:r>
    </w:p>
    <w:p w14:paraId="1A21A3C0" w14:textId="77777777" w:rsidR="00F5322A" w:rsidRPr="0033115D" w:rsidRDefault="00F5322A" w:rsidP="0033115D">
      <w:pPr>
        <w:pStyle w:val="ListParagraph"/>
        <w:numPr>
          <w:ilvl w:val="0"/>
          <w:numId w:val="103"/>
        </w:numPr>
        <w:rPr>
          <w:sz w:val="24"/>
        </w:rPr>
      </w:pPr>
      <w:r w:rsidRPr="0033115D">
        <w:rPr>
          <w:sz w:val="24"/>
        </w:rPr>
        <w:t>Monthly spend plan projections</w:t>
      </w:r>
    </w:p>
    <w:p w14:paraId="1793BCBE" w14:textId="77777777" w:rsidR="00F5322A" w:rsidRPr="0033115D" w:rsidRDefault="00F5322A" w:rsidP="0033115D">
      <w:pPr>
        <w:pStyle w:val="ListParagraph"/>
        <w:numPr>
          <w:ilvl w:val="0"/>
          <w:numId w:val="103"/>
        </w:numPr>
        <w:rPr>
          <w:sz w:val="24"/>
        </w:rPr>
      </w:pPr>
      <w:r w:rsidRPr="0033115D">
        <w:rPr>
          <w:sz w:val="24"/>
        </w:rPr>
        <w:t>Expected 100% expenditure dates for funding of each program</w:t>
      </w:r>
    </w:p>
    <w:p w14:paraId="19BC7D26" w14:textId="77777777" w:rsidR="00F5322A" w:rsidRPr="0033115D" w:rsidRDefault="00F5322A" w:rsidP="0033115D">
      <w:pPr>
        <w:pStyle w:val="ListParagraph"/>
        <w:numPr>
          <w:ilvl w:val="0"/>
          <w:numId w:val="103"/>
        </w:numPr>
        <w:rPr>
          <w:sz w:val="24"/>
        </w:rPr>
      </w:pPr>
      <w:r w:rsidRPr="0033115D">
        <w:rPr>
          <w:sz w:val="24"/>
        </w:rPr>
        <w:t>Discussion of issues and concerns of both parties</w:t>
      </w:r>
    </w:p>
    <w:p w14:paraId="6F19D027" w14:textId="77777777" w:rsidR="00F5322A" w:rsidRPr="0033115D" w:rsidRDefault="00F5322A" w:rsidP="0033115D">
      <w:pPr>
        <w:pStyle w:val="ListParagraph"/>
        <w:numPr>
          <w:ilvl w:val="0"/>
          <w:numId w:val="103"/>
        </w:numPr>
        <w:rPr>
          <w:sz w:val="24"/>
        </w:rPr>
      </w:pPr>
      <w:r w:rsidRPr="0033115D">
        <w:rPr>
          <w:sz w:val="24"/>
        </w:rPr>
        <w:t>Projected outlook for upcoming months and progress against expected trends, including a corrective action plan analysis</w:t>
      </w:r>
    </w:p>
    <w:p w14:paraId="4C534E98" w14:textId="77777777" w:rsidR="00F5322A" w:rsidRPr="0033115D" w:rsidRDefault="00F5322A" w:rsidP="0033115D">
      <w:pPr>
        <w:pStyle w:val="ListParagraph"/>
        <w:numPr>
          <w:ilvl w:val="0"/>
          <w:numId w:val="103"/>
        </w:numPr>
        <w:rPr>
          <w:sz w:val="24"/>
        </w:rPr>
      </w:pPr>
      <w:r w:rsidRPr="0033115D">
        <w:rPr>
          <w:sz w:val="24"/>
        </w:rPr>
        <w:t>Recommendations  for improved efficiency and/or effectiveness</w:t>
      </w:r>
    </w:p>
    <w:p w14:paraId="32FB02BF" w14:textId="77777777" w:rsidR="00F5322A" w:rsidRPr="00410211" w:rsidRDefault="00F5322A" w:rsidP="00F84A50">
      <w:pPr>
        <w:rPr>
          <w:sz w:val="24"/>
        </w:rPr>
      </w:pPr>
    </w:p>
    <w:p w14:paraId="62A537F2" w14:textId="2A460882" w:rsidR="00F5322A" w:rsidRPr="00410211" w:rsidRDefault="00CF3BA3" w:rsidP="00F84A50">
      <w:pPr>
        <w:rPr>
          <w:color w:val="000000"/>
          <w:sz w:val="24"/>
        </w:rPr>
      </w:pPr>
      <w:r>
        <w:rPr>
          <w:sz w:val="24"/>
        </w:rPr>
        <w:t xml:space="preserve">5.3.2 </w:t>
      </w:r>
      <w:r w:rsidR="00F5322A" w:rsidRPr="00410211">
        <w:rPr>
          <w:sz w:val="24"/>
        </w:rPr>
        <w:t xml:space="preserve">The TOCOR must coordinate and communicate with the contractor to resolve issues and concerns regarding marginal or unsatisfactory performance. </w:t>
      </w:r>
    </w:p>
    <w:p w14:paraId="36A4774C" w14:textId="2E8F6132" w:rsidR="00F5322A" w:rsidRPr="001C19EE" w:rsidRDefault="00F5322A" w:rsidP="00F84A50">
      <w:pPr>
        <w:rPr>
          <w:b/>
          <w:szCs w:val="32"/>
          <w:u w:val="single"/>
        </w:rPr>
      </w:pPr>
    </w:p>
    <w:p w14:paraId="5E8170CE" w14:textId="77777777" w:rsidR="00F5322A" w:rsidRPr="00F84A50" w:rsidRDefault="00F5322A" w:rsidP="00F84A50">
      <w:pPr>
        <w:jc w:val="center"/>
        <w:rPr>
          <w:b/>
        </w:rPr>
      </w:pPr>
      <w:r w:rsidRPr="00F84A50">
        <w:rPr>
          <w:b/>
        </w:rPr>
        <w:t>PERFORMANCE OBJECTIVES SUMMARY MATRIX</w:t>
      </w:r>
    </w:p>
    <w:p w14:paraId="26D172A4" w14:textId="77777777" w:rsidR="00F5322A" w:rsidRPr="001C19EE" w:rsidRDefault="00F5322A" w:rsidP="00F5322A">
      <w:pPr>
        <w:pStyle w:val="TxBrt21"/>
        <w:tabs>
          <w:tab w:val="left" w:pos="360"/>
          <w:tab w:val="left" w:pos="1080"/>
          <w:tab w:val="left" w:pos="1440"/>
        </w:tabs>
        <w:spacing w:line="240" w:lineRule="auto"/>
        <w:rPr>
          <w:sz w:val="16"/>
        </w:rPr>
      </w:pP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8"/>
        <w:gridCol w:w="2160"/>
        <w:gridCol w:w="1852"/>
        <w:gridCol w:w="2956"/>
      </w:tblGrid>
      <w:tr w:rsidR="00F5322A" w:rsidRPr="001C19EE" w14:paraId="7B949A17" w14:textId="77777777" w:rsidTr="00955179">
        <w:trPr>
          <w:trHeight w:val="530"/>
          <w:jc w:val="center"/>
        </w:trPr>
        <w:tc>
          <w:tcPr>
            <w:tcW w:w="2108" w:type="dxa"/>
          </w:tcPr>
          <w:p w14:paraId="4C27D552" w14:textId="77777777" w:rsidR="00F5322A" w:rsidRPr="001C19EE" w:rsidRDefault="00F5322A" w:rsidP="00955179">
            <w:pPr>
              <w:jc w:val="center"/>
              <w:rPr>
                <w:b/>
                <w:sz w:val="16"/>
                <w:szCs w:val="18"/>
              </w:rPr>
            </w:pPr>
          </w:p>
          <w:p w14:paraId="2F2F792A" w14:textId="77777777" w:rsidR="00F5322A" w:rsidRPr="001C19EE" w:rsidRDefault="00F5322A" w:rsidP="00955179">
            <w:pPr>
              <w:jc w:val="center"/>
              <w:rPr>
                <w:b/>
                <w:sz w:val="16"/>
                <w:szCs w:val="18"/>
              </w:rPr>
            </w:pPr>
          </w:p>
          <w:p w14:paraId="4B4819F2" w14:textId="77777777" w:rsidR="00F5322A" w:rsidRPr="001C19EE" w:rsidRDefault="00F5322A" w:rsidP="00955179">
            <w:pPr>
              <w:jc w:val="center"/>
              <w:rPr>
                <w:b/>
                <w:sz w:val="16"/>
                <w:szCs w:val="18"/>
              </w:rPr>
            </w:pPr>
            <w:r w:rsidRPr="001C19EE">
              <w:rPr>
                <w:b/>
                <w:sz w:val="16"/>
                <w:szCs w:val="18"/>
              </w:rPr>
              <w:t>TASK/</w:t>
            </w:r>
          </w:p>
          <w:p w14:paraId="28184304" w14:textId="77777777" w:rsidR="00F5322A" w:rsidRPr="001C19EE" w:rsidRDefault="00F5322A" w:rsidP="00955179">
            <w:pPr>
              <w:jc w:val="center"/>
              <w:rPr>
                <w:b/>
                <w:sz w:val="16"/>
                <w:szCs w:val="18"/>
              </w:rPr>
            </w:pPr>
            <w:r w:rsidRPr="001C19EE">
              <w:rPr>
                <w:b/>
                <w:sz w:val="16"/>
                <w:szCs w:val="18"/>
              </w:rPr>
              <w:t>DELIVERABLE</w:t>
            </w:r>
          </w:p>
        </w:tc>
        <w:tc>
          <w:tcPr>
            <w:tcW w:w="2160" w:type="dxa"/>
          </w:tcPr>
          <w:p w14:paraId="45CFABB9" w14:textId="77777777" w:rsidR="00F5322A" w:rsidRPr="001C19EE" w:rsidRDefault="00F5322A" w:rsidP="00955179">
            <w:pPr>
              <w:jc w:val="center"/>
              <w:rPr>
                <w:b/>
                <w:sz w:val="16"/>
                <w:szCs w:val="18"/>
              </w:rPr>
            </w:pPr>
          </w:p>
          <w:p w14:paraId="4AFBA5AF" w14:textId="77777777" w:rsidR="00F5322A" w:rsidRPr="001C19EE" w:rsidRDefault="00F5322A" w:rsidP="00955179">
            <w:pPr>
              <w:jc w:val="center"/>
              <w:rPr>
                <w:b/>
                <w:sz w:val="16"/>
                <w:szCs w:val="18"/>
              </w:rPr>
            </w:pPr>
          </w:p>
          <w:p w14:paraId="330FFD5F" w14:textId="77777777" w:rsidR="00F5322A" w:rsidRPr="001C19EE" w:rsidRDefault="00F5322A" w:rsidP="00955179">
            <w:pPr>
              <w:jc w:val="center"/>
              <w:rPr>
                <w:b/>
                <w:sz w:val="16"/>
                <w:szCs w:val="18"/>
              </w:rPr>
            </w:pPr>
            <w:r w:rsidRPr="001C19EE">
              <w:rPr>
                <w:b/>
                <w:sz w:val="16"/>
                <w:szCs w:val="18"/>
              </w:rPr>
              <w:t>PERFORMANCE STANDARD</w:t>
            </w:r>
          </w:p>
        </w:tc>
        <w:tc>
          <w:tcPr>
            <w:tcW w:w="1852" w:type="dxa"/>
          </w:tcPr>
          <w:p w14:paraId="0777F457" w14:textId="77777777" w:rsidR="00F5322A" w:rsidRPr="001C19EE" w:rsidRDefault="00F5322A" w:rsidP="00955179">
            <w:pPr>
              <w:jc w:val="center"/>
              <w:rPr>
                <w:b/>
                <w:sz w:val="16"/>
                <w:szCs w:val="18"/>
              </w:rPr>
            </w:pPr>
          </w:p>
          <w:p w14:paraId="1FE56461" w14:textId="77777777" w:rsidR="00F5322A" w:rsidRPr="001C19EE" w:rsidRDefault="00F5322A" w:rsidP="00955179">
            <w:pPr>
              <w:jc w:val="center"/>
              <w:rPr>
                <w:b/>
                <w:sz w:val="16"/>
                <w:szCs w:val="18"/>
              </w:rPr>
            </w:pPr>
          </w:p>
          <w:p w14:paraId="3E48AE9C" w14:textId="77777777" w:rsidR="00F5322A" w:rsidRPr="001C19EE" w:rsidRDefault="00F5322A" w:rsidP="00955179">
            <w:pPr>
              <w:jc w:val="center"/>
              <w:rPr>
                <w:b/>
                <w:sz w:val="16"/>
                <w:szCs w:val="18"/>
              </w:rPr>
            </w:pPr>
            <w:r w:rsidRPr="001C19EE">
              <w:rPr>
                <w:b/>
                <w:sz w:val="16"/>
                <w:szCs w:val="18"/>
              </w:rPr>
              <w:t>METHOD OF SURVEILLANCE</w:t>
            </w:r>
          </w:p>
        </w:tc>
        <w:tc>
          <w:tcPr>
            <w:tcW w:w="2956" w:type="dxa"/>
          </w:tcPr>
          <w:p w14:paraId="055F7A8E" w14:textId="77777777" w:rsidR="00F5322A" w:rsidRPr="001C19EE" w:rsidRDefault="00F5322A" w:rsidP="00955179">
            <w:pPr>
              <w:jc w:val="center"/>
              <w:rPr>
                <w:b/>
                <w:sz w:val="16"/>
                <w:szCs w:val="18"/>
              </w:rPr>
            </w:pPr>
          </w:p>
          <w:p w14:paraId="3AED51EF" w14:textId="77777777" w:rsidR="00F5322A" w:rsidRPr="001C19EE" w:rsidRDefault="00F5322A" w:rsidP="00955179">
            <w:pPr>
              <w:jc w:val="center"/>
              <w:rPr>
                <w:b/>
                <w:sz w:val="16"/>
                <w:szCs w:val="18"/>
              </w:rPr>
            </w:pPr>
          </w:p>
          <w:p w14:paraId="3D6D0814" w14:textId="77777777" w:rsidR="00F5322A" w:rsidRPr="001C19EE" w:rsidRDefault="00F5322A" w:rsidP="00955179">
            <w:pPr>
              <w:jc w:val="center"/>
              <w:rPr>
                <w:b/>
                <w:sz w:val="16"/>
                <w:szCs w:val="18"/>
              </w:rPr>
            </w:pPr>
          </w:p>
          <w:p w14:paraId="1ADBC155" w14:textId="77777777" w:rsidR="00F5322A" w:rsidRPr="001C19EE" w:rsidRDefault="00F5322A" w:rsidP="00955179">
            <w:pPr>
              <w:jc w:val="center"/>
              <w:rPr>
                <w:b/>
                <w:sz w:val="16"/>
                <w:szCs w:val="18"/>
              </w:rPr>
            </w:pPr>
            <w:r w:rsidRPr="001C19EE">
              <w:rPr>
                <w:b/>
                <w:sz w:val="16"/>
                <w:szCs w:val="18"/>
              </w:rPr>
              <w:t>PERFORMANCE RATING</w:t>
            </w:r>
          </w:p>
        </w:tc>
      </w:tr>
      <w:tr w:rsidR="00F5322A" w:rsidRPr="001C19EE" w14:paraId="46560233" w14:textId="77777777" w:rsidTr="00955179">
        <w:trPr>
          <w:trHeight w:val="2060"/>
          <w:jc w:val="center"/>
        </w:trPr>
        <w:tc>
          <w:tcPr>
            <w:tcW w:w="2108" w:type="dxa"/>
          </w:tcPr>
          <w:p w14:paraId="0EE857C0" w14:textId="77777777" w:rsidR="00F5322A" w:rsidRPr="001C19EE" w:rsidRDefault="00F5322A" w:rsidP="00955179">
            <w:pPr>
              <w:rPr>
                <w:b/>
              </w:rPr>
            </w:pPr>
            <w:r w:rsidRPr="001C19EE">
              <w:rPr>
                <w:b/>
              </w:rPr>
              <w:t>Technical Performance</w:t>
            </w:r>
          </w:p>
          <w:p w14:paraId="027B09BD" w14:textId="77777777" w:rsidR="00F5322A" w:rsidRPr="001C19EE" w:rsidRDefault="00F5322A" w:rsidP="00955179">
            <w:pPr>
              <w:rPr>
                <w:b/>
              </w:rPr>
            </w:pPr>
          </w:p>
          <w:p w14:paraId="453158D9" w14:textId="77777777" w:rsidR="00F5322A" w:rsidRPr="001C19EE" w:rsidRDefault="00F5322A" w:rsidP="00955179">
            <w:pPr>
              <w:rPr>
                <w:sz w:val="16"/>
              </w:rPr>
            </w:pPr>
          </w:p>
        </w:tc>
        <w:tc>
          <w:tcPr>
            <w:tcW w:w="2160" w:type="dxa"/>
          </w:tcPr>
          <w:p w14:paraId="112A57BA" w14:textId="77777777" w:rsidR="00F5322A" w:rsidRPr="001C19EE" w:rsidRDefault="00F5322A" w:rsidP="00955179">
            <w:pPr>
              <w:rPr>
                <w:sz w:val="16"/>
                <w:szCs w:val="18"/>
              </w:rPr>
            </w:pPr>
            <w:r w:rsidRPr="001C19EE">
              <w:rPr>
                <w:sz w:val="16"/>
                <w:szCs w:val="18"/>
              </w:rPr>
              <w:t xml:space="preserve">Contractor technical performance meets all contract requirements with few minor and no significant problems encountered.  </w:t>
            </w:r>
          </w:p>
          <w:p w14:paraId="20742B5A" w14:textId="77777777" w:rsidR="00F5322A" w:rsidRPr="001C19EE" w:rsidRDefault="00F5322A" w:rsidP="00955179">
            <w:pPr>
              <w:rPr>
                <w:sz w:val="16"/>
                <w:szCs w:val="18"/>
              </w:rPr>
            </w:pPr>
          </w:p>
          <w:p w14:paraId="23AFD8B0" w14:textId="77777777" w:rsidR="00F5322A" w:rsidRPr="001C19EE" w:rsidRDefault="00F5322A" w:rsidP="00955179">
            <w:pPr>
              <w:rPr>
                <w:i/>
                <w:sz w:val="16"/>
                <w:szCs w:val="18"/>
              </w:rPr>
            </w:pPr>
            <w:r w:rsidRPr="001C19EE">
              <w:rPr>
                <w:i/>
                <w:sz w:val="16"/>
                <w:szCs w:val="18"/>
              </w:rPr>
              <w:t xml:space="preserve">Performance meets all technical and functional requirements. </w:t>
            </w:r>
          </w:p>
          <w:p w14:paraId="2C18AC3C" w14:textId="77777777" w:rsidR="00F5322A" w:rsidRPr="001C19EE" w:rsidRDefault="00F5322A" w:rsidP="00955179">
            <w:pPr>
              <w:rPr>
                <w:i/>
                <w:sz w:val="16"/>
                <w:szCs w:val="18"/>
              </w:rPr>
            </w:pPr>
          </w:p>
          <w:p w14:paraId="49943A89" w14:textId="77777777" w:rsidR="00F5322A" w:rsidRPr="001C19EE" w:rsidRDefault="00F5322A" w:rsidP="00955179">
            <w:pPr>
              <w:rPr>
                <w:sz w:val="16"/>
                <w:szCs w:val="18"/>
              </w:rPr>
            </w:pPr>
            <w:r w:rsidRPr="001C19EE">
              <w:rPr>
                <w:sz w:val="16"/>
                <w:szCs w:val="18"/>
              </w:rPr>
              <w:t>Problems that are encountered are minor and resolved in a satisfactory manner.</w:t>
            </w:r>
          </w:p>
          <w:p w14:paraId="56967136" w14:textId="77777777" w:rsidR="00F5322A" w:rsidRPr="001C19EE" w:rsidRDefault="00F5322A" w:rsidP="00955179">
            <w:pPr>
              <w:rPr>
                <w:i/>
                <w:sz w:val="16"/>
                <w:szCs w:val="18"/>
              </w:rPr>
            </w:pPr>
          </w:p>
          <w:p w14:paraId="6481FD7B" w14:textId="77777777" w:rsidR="00F5322A" w:rsidRPr="001C19EE" w:rsidRDefault="00F5322A" w:rsidP="00955179">
            <w:pPr>
              <w:rPr>
                <w:i/>
                <w:sz w:val="16"/>
                <w:szCs w:val="18"/>
              </w:rPr>
            </w:pPr>
            <w:r w:rsidRPr="001C19EE">
              <w:rPr>
                <w:i/>
                <w:sz w:val="16"/>
                <w:szCs w:val="18"/>
              </w:rPr>
              <w:t xml:space="preserve">Work products, assessments, analyses, recommendations, and related input/output are thorough, reliable, highly relevant to contract requirements, and consist of substantial depth and breadth of subject matter expertise.  </w:t>
            </w:r>
          </w:p>
          <w:p w14:paraId="69E641DB" w14:textId="77777777" w:rsidR="00F5322A" w:rsidRPr="001C19EE" w:rsidRDefault="00F5322A" w:rsidP="00955179">
            <w:pPr>
              <w:rPr>
                <w:i/>
                <w:sz w:val="16"/>
                <w:szCs w:val="18"/>
              </w:rPr>
            </w:pPr>
          </w:p>
          <w:p w14:paraId="41795729" w14:textId="77777777" w:rsidR="00F5322A" w:rsidRPr="001C19EE" w:rsidRDefault="00F5322A" w:rsidP="00955179">
            <w:pPr>
              <w:rPr>
                <w:sz w:val="16"/>
                <w:szCs w:val="18"/>
              </w:rPr>
            </w:pPr>
          </w:p>
        </w:tc>
        <w:tc>
          <w:tcPr>
            <w:tcW w:w="1852" w:type="dxa"/>
          </w:tcPr>
          <w:p w14:paraId="6711893F" w14:textId="77777777" w:rsidR="00F5322A" w:rsidRPr="001C19EE" w:rsidRDefault="00F5322A" w:rsidP="00955179">
            <w:pPr>
              <w:rPr>
                <w:sz w:val="16"/>
                <w:szCs w:val="18"/>
              </w:rPr>
            </w:pPr>
            <w:r w:rsidRPr="001C19EE">
              <w:rPr>
                <w:sz w:val="16"/>
                <w:szCs w:val="18"/>
              </w:rPr>
              <w:t>See paragraph 4 above.</w:t>
            </w:r>
          </w:p>
          <w:p w14:paraId="26CB2F6C" w14:textId="77777777" w:rsidR="00F5322A" w:rsidRPr="001C19EE" w:rsidRDefault="00F5322A" w:rsidP="00955179">
            <w:pPr>
              <w:rPr>
                <w:i/>
                <w:color w:val="0000FF"/>
                <w:sz w:val="16"/>
                <w:szCs w:val="18"/>
              </w:rPr>
            </w:pPr>
          </w:p>
        </w:tc>
        <w:tc>
          <w:tcPr>
            <w:tcW w:w="2956" w:type="dxa"/>
          </w:tcPr>
          <w:p w14:paraId="5BE70D89" w14:textId="77777777" w:rsidR="00F5322A" w:rsidRPr="001C19EE" w:rsidRDefault="00F5322A" w:rsidP="00955179">
            <w:pPr>
              <w:rPr>
                <w:b/>
                <w:sz w:val="16"/>
                <w:szCs w:val="18"/>
              </w:rPr>
            </w:pPr>
            <w:r w:rsidRPr="001C19EE">
              <w:rPr>
                <w:b/>
                <w:sz w:val="16"/>
                <w:szCs w:val="18"/>
              </w:rPr>
              <w:t>Assignment of performance rating for TECHNICAL criteria:</w:t>
            </w:r>
          </w:p>
          <w:p w14:paraId="49FF2FAA" w14:textId="77777777" w:rsidR="00F5322A" w:rsidRPr="001C19EE" w:rsidRDefault="00F5322A" w:rsidP="00955179">
            <w:pPr>
              <w:rPr>
                <w:b/>
                <w:sz w:val="16"/>
                <w:szCs w:val="18"/>
              </w:rPr>
            </w:pPr>
          </w:p>
          <w:p w14:paraId="5DD46000" w14:textId="77777777" w:rsidR="00F5322A" w:rsidRPr="001C19EE" w:rsidRDefault="00F5322A" w:rsidP="00955179">
            <w:pPr>
              <w:rPr>
                <w:i/>
                <w:sz w:val="16"/>
                <w:szCs w:val="18"/>
              </w:rPr>
            </w:pPr>
            <w:r w:rsidRPr="001C19EE">
              <w:rPr>
                <w:i/>
                <w:sz w:val="16"/>
                <w:szCs w:val="18"/>
                <w:u w:val="single"/>
              </w:rPr>
              <w:t>Excellent</w:t>
            </w:r>
          </w:p>
          <w:p w14:paraId="3773D8A3" w14:textId="77777777" w:rsidR="00F5322A" w:rsidRPr="001C19EE" w:rsidRDefault="00F5322A" w:rsidP="00955179">
            <w:pPr>
              <w:rPr>
                <w:i/>
                <w:sz w:val="16"/>
                <w:szCs w:val="18"/>
              </w:rPr>
            </w:pPr>
            <w:r w:rsidRPr="001C19EE">
              <w:rPr>
                <w:i/>
                <w:sz w:val="16"/>
                <w:szCs w:val="18"/>
              </w:rPr>
              <w:t>Performance meets all and exceeds standard compliance of many contract requirements. The contractor delivers superior work products that require little or no revision/rework or any required revision/rework is minor in nature. Problems that are encountered are minor and resolved in a highly effective manner.</w:t>
            </w:r>
          </w:p>
          <w:p w14:paraId="724AA99F" w14:textId="77777777" w:rsidR="00F5322A" w:rsidRPr="001C19EE" w:rsidRDefault="00F5322A" w:rsidP="00955179">
            <w:pPr>
              <w:rPr>
                <w:i/>
                <w:sz w:val="16"/>
                <w:szCs w:val="18"/>
              </w:rPr>
            </w:pPr>
          </w:p>
          <w:p w14:paraId="355A32BF" w14:textId="77777777" w:rsidR="00F5322A" w:rsidRPr="001C19EE" w:rsidRDefault="00F5322A" w:rsidP="00955179">
            <w:pPr>
              <w:rPr>
                <w:i/>
                <w:sz w:val="16"/>
                <w:szCs w:val="18"/>
              </w:rPr>
            </w:pPr>
            <w:r w:rsidRPr="001C19EE">
              <w:rPr>
                <w:i/>
                <w:sz w:val="16"/>
                <w:szCs w:val="18"/>
                <w:u w:val="single"/>
              </w:rPr>
              <w:t>Acceptable</w:t>
            </w:r>
          </w:p>
          <w:p w14:paraId="60599822" w14:textId="77777777" w:rsidR="00F5322A" w:rsidRPr="001C19EE" w:rsidRDefault="00F5322A" w:rsidP="00955179">
            <w:pPr>
              <w:rPr>
                <w:i/>
                <w:sz w:val="16"/>
                <w:szCs w:val="18"/>
              </w:rPr>
            </w:pPr>
            <w:r w:rsidRPr="001C19EE">
              <w:rPr>
                <w:i/>
                <w:sz w:val="16"/>
                <w:szCs w:val="18"/>
              </w:rPr>
              <w:t>Performance and deliverables meet all contract requirements. The contractor delivers acceptable work products with some minor revision/rework.  Problems that are encountered are minor and resolved in a satisfactory manner.</w:t>
            </w:r>
          </w:p>
          <w:p w14:paraId="682E4CE1" w14:textId="77777777" w:rsidR="00F5322A" w:rsidRPr="001C19EE" w:rsidRDefault="00F5322A" w:rsidP="00955179">
            <w:pPr>
              <w:rPr>
                <w:i/>
                <w:sz w:val="16"/>
                <w:szCs w:val="18"/>
              </w:rPr>
            </w:pPr>
          </w:p>
          <w:p w14:paraId="53484F98" w14:textId="77777777" w:rsidR="00F5322A" w:rsidRPr="001C19EE" w:rsidRDefault="00F5322A" w:rsidP="00955179">
            <w:pPr>
              <w:rPr>
                <w:i/>
                <w:sz w:val="16"/>
                <w:szCs w:val="18"/>
                <w:u w:val="single"/>
              </w:rPr>
            </w:pPr>
            <w:r w:rsidRPr="001C19EE">
              <w:rPr>
                <w:i/>
                <w:sz w:val="16"/>
                <w:szCs w:val="18"/>
                <w:u w:val="single"/>
              </w:rPr>
              <w:t>Unacceptable</w:t>
            </w:r>
          </w:p>
          <w:p w14:paraId="18225DBA" w14:textId="77777777" w:rsidR="00F5322A" w:rsidRPr="001C19EE" w:rsidRDefault="00F5322A" w:rsidP="00955179">
            <w:pPr>
              <w:rPr>
                <w:i/>
                <w:sz w:val="16"/>
                <w:szCs w:val="18"/>
              </w:rPr>
            </w:pPr>
            <w:r w:rsidRPr="001C19EE">
              <w:rPr>
                <w:i/>
                <w:sz w:val="16"/>
                <w:szCs w:val="18"/>
              </w:rPr>
              <w:t xml:space="preserve">Many contract requirements not met. </w:t>
            </w:r>
          </w:p>
          <w:p w14:paraId="7972646F" w14:textId="77777777" w:rsidR="00F5322A" w:rsidRPr="001C19EE" w:rsidRDefault="00F5322A" w:rsidP="00955179">
            <w:pPr>
              <w:rPr>
                <w:i/>
                <w:sz w:val="16"/>
                <w:szCs w:val="18"/>
              </w:rPr>
            </w:pPr>
            <w:r w:rsidRPr="001C19EE">
              <w:rPr>
                <w:i/>
                <w:sz w:val="16"/>
                <w:szCs w:val="18"/>
              </w:rPr>
              <w:t>The contractor delivers marginal or unsatisfactory work products that require extensive rework/revision. Substantial problems were encountered and were resolved in a less than satisfactory manner.</w:t>
            </w:r>
          </w:p>
          <w:p w14:paraId="3483FB8C" w14:textId="77777777" w:rsidR="00F5322A" w:rsidRPr="001C19EE" w:rsidRDefault="00F5322A" w:rsidP="00955179">
            <w:pPr>
              <w:rPr>
                <w:sz w:val="16"/>
                <w:szCs w:val="18"/>
              </w:rPr>
            </w:pPr>
          </w:p>
        </w:tc>
      </w:tr>
      <w:tr w:rsidR="00F5322A" w:rsidRPr="001C19EE" w14:paraId="014A37BE" w14:textId="77777777" w:rsidTr="00955179">
        <w:trPr>
          <w:trHeight w:val="395"/>
          <w:jc w:val="center"/>
        </w:trPr>
        <w:tc>
          <w:tcPr>
            <w:tcW w:w="2108" w:type="dxa"/>
          </w:tcPr>
          <w:p w14:paraId="6C9F3E49" w14:textId="77777777" w:rsidR="00F5322A" w:rsidRPr="001C19EE" w:rsidRDefault="00F5322A" w:rsidP="00955179">
            <w:r w:rsidRPr="001C19EE">
              <w:rPr>
                <w:b/>
              </w:rPr>
              <w:lastRenderedPageBreak/>
              <w:t>Adherence to Schedule</w:t>
            </w:r>
          </w:p>
        </w:tc>
        <w:tc>
          <w:tcPr>
            <w:tcW w:w="2160" w:type="dxa"/>
          </w:tcPr>
          <w:p w14:paraId="3425559B" w14:textId="77777777" w:rsidR="00F5322A" w:rsidRPr="001C19EE" w:rsidRDefault="00F5322A" w:rsidP="00955179">
            <w:pPr>
              <w:rPr>
                <w:sz w:val="16"/>
                <w:szCs w:val="18"/>
              </w:rPr>
            </w:pPr>
            <w:r w:rsidRPr="001C19EE">
              <w:rPr>
                <w:sz w:val="16"/>
                <w:szCs w:val="18"/>
              </w:rPr>
              <w:t xml:space="preserve">Contract milestones, periods of performance, and/or data submission dates are met or exceeded; highly qualified Key Personnel are available as required.  </w:t>
            </w:r>
          </w:p>
          <w:p w14:paraId="1751E21E" w14:textId="77777777" w:rsidR="00F5322A" w:rsidRPr="001C19EE" w:rsidRDefault="00F5322A" w:rsidP="00955179">
            <w:pPr>
              <w:rPr>
                <w:sz w:val="16"/>
                <w:szCs w:val="18"/>
              </w:rPr>
            </w:pPr>
          </w:p>
          <w:p w14:paraId="3B5C6553" w14:textId="77777777" w:rsidR="00F5322A" w:rsidRPr="001C19EE" w:rsidRDefault="00F5322A" w:rsidP="00955179">
            <w:pPr>
              <w:rPr>
                <w:sz w:val="16"/>
                <w:szCs w:val="18"/>
              </w:rPr>
            </w:pPr>
            <w:r w:rsidRPr="001C19EE">
              <w:rPr>
                <w:sz w:val="16"/>
                <w:szCs w:val="18"/>
              </w:rPr>
              <w:t xml:space="preserve">Contractor meets Contract milestone requirements at least 85% of the time, or satisfactorily describes the reason for failure (excluding government- caused delays).  </w:t>
            </w:r>
          </w:p>
        </w:tc>
        <w:tc>
          <w:tcPr>
            <w:tcW w:w="1852" w:type="dxa"/>
          </w:tcPr>
          <w:p w14:paraId="62A8057B" w14:textId="77777777" w:rsidR="00F5322A" w:rsidRPr="001C19EE" w:rsidRDefault="00F5322A" w:rsidP="00955179">
            <w:pPr>
              <w:rPr>
                <w:sz w:val="16"/>
                <w:szCs w:val="18"/>
              </w:rPr>
            </w:pPr>
            <w:r w:rsidRPr="001C19EE">
              <w:rPr>
                <w:sz w:val="16"/>
                <w:szCs w:val="18"/>
              </w:rPr>
              <w:t>See paragraph 4 above.</w:t>
            </w:r>
          </w:p>
          <w:p w14:paraId="62E721D6" w14:textId="77777777" w:rsidR="00F5322A" w:rsidRPr="001C19EE" w:rsidRDefault="00F5322A" w:rsidP="00955179">
            <w:pPr>
              <w:rPr>
                <w:sz w:val="16"/>
                <w:szCs w:val="18"/>
              </w:rPr>
            </w:pPr>
          </w:p>
          <w:p w14:paraId="580A0CFF" w14:textId="77777777" w:rsidR="00F5322A" w:rsidRPr="001C19EE" w:rsidRDefault="00F5322A" w:rsidP="00955179">
            <w:pPr>
              <w:rPr>
                <w:sz w:val="16"/>
                <w:szCs w:val="18"/>
              </w:rPr>
            </w:pPr>
          </w:p>
        </w:tc>
        <w:tc>
          <w:tcPr>
            <w:tcW w:w="2956" w:type="dxa"/>
          </w:tcPr>
          <w:p w14:paraId="14A16EF4" w14:textId="77777777" w:rsidR="00F5322A" w:rsidRPr="001C19EE" w:rsidRDefault="00F5322A" w:rsidP="00955179">
            <w:pPr>
              <w:rPr>
                <w:b/>
                <w:sz w:val="16"/>
                <w:szCs w:val="18"/>
              </w:rPr>
            </w:pPr>
            <w:r w:rsidRPr="001C19EE">
              <w:rPr>
                <w:b/>
                <w:sz w:val="16"/>
                <w:szCs w:val="18"/>
              </w:rPr>
              <w:t>Assignment of performance rating for SCHEDULE criteria:</w:t>
            </w:r>
          </w:p>
          <w:p w14:paraId="102A31BA" w14:textId="77777777" w:rsidR="00F5322A" w:rsidRPr="001C19EE" w:rsidRDefault="00F5322A" w:rsidP="00955179">
            <w:pPr>
              <w:rPr>
                <w:b/>
                <w:sz w:val="16"/>
                <w:szCs w:val="18"/>
              </w:rPr>
            </w:pPr>
          </w:p>
          <w:p w14:paraId="3DC2710E" w14:textId="77777777" w:rsidR="00F5322A" w:rsidRPr="001C19EE" w:rsidRDefault="00F5322A" w:rsidP="00955179">
            <w:pPr>
              <w:rPr>
                <w:i/>
                <w:sz w:val="16"/>
                <w:szCs w:val="18"/>
                <w:u w:val="single"/>
              </w:rPr>
            </w:pPr>
            <w:r w:rsidRPr="001C19EE">
              <w:rPr>
                <w:i/>
                <w:sz w:val="16"/>
                <w:szCs w:val="18"/>
                <w:u w:val="single"/>
              </w:rPr>
              <w:t>Excellent</w:t>
            </w:r>
          </w:p>
          <w:p w14:paraId="677800AC" w14:textId="77777777" w:rsidR="00F5322A" w:rsidRPr="001C19EE" w:rsidRDefault="00F5322A" w:rsidP="00955179">
            <w:pPr>
              <w:rPr>
                <w:i/>
                <w:sz w:val="16"/>
                <w:szCs w:val="18"/>
              </w:rPr>
            </w:pPr>
            <w:r w:rsidRPr="001C19EE">
              <w:rPr>
                <w:i/>
                <w:sz w:val="16"/>
                <w:szCs w:val="18"/>
              </w:rPr>
              <w:t>Contract milestones/ performance dates met or exceeded at least 95% of time (excluding government caused delays).</w:t>
            </w:r>
          </w:p>
          <w:p w14:paraId="01BEB77B" w14:textId="77777777" w:rsidR="00F5322A" w:rsidRPr="001C19EE" w:rsidRDefault="00F5322A" w:rsidP="00955179">
            <w:pPr>
              <w:rPr>
                <w:i/>
                <w:sz w:val="16"/>
                <w:szCs w:val="18"/>
              </w:rPr>
            </w:pPr>
          </w:p>
          <w:p w14:paraId="0C9199DE" w14:textId="77777777" w:rsidR="00F5322A" w:rsidRPr="001C19EE" w:rsidRDefault="00F5322A" w:rsidP="00955179">
            <w:pPr>
              <w:rPr>
                <w:i/>
                <w:sz w:val="16"/>
                <w:szCs w:val="18"/>
                <w:u w:val="single"/>
              </w:rPr>
            </w:pPr>
            <w:r w:rsidRPr="001C19EE">
              <w:rPr>
                <w:i/>
                <w:sz w:val="16"/>
                <w:szCs w:val="18"/>
                <w:u w:val="single"/>
              </w:rPr>
              <w:t xml:space="preserve">Acceptable </w:t>
            </w:r>
          </w:p>
          <w:p w14:paraId="48C88542" w14:textId="77777777" w:rsidR="00F5322A" w:rsidRPr="001C19EE" w:rsidRDefault="00F5322A" w:rsidP="00955179">
            <w:pPr>
              <w:rPr>
                <w:i/>
                <w:sz w:val="16"/>
                <w:szCs w:val="18"/>
              </w:rPr>
            </w:pPr>
            <w:r w:rsidRPr="001C19EE">
              <w:rPr>
                <w:i/>
                <w:sz w:val="16"/>
                <w:szCs w:val="18"/>
              </w:rPr>
              <w:t>Contract milestones/ performance dates met or exceeded at least 85-95% of time (excluding government caused delays).</w:t>
            </w:r>
          </w:p>
          <w:p w14:paraId="4FAD1ADE" w14:textId="77777777" w:rsidR="00F5322A" w:rsidRPr="001C19EE" w:rsidRDefault="00F5322A" w:rsidP="00955179">
            <w:pPr>
              <w:rPr>
                <w:i/>
                <w:sz w:val="16"/>
                <w:szCs w:val="18"/>
              </w:rPr>
            </w:pPr>
          </w:p>
          <w:p w14:paraId="3EECA8C4" w14:textId="77777777" w:rsidR="00F5322A" w:rsidRPr="001C19EE" w:rsidRDefault="00F5322A" w:rsidP="00955179">
            <w:pPr>
              <w:rPr>
                <w:i/>
                <w:sz w:val="16"/>
                <w:szCs w:val="18"/>
                <w:u w:val="single"/>
              </w:rPr>
            </w:pPr>
            <w:r w:rsidRPr="001C19EE">
              <w:rPr>
                <w:i/>
                <w:sz w:val="16"/>
                <w:szCs w:val="18"/>
                <w:u w:val="single"/>
              </w:rPr>
              <w:t xml:space="preserve">Unacceptable </w:t>
            </w:r>
          </w:p>
          <w:p w14:paraId="1813332F" w14:textId="77777777" w:rsidR="00F5322A" w:rsidRPr="001C19EE" w:rsidRDefault="00F5322A" w:rsidP="00955179">
            <w:pPr>
              <w:rPr>
                <w:i/>
                <w:sz w:val="16"/>
                <w:szCs w:val="18"/>
              </w:rPr>
            </w:pPr>
            <w:r w:rsidRPr="001C19EE">
              <w:rPr>
                <w:i/>
                <w:sz w:val="16"/>
                <w:szCs w:val="18"/>
              </w:rPr>
              <w:t>Contract milestones/ performance dates met less than 85% of time (excluding government caused delays).</w:t>
            </w:r>
          </w:p>
          <w:p w14:paraId="339F4C98" w14:textId="77777777" w:rsidR="00F5322A" w:rsidRPr="001C19EE" w:rsidRDefault="00F5322A" w:rsidP="00955179">
            <w:pPr>
              <w:rPr>
                <w:sz w:val="16"/>
                <w:szCs w:val="18"/>
              </w:rPr>
            </w:pPr>
          </w:p>
        </w:tc>
      </w:tr>
      <w:tr w:rsidR="00F5322A" w:rsidRPr="001C19EE" w14:paraId="7E0C4602" w14:textId="77777777" w:rsidTr="00955179">
        <w:trPr>
          <w:trHeight w:val="395"/>
          <w:jc w:val="center"/>
        </w:trPr>
        <w:tc>
          <w:tcPr>
            <w:tcW w:w="2108" w:type="dxa"/>
          </w:tcPr>
          <w:p w14:paraId="1749234E" w14:textId="77777777" w:rsidR="00F5322A" w:rsidRPr="001C19EE" w:rsidRDefault="00F5322A" w:rsidP="00955179">
            <w:r w:rsidRPr="001C19EE">
              <w:rPr>
                <w:b/>
              </w:rPr>
              <w:t>Adherence to Cost/Price</w:t>
            </w:r>
          </w:p>
        </w:tc>
        <w:tc>
          <w:tcPr>
            <w:tcW w:w="2160" w:type="dxa"/>
          </w:tcPr>
          <w:p w14:paraId="6BDC326A" w14:textId="77777777" w:rsidR="00F5322A" w:rsidRPr="001C19EE" w:rsidRDefault="00F5322A" w:rsidP="00955179">
            <w:pPr>
              <w:rPr>
                <w:sz w:val="16"/>
                <w:szCs w:val="18"/>
              </w:rPr>
            </w:pPr>
            <w:r w:rsidRPr="001C19EE">
              <w:rPr>
                <w:sz w:val="16"/>
                <w:szCs w:val="18"/>
              </w:rPr>
              <w:t xml:space="preserve">Contract requirements are performed within budget.  </w:t>
            </w:r>
          </w:p>
          <w:p w14:paraId="7986F1FF" w14:textId="77777777" w:rsidR="00F5322A" w:rsidRPr="001C19EE" w:rsidRDefault="00F5322A" w:rsidP="00955179">
            <w:pPr>
              <w:rPr>
                <w:sz w:val="16"/>
                <w:szCs w:val="18"/>
              </w:rPr>
            </w:pPr>
          </w:p>
          <w:p w14:paraId="48FEB202" w14:textId="77777777" w:rsidR="00F5322A" w:rsidRPr="001C19EE" w:rsidRDefault="00F5322A" w:rsidP="00955179">
            <w:pPr>
              <w:rPr>
                <w:sz w:val="16"/>
                <w:szCs w:val="18"/>
              </w:rPr>
            </w:pPr>
          </w:p>
        </w:tc>
        <w:tc>
          <w:tcPr>
            <w:tcW w:w="1852" w:type="dxa"/>
          </w:tcPr>
          <w:p w14:paraId="6DFFBFA1" w14:textId="77777777" w:rsidR="00F5322A" w:rsidRPr="001C19EE" w:rsidRDefault="00F5322A" w:rsidP="00955179">
            <w:pPr>
              <w:rPr>
                <w:sz w:val="16"/>
                <w:szCs w:val="18"/>
              </w:rPr>
            </w:pPr>
            <w:r w:rsidRPr="001C19EE">
              <w:rPr>
                <w:sz w:val="16"/>
                <w:szCs w:val="18"/>
              </w:rPr>
              <w:t>See paragraph 4 above.</w:t>
            </w:r>
          </w:p>
          <w:p w14:paraId="07677994" w14:textId="77777777" w:rsidR="00F5322A" w:rsidRPr="001C19EE" w:rsidRDefault="00F5322A" w:rsidP="00955179">
            <w:pPr>
              <w:rPr>
                <w:sz w:val="16"/>
                <w:szCs w:val="18"/>
              </w:rPr>
            </w:pPr>
          </w:p>
          <w:p w14:paraId="27AFE06F" w14:textId="77777777" w:rsidR="00F5322A" w:rsidRPr="001C19EE" w:rsidRDefault="00F5322A" w:rsidP="00955179">
            <w:pPr>
              <w:rPr>
                <w:sz w:val="16"/>
                <w:szCs w:val="18"/>
              </w:rPr>
            </w:pPr>
          </w:p>
        </w:tc>
        <w:tc>
          <w:tcPr>
            <w:tcW w:w="2956" w:type="dxa"/>
          </w:tcPr>
          <w:p w14:paraId="2141C89C" w14:textId="77777777" w:rsidR="00F5322A" w:rsidRPr="001C19EE" w:rsidRDefault="00F5322A" w:rsidP="00955179">
            <w:pPr>
              <w:rPr>
                <w:b/>
                <w:sz w:val="16"/>
                <w:szCs w:val="18"/>
              </w:rPr>
            </w:pPr>
            <w:r w:rsidRPr="001C19EE">
              <w:rPr>
                <w:b/>
                <w:sz w:val="16"/>
                <w:szCs w:val="18"/>
              </w:rPr>
              <w:t>Assignment of performance rating for COST criteria:</w:t>
            </w:r>
          </w:p>
          <w:p w14:paraId="73B9CAAE" w14:textId="77777777" w:rsidR="00F5322A" w:rsidRPr="001C19EE" w:rsidRDefault="00F5322A" w:rsidP="00955179">
            <w:pPr>
              <w:rPr>
                <w:b/>
                <w:sz w:val="16"/>
                <w:szCs w:val="18"/>
              </w:rPr>
            </w:pPr>
          </w:p>
          <w:p w14:paraId="39A17663" w14:textId="77777777" w:rsidR="00F5322A" w:rsidRPr="001C19EE" w:rsidRDefault="00F5322A" w:rsidP="00955179">
            <w:pPr>
              <w:rPr>
                <w:i/>
                <w:sz w:val="16"/>
                <w:szCs w:val="18"/>
                <w:u w:val="single"/>
              </w:rPr>
            </w:pPr>
            <w:r w:rsidRPr="001C19EE">
              <w:rPr>
                <w:i/>
                <w:sz w:val="16"/>
                <w:szCs w:val="18"/>
                <w:u w:val="single"/>
              </w:rPr>
              <w:t>Excellent</w:t>
            </w:r>
          </w:p>
          <w:p w14:paraId="02479381" w14:textId="77777777" w:rsidR="00F5322A" w:rsidRPr="001C19EE" w:rsidRDefault="00F5322A" w:rsidP="00955179">
            <w:pPr>
              <w:rPr>
                <w:i/>
                <w:sz w:val="16"/>
                <w:szCs w:val="18"/>
              </w:rPr>
            </w:pPr>
            <w:r w:rsidRPr="001C19EE">
              <w:rPr>
                <w:i/>
                <w:sz w:val="16"/>
                <w:szCs w:val="18"/>
              </w:rPr>
              <w:t xml:space="preserve">Contract performance is at or below budget (proposed costs) 100% of the time. Supporting documentation for cost reports and invoices are thorough, accurate and complete. </w:t>
            </w:r>
          </w:p>
          <w:p w14:paraId="0EF25FAF" w14:textId="77777777" w:rsidR="00F5322A" w:rsidRPr="001C19EE" w:rsidRDefault="00F5322A" w:rsidP="00955179">
            <w:pPr>
              <w:rPr>
                <w:i/>
                <w:sz w:val="16"/>
                <w:szCs w:val="18"/>
              </w:rPr>
            </w:pPr>
          </w:p>
          <w:p w14:paraId="034D6950" w14:textId="77777777" w:rsidR="00F5322A" w:rsidRPr="001C19EE" w:rsidRDefault="00F5322A" w:rsidP="00955179">
            <w:pPr>
              <w:rPr>
                <w:i/>
                <w:sz w:val="16"/>
                <w:szCs w:val="18"/>
                <w:u w:val="single"/>
              </w:rPr>
            </w:pPr>
            <w:r w:rsidRPr="001C19EE">
              <w:rPr>
                <w:i/>
                <w:sz w:val="16"/>
                <w:szCs w:val="18"/>
                <w:u w:val="single"/>
              </w:rPr>
              <w:t xml:space="preserve">Acceptable </w:t>
            </w:r>
          </w:p>
          <w:p w14:paraId="4BCDD709" w14:textId="77777777" w:rsidR="00F5322A" w:rsidRPr="001C19EE" w:rsidRDefault="00F5322A" w:rsidP="00955179">
            <w:pPr>
              <w:rPr>
                <w:i/>
                <w:sz w:val="16"/>
                <w:szCs w:val="18"/>
              </w:rPr>
            </w:pPr>
            <w:r w:rsidRPr="001C19EE">
              <w:rPr>
                <w:i/>
                <w:sz w:val="16"/>
                <w:szCs w:val="18"/>
              </w:rPr>
              <w:t>Actual costs are within 95% of estimated/proposed costs with any adjustments request resulting from conditions unforeseen by the contractor or due to within scope changes. Supporting documentation for cost reports and invoices are thorough, accurate and complete with the exception of minor and infrequent changes.</w:t>
            </w:r>
          </w:p>
          <w:p w14:paraId="32BF5E39" w14:textId="77777777" w:rsidR="00F5322A" w:rsidRPr="001C19EE" w:rsidRDefault="00F5322A" w:rsidP="00955179">
            <w:pPr>
              <w:rPr>
                <w:i/>
                <w:sz w:val="16"/>
                <w:szCs w:val="18"/>
              </w:rPr>
            </w:pPr>
          </w:p>
          <w:p w14:paraId="728E750A" w14:textId="77777777" w:rsidR="00F5322A" w:rsidRPr="001C19EE" w:rsidRDefault="00F5322A" w:rsidP="00955179">
            <w:pPr>
              <w:rPr>
                <w:i/>
                <w:sz w:val="16"/>
                <w:szCs w:val="18"/>
                <w:u w:val="single"/>
              </w:rPr>
            </w:pPr>
            <w:r w:rsidRPr="001C19EE">
              <w:rPr>
                <w:i/>
                <w:sz w:val="16"/>
                <w:szCs w:val="18"/>
                <w:u w:val="single"/>
              </w:rPr>
              <w:t xml:space="preserve">Unacceptable </w:t>
            </w:r>
          </w:p>
          <w:p w14:paraId="5E2CF3A5" w14:textId="77777777" w:rsidR="00F5322A" w:rsidRPr="001C19EE" w:rsidRDefault="00F5322A" w:rsidP="00955179">
            <w:pPr>
              <w:rPr>
                <w:i/>
                <w:sz w:val="16"/>
                <w:szCs w:val="18"/>
              </w:rPr>
            </w:pPr>
            <w:r w:rsidRPr="001C19EE">
              <w:rPr>
                <w:i/>
                <w:sz w:val="16"/>
                <w:szCs w:val="18"/>
              </w:rPr>
              <w:t>Actual costs are not within 95% of estimated/proposed costs. Supporting documentation for cost reports and invoices lack thoroughness, accuracy and/or completeness.  Corrections required are frequent and/or significant.</w:t>
            </w:r>
          </w:p>
          <w:p w14:paraId="7D8BFA3F" w14:textId="77777777" w:rsidR="00F5322A" w:rsidRPr="001C19EE" w:rsidRDefault="00F5322A" w:rsidP="00955179">
            <w:pPr>
              <w:rPr>
                <w:sz w:val="16"/>
                <w:szCs w:val="18"/>
              </w:rPr>
            </w:pPr>
          </w:p>
        </w:tc>
      </w:tr>
    </w:tbl>
    <w:p w14:paraId="37E6B622" w14:textId="77777777" w:rsidR="00F5322A" w:rsidRPr="001C19EE" w:rsidRDefault="00F5322A" w:rsidP="00F5322A"/>
    <w:p w14:paraId="28E6167C" w14:textId="77777777" w:rsidR="00F5322A" w:rsidRPr="001C19EE" w:rsidRDefault="00F5322A" w:rsidP="00F5322A">
      <w:pPr>
        <w:pStyle w:val="BodyText2"/>
        <w:ind w:left="720" w:hanging="720"/>
        <w:rPr>
          <w:color w:val="000000"/>
          <w:sz w:val="22"/>
          <w:szCs w:val="22"/>
        </w:rPr>
      </w:pPr>
    </w:p>
    <w:p w14:paraId="5D1F8984" w14:textId="77777777" w:rsidR="00F5322A" w:rsidRDefault="00F5322A">
      <w:pPr>
        <w:rPr>
          <w:b/>
          <w:szCs w:val="22"/>
        </w:rPr>
      </w:pPr>
    </w:p>
    <w:p w14:paraId="7E4E7AB3" w14:textId="77777777" w:rsidR="00F5322A" w:rsidRDefault="00F5322A">
      <w:pPr>
        <w:rPr>
          <w:b/>
          <w:bCs/>
          <w:sz w:val="24"/>
          <w:u w:val="single"/>
        </w:rPr>
      </w:pPr>
      <w:r>
        <w:rPr>
          <w:b/>
          <w:bCs/>
          <w:sz w:val="24"/>
          <w:u w:val="single"/>
        </w:rPr>
        <w:br w:type="page"/>
      </w:r>
    </w:p>
    <w:p w14:paraId="77F95BDA" w14:textId="33131662" w:rsidR="00B50B2E" w:rsidRPr="00905104" w:rsidRDefault="00B50B2E" w:rsidP="009A614A">
      <w:pPr>
        <w:pStyle w:val="Heading2"/>
        <w:jc w:val="center"/>
        <w:rPr>
          <w:sz w:val="24"/>
          <w:szCs w:val="24"/>
        </w:rPr>
      </w:pPr>
      <w:bookmarkStart w:id="316" w:name="_Toc471294804"/>
      <w:r w:rsidRPr="00905104">
        <w:rPr>
          <w:sz w:val="24"/>
          <w:szCs w:val="24"/>
        </w:rPr>
        <w:lastRenderedPageBreak/>
        <w:t>ATTACHMENT J.3</w:t>
      </w:r>
      <w:bookmarkEnd w:id="316"/>
    </w:p>
    <w:p w14:paraId="19BE2081" w14:textId="33653F9E" w:rsidR="00B50B2E" w:rsidRPr="00905104" w:rsidRDefault="00DD6A94" w:rsidP="009A614A">
      <w:pPr>
        <w:pStyle w:val="Heading2"/>
        <w:jc w:val="center"/>
        <w:rPr>
          <w:sz w:val="24"/>
          <w:szCs w:val="24"/>
        </w:rPr>
      </w:pPr>
      <w:bookmarkStart w:id="317" w:name="_Toc471294805"/>
      <w:r w:rsidRPr="00905104">
        <w:rPr>
          <w:sz w:val="24"/>
          <w:szCs w:val="24"/>
        </w:rPr>
        <w:t>TMSEDS</w:t>
      </w:r>
      <w:r w:rsidR="00500F1C">
        <w:rPr>
          <w:sz w:val="24"/>
          <w:szCs w:val="24"/>
        </w:rPr>
        <w:t xml:space="preserve"> </w:t>
      </w:r>
      <w:r w:rsidR="00B50B2E" w:rsidRPr="00905104">
        <w:rPr>
          <w:sz w:val="24"/>
          <w:szCs w:val="24"/>
        </w:rPr>
        <w:t>LABOR CATEGORY QUALIFICATIONS</w:t>
      </w:r>
      <w:bookmarkEnd w:id="290"/>
      <w:bookmarkEnd w:id="317"/>
    </w:p>
    <w:p w14:paraId="2DF1A9EA" w14:textId="77777777" w:rsidR="00B50B2E" w:rsidRPr="00C65CC7" w:rsidRDefault="00B50B2E" w:rsidP="00B50B2E">
      <w:pPr>
        <w:autoSpaceDE w:val="0"/>
        <w:autoSpaceDN w:val="0"/>
        <w:adjustRightInd w:val="0"/>
        <w:jc w:val="center"/>
        <w:rPr>
          <w:b/>
          <w:bCs/>
          <w:sz w:val="24"/>
        </w:rPr>
      </w:pPr>
    </w:p>
    <w:p w14:paraId="2B104090" w14:textId="77777777" w:rsidR="00B50B2E" w:rsidRDefault="00B50B2E" w:rsidP="00B50B2E">
      <w:pPr>
        <w:autoSpaceDE w:val="0"/>
        <w:autoSpaceDN w:val="0"/>
        <w:adjustRightInd w:val="0"/>
      </w:pPr>
      <w:r w:rsidRPr="007237C0">
        <w:rPr>
          <w:u w:val="single"/>
        </w:rPr>
        <w:t>SENIOR STAFF</w:t>
      </w:r>
      <w:r>
        <w:t xml:space="preserve"> - to perform successfully in this capacity, the individual must have a combination of education and experience totaling twenty (20) years in a technical area directly related to the Statement of Work (SOW).</w:t>
      </w:r>
    </w:p>
    <w:p w14:paraId="2989A3E3" w14:textId="77777777" w:rsidR="00B50B2E" w:rsidRDefault="00B50B2E" w:rsidP="00B50B2E">
      <w:pPr>
        <w:autoSpaceDE w:val="0"/>
        <w:autoSpaceDN w:val="0"/>
        <w:adjustRightInd w:val="0"/>
      </w:pPr>
    </w:p>
    <w:p w14:paraId="2061118F" w14:textId="77777777" w:rsidR="00B50B2E" w:rsidRDefault="00B50B2E" w:rsidP="00B50B2E">
      <w:pPr>
        <w:autoSpaceDE w:val="0"/>
        <w:autoSpaceDN w:val="0"/>
        <w:adjustRightInd w:val="0"/>
      </w:pPr>
      <w:r w:rsidRPr="007237C0">
        <w:rPr>
          <w:u w:val="single"/>
        </w:rPr>
        <w:t>MIDDLE STAFF</w:t>
      </w:r>
      <w:r>
        <w:t xml:space="preserve"> - to perform successfully in this capacity, the individual must have a combination of education and experience totaling sixteen (16) years in a technical area directly related to the SOW.</w:t>
      </w:r>
    </w:p>
    <w:p w14:paraId="46EB6979" w14:textId="77777777" w:rsidR="00B50B2E" w:rsidRDefault="00B50B2E" w:rsidP="00B50B2E">
      <w:pPr>
        <w:autoSpaceDE w:val="0"/>
        <w:autoSpaceDN w:val="0"/>
        <w:adjustRightInd w:val="0"/>
      </w:pPr>
    </w:p>
    <w:p w14:paraId="503A2E95" w14:textId="77777777" w:rsidR="00B50B2E" w:rsidRDefault="00B50B2E" w:rsidP="00B50B2E">
      <w:pPr>
        <w:autoSpaceDE w:val="0"/>
        <w:autoSpaceDN w:val="0"/>
        <w:adjustRightInd w:val="0"/>
      </w:pPr>
      <w:r w:rsidRPr="007237C0">
        <w:rPr>
          <w:u w:val="single"/>
        </w:rPr>
        <w:t>STAFF</w:t>
      </w:r>
      <w:r>
        <w:t xml:space="preserve"> - to perform successfully in this capacity, the individual must have a combination of education and experience totaling twelve (12) years in a technical area directly related to the SOW.</w:t>
      </w:r>
    </w:p>
    <w:p w14:paraId="6319EBFC" w14:textId="77777777" w:rsidR="00B50B2E" w:rsidRDefault="00B50B2E" w:rsidP="00B50B2E">
      <w:pPr>
        <w:autoSpaceDE w:val="0"/>
        <w:autoSpaceDN w:val="0"/>
        <w:adjustRightInd w:val="0"/>
      </w:pPr>
    </w:p>
    <w:p w14:paraId="747F04ED" w14:textId="77777777" w:rsidR="00B50B2E" w:rsidRDefault="00B50B2E" w:rsidP="00B50B2E">
      <w:pPr>
        <w:autoSpaceDE w:val="0"/>
        <w:autoSpaceDN w:val="0"/>
        <w:adjustRightInd w:val="0"/>
      </w:pPr>
      <w:r w:rsidRPr="007237C0">
        <w:rPr>
          <w:u w:val="single"/>
        </w:rPr>
        <w:t>JUNIOR STAFF</w:t>
      </w:r>
      <w:r>
        <w:t xml:space="preserve"> - to perform successfully in this capacity, the individual must have a combination of education and experience totaling eight (8) years in a technical area directly related to the SOW.</w:t>
      </w:r>
    </w:p>
    <w:p w14:paraId="47ECE4E5" w14:textId="77777777" w:rsidR="00B50B2E" w:rsidRDefault="00B50B2E" w:rsidP="00B50B2E">
      <w:pPr>
        <w:autoSpaceDE w:val="0"/>
        <w:autoSpaceDN w:val="0"/>
        <w:adjustRightInd w:val="0"/>
      </w:pPr>
    </w:p>
    <w:p w14:paraId="6615F523" w14:textId="77777777" w:rsidR="00B50B2E" w:rsidRDefault="00B50B2E" w:rsidP="00B50B2E">
      <w:pPr>
        <w:autoSpaceDE w:val="0"/>
        <w:autoSpaceDN w:val="0"/>
        <w:adjustRightInd w:val="0"/>
      </w:pPr>
      <w:r w:rsidRPr="007237C0">
        <w:rPr>
          <w:u w:val="single"/>
        </w:rPr>
        <w:t>SENIOR TECHNICIAN</w:t>
      </w:r>
      <w:r>
        <w:t xml:space="preserve"> - to perform successfully in this capacity, the individual must have a combination of education and experience totaling (10) years in a technical area directly related to the SOW.</w:t>
      </w:r>
    </w:p>
    <w:p w14:paraId="736A38A5" w14:textId="77777777" w:rsidR="00B50B2E" w:rsidRDefault="00B50B2E" w:rsidP="00B50B2E">
      <w:pPr>
        <w:autoSpaceDE w:val="0"/>
        <w:autoSpaceDN w:val="0"/>
        <w:adjustRightInd w:val="0"/>
      </w:pPr>
    </w:p>
    <w:p w14:paraId="4D0C1896" w14:textId="77777777" w:rsidR="00B50B2E" w:rsidRDefault="00B50B2E" w:rsidP="00B50B2E">
      <w:pPr>
        <w:autoSpaceDE w:val="0"/>
        <w:autoSpaceDN w:val="0"/>
        <w:adjustRightInd w:val="0"/>
      </w:pPr>
      <w:r w:rsidRPr="007237C0">
        <w:rPr>
          <w:u w:val="single"/>
        </w:rPr>
        <w:t>TECHNICIAN</w:t>
      </w:r>
      <w:r>
        <w:t xml:space="preserve"> - to perform successfully in this capacity, the individual must have a combination of education and experience totaling (2) years in a technical area directly related to the SOW.</w:t>
      </w:r>
    </w:p>
    <w:p w14:paraId="64181C10" w14:textId="77777777" w:rsidR="00B50B2E" w:rsidRDefault="00B50B2E" w:rsidP="00B50B2E">
      <w:pPr>
        <w:autoSpaceDE w:val="0"/>
        <w:autoSpaceDN w:val="0"/>
        <w:adjustRightInd w:val="0"/>
      </w:pPr>
    </w:p>
    <w:p w14:paraId="0BF98F65" w14:textId="77777777" w:rsidR="00B50B2E" w:rsidRDefault="00B50B2E" w:rsidP="00B50B2E">
      <w:pPr>
        <w:autoSpaceDE w:val="0"/>
        <w:autoSpaceDN w:val="0"/>
        <w:adjustRightInd w:val="0"/>
      </w:pPr>
      <w:r>
        <w:t>The aforementioned annual experience totals may be achieved by following the below Summary Table.  For purposes of this table, please note the following.</w:t>
      </w:r>
    </w:p>
    <w:p w14:paraId="7FFED9A6" w14:textId="77777777" w:rsidR="00B50B2E" w:rsidRDefault="00B50B2E" w:rsidP="00B50B2E">
      <w:pPr>
        <w:autoSpaceDE w:val="0"/>
        <w:autoSpaceDN w:val="0"/>
        <w:adjustRightInd w:val="0"/>
      </w:pPr>
    </w:p>
    <w:p w14:paraId="6EF0ABD7" w14:textId="77777777" w:rsidR="00B50B2E" w:rsidRDefault="00B50B2E" w:rsidP="00B36051">
      <w:pPr>
        <w:numPr>
          <w:ilvl w:val="0"/>
          <w:numId w:val="98"/>
        </w:numPr>
        <w:autoSpaceDE w:val="0"/>
        <w:autoSpaceDN w:val="0"/>
        <w:adjustRightInd w:val="0"/>
      </w:pPr>
      <w:r>
        <w:t>A Ph.D. degree in a directly related discipline to the SOW is equivalent to sixteen (16) years of professional experience.</w:t>
      </w:r>
    </w:p>
    <w:p w14:paraId="21FD3EBC" w14:textId="77777777" w:rsidR="00B50B2E" w:rsidRDefault="00B50B2E" w:rsidP="00B36051">
      <w:pPr>
        <w:numPr>
          <w:ilvl w:val="0"/>
          <w:numId w:val="98"/>
        </w:numPr>
        <w:autoSpaceDE w:val="0"/>
        <w:autoSpaceDN w:val="0"/>
        <w:adjustRightInd w:val="0"/>
      </w:pPr>
      <w:r>
        <w:t xml:space="preserve">A </w:t>
      </w:r>
      <w:proofErr w:type="spellStart"/>
      <w:r>
        <w:t>Masters</w:t>
      </w:r>
      <w:proofErr w:type="spellEnd"/>
      <w:r>
        <w:t xml:space="preserve"> degree in a directly related discipline to the SOW is equivalent to twelve (12) years of professional experience.</w:t>
      </w:r>
    </w:p>
    <w:p w14:paraId="0B5C6DDE" w14:textId="77777777" w:rsidR="00B50B2E" w:rsidRDefault="00B50B2E" w:rsidP="00B36051">
      <w:pPr>
        <w:numPr>
          <w:ilvl w:val="0"/>
          <w:numId w:val="98"/>
        </w:numPr>
        <w:autoSpaceDE w:val="0"/>
        <w:autoSpaceDN w:val="0"/>
        <w:adjustRightInd w:val="0"/>
      </w:pPr>
      <w:r>
        <w:t xml:space="preserve">A </w:t>
      </w:r>
      <w:proofErr w:type="spellStart"/>
      <w:r>
        <w:t>Bachelors</w:t>
      </w:r>
      <w:proofErr w:type="spellEnd"/>
      <w:r>
        <w:t xml:space="preserve"> degree in a directly related discipline to the SOW is equivalent to eight (8) years of professional experience.</w:t>
      </w:r>
    </w:p>
    <w:p w14:paraId="73EFA0A2" w14:textId="77777777" w:rsidR="00B50B2E" w:rsidRDefault="00B50B2E" w:rsidP="00B36051">
      <w:pPr>
        <w:numPr>
          <w:ilvl w:val="0"/>
          <w:numId w:val="98"/>
        </w:numPr>
        <w:autoSpaceDE w:val="0"/>
        <w:autoSpaceDN w:val="0"/>
        <w:adjustRightInd w:val="0"/>
      </w:pPr>
      <w:r>
        <w:t>An individual with no undergraduate or post-graduate degree must possess the full amount of required yearly work experience in a field directly related to the SOW to qualify for the appropriate labor category.</w:t>
      </w:r>
    </w:p>
    <w:p w14:paraId="4AF24F87" w14:textId="77777777" w:rsidR="00B50B2E" w:rsidRDefault="00B50B2E" w:rsidP="00B50B2E">
      <w:pPr>
        <w:rPr>
          <w:sz w:val="20"/>
          <w:szCs w:val="20"/>
        </w:rPr>
      </w:pPr>
    </w:p>
    <w:p w14:paraId="4CE1BE71" w14:textId="77777777" w:rsidR="00B50B2E" w:rsidRDefault="00B50B2E" w:rsidP="00B50B2E">
      <w:pPr>
        <w:rPr>
          <w:sz w:val="20"/>
          <w:szCs w:val="20"/>
        </w:rPr>
      </w:pPr>
      <w:r>
        <w:rPr>
          <w:sz w:val="20"/>
          <w:szCs w:val="20"/>
        </w:rPr>
        <w:br w:type="page"/>
      </w:r>
    </w:p>
    <w:p w14:paraId="0B53CB12" w14:textId="77777777" w:rsidR="00B50B2E" w:rsidRDefault="00B50B2E" w:rsidP="00B50B2E">
      <w:pPr>
        <w:rPr>
          <w:sz w:val="20"/>
          <w:szCs w:val="20"/>
        </w:rPr>
      </w:pPr>
    </w:p>
    <w:p w14:paraId="28A23919" w14:textId="423AB27D" w:rsidR="00B50B2E" w:rsidRDefault="00372775" w:rsidP="00372775">
      <w:pPr>
        <w:rPr>
          <w:b/>
          <w:sz w:val="20"/>
          <w:szCs w:val="20"/>
        </w:rPr>
      </w:pPr>
      <w:r>
        <w:rPr>
          <w:b/>
          <w:sz w:val="20"/>
          <w:szCs w:val="20"/>
        </w:rPr>
        <w:t xml:space="preserve">              </w:t>
      </w:r>
      <w:r w:rsidR="00DD6A94">
        <w:rPr>
          <w:b/>
          <w:sz w:val="20"/>
          <w:szCs w:val="20"/>
        </w:rPr>
        <w:t xml:space="preserve"> </w:t>
      </w:r>
      <w:r w:rsidR="00B50B2E" w:rsidRPr="00EA4F83">
        <w:rPr>
          <w:b/>
          <w:sz w:val="20"/>
          <w:szCs w:val="20"/>
        </w:rPr>
        <w:t>SUMMARY TABLE OF LABOR CATEGORY QUALIFICATIONS</w:t>
      </w:r>
    </w:p>
    <w:p w14:paraId="72753976" w14:textId="77777777" w:rsidR="00B50B2E" w:rsidRDefault="00B50B2E" w:rsidP="00B50B2E">
      <w:pPr>
        <w:jc w:val="center"/>
        <w:rPr>
          <w:b/>
          <w:sz w:val="20"/>
          <w:szCs w:val="20"/>
        </w:rPr>
      </w:pPr>
    </w:p>
    <w:p w14:paraId="162A6BB7" w14:textId="77777777" w:rsidR="00B50B2E" w:rsidRDefault="00B50B2E" w:rsidP="00B50B2E">
      <w:pPr>
        <w:jc w:val="center"/>
        <w:rPr>
          <w:b/>
          <w:sz w:val="20"/>
          <w:szCs w:val="20"/>
        </w:rPr>
      </w:pPr>
    </w:p>
    <w:p w14:paraId="74730B17" w14:textId="77777777" w:rsidR="00B50B2E" w:rsidRPr="00EA4F83" w:rsidRDefault="00B50B2E" w:rsidP="00B50B2E">
      <w:pPr>
        <w:jc w:val="center"/>
        <w:rPr>
          <w:b/>
          <w:sz w:val="20"/>
          <w:szCs w:val="20"/>
        </w:rPr>
      </w:pPr>
    </w:p>
    <w:p w14:paraId="7C7D79B9" w14:textId="77777777" w:rsidR="00B50B2E" w:rsidRPr="00CE2449" w:rsidRDefault="00B50B2E" w:rsidP="00B50B2E">
      <w:r w:rsidRPr="00CE2449">
        <w:tab/>
      </w:r>
      <w:r w:rsidRPr="00CE2449">
        <w:tab/>
      </w:r>
    </w:p>
    <w:tbl>
      <w:tblPr>
        <w:tblW w:w="5160" w:type="dxa"/>
        <w:tblInd w:w="118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680"/>
        <w:gridCol w:w="1680"/>
      </w:tblGrid>
      <w:tr w:rsidR="00B50B2E" w:rsidRPr="001A2D83" w14:paraId="00325171" w14:textId="77777777" w:rsidTr="00955179">
        <w:tc>
          <w:tcPr>
            <w:tcW w:w="1800" w:type="dxa"/>
            <w:tcBorders>
              <w:bottom w:val="thinThickSmallGap" w:sz="24" w:space="0" w:color="auto"/>
            </w:tcBorders>
          </w:tcPr>
          <w:p w14:paraId="74B39E86" w14:textId="77777777" w:rsidR="00B50B2E" w:rsidRDefault="00B50B2E" w:rsidP="00955179">
            <w:pPr>
              <w:jc w:val="center"/>
              <w:rPr>
                <w:b/>
                <w:bCs/>
                <w:spacing w:val="-3"/>
                <w:sz w:val="20"/>
                <w:szCs w:val="20"/>
              </w:rPr>
            </w:pPr>
          </w:p>
          <w:p w14:paraId="29D55F4F" w14:textId="77777777" w:rsidR="00B50B2E" w:rsidRPr="001A2D83" w:rsidRDefault="00B50B2E" w:rsidP="00955179">
            <w:pPr>
              <w:jc w:val="center"/>
              <w:rPr>
                <w:b/>
                <w:bCs/>
                <w:spacing w:val="-3"/>
                <w:sz w:val="20"/>
                <w:szCs w:val="20"/>
              </w:rPr>
            </w:pPr>
            <w:r w:rsidRPr="001A2D83">
              <w:rPr>
                <w:b/>
                <w:bCs/>
                <w:spacing w:val="-3"/>
                <w:sz w:val="20"/>
                <w:szCs w:val="20"/>
              </w:rPr>
              <w:t>Labor Category</w:t>
            </w:r>
          </w:p>
        </w:tc>
        <w:tc>
          <w:tcPr>
            <w:tcW w:w="1680" w:type="dxa"/>
            <w:tcBorders>
              <w:bottom w:val="thinThickSmallGap" w:sz="24" w:space="0" w:color="auto"/>
            </w:tcBorders>
          </w:tcPr>
          <w:p w14:paraId="79B63170" w14:textId="77777777" w:rsidR="00B50B2E" w:rsidRPr="001A2D83" w:rsidRDefault="00B50B2E" w:rsidP="00955179">
            <w:pPr>
              <w:jc w:val="center"/>
              <w:rPr>
                <w:b/>
                <w:bCs/>
                <w:spacing w:val="-3"/>
                <w:sz w:val="20"/>
                <w:szCs w:val="20"/>
              </w:rPr>
            </w:pPr>
            <w:r w:rsidRPr="001A2D83">
              <w:rPr>
                <w:b/>
                <w:bCs/>
                <w:spacing w:val="-3"/>
                <w:sz w:val="20"/>
                <w:szCs w:val="20"/>
              </w:rPr>
              <w:t>Years of Experience</w:t>
            </w:r>
          </w:p>
        </w:tc>
        <w:tc>
          <w:tcPr>
            <w:tcW w:w="1680" w:type="dxa"/>
            <w:tcBorders>
              <w:bottom w:val="thinThickSmallGap" w:sz="24" w:space="0" w:color="auto"/>
            </w:tcBorders>
          </w:tcPr>
          <w:p w14:paraId="5D938A6D" w14:textId="77777777" w:rsidR="00B50B2E" w:rsidRPr="001A2D83" w:rsidRDefault="00B50B2E" w:rsidP="00955179">
            <w:pPr>
              <w:jc w:val="center"/>
              <w:rPr>
                <w:b/>
                <w:bCs/>
                <w:spacing w:val="-3"/>
                <w:sz w:val="20"/>
                <w:szCs w:val="20"/>
              </w:rPr>
            </w:pPr>
            <w:r w:rsidRPr="001A2D83">
              <w:rPr>
                <w:b/>
                <w:bCs/>
                <w:spacing w:val="-3"/>
                <w:sz w:val="20"/>
                <w:szCs w:val="20"/>
              </w:rPr>
              <w:t>Degree</w:t>
            </w:r>
          </w:p>
        </w:tc>
      </w:tr>
      <w:tr w:rsidR="00B50B2E" w:rsidRPr="001A2D83" w14:paraId="7054C24D" w14:textId="77777777" w:rsidTr="00955179">
        <w:tc>
          <w:tcPr>
            <w:tcW w:w="1800" w:type="dxa"/>
            <w:tcBorders>
              <w:top w:val="thinThickSmallGap" w:sz="24" w:space="0" w:color="auto"/>
            </w:tcBorders>
          </w:tcPr>
          <w:p w14:paraId="256B075C" w14:textId="77777777" w:rsidR="00B50B2E" w:rsidRPr="001A2D83" w:rsidRDefault="00B50B2E" w:rsidP="00955179">
            <w:pPr>
              <w:rPr>
                <w:spacing w:val="-3"/>
                <w:sz w:val="20"/>
                <w:szCs w:val="20"/>
              </w:rPr>
            </w:pPr>
            <w:r w:rsidRPr="001A2D83">
              <w:rPr>
                <w:spacing w:val="-3"/>
                <w:sz w:val="20"/>
                <w:szCs w:val="20"/>
              </w:rPr>
              <w:t xml:space="preserve"> Senior Staff</w:t>
            </w:r>
          </w:p>
        </w:tc>
        <w:tc>
          <w:tcPr>
            <w:tcW w:w="1680" w:type="dxa"/>
            <w:tcBorders>
              <w:top w:val="thinThickSmallGap" w:sz="24" w:space="0" w:color="auto"/>
            </w:tcBorders>
          </w:tcPr>
          <w:p w14:paraId="16062DD1" w14:textId="77777777" w:rsidR="00B50B2E" w:rsidRPr="001A2D83" w:rsidRDefault="00B50B2E" w:rsidP="00955179">
            <w:pPr>
              <w:jc w:val="center"/>
              <w:rPr>
                <w:spacing w:val="-3"/>
                <w:sz w:val="20"/>
                <w:szCs w:val="20"/>
              </w:rPr>
            </w:pPr>
            <w:r w:rsidRPr="001A2D83">
              <w:rPr>
                <w:spacing w:val="-3"/>
                <w:sz w:val="20"/>
                <w:szCs w:val="20"/>
              </w:rPr>
              <w:t>4</w:t>
            </w:r>
          </w:p>
        </w:tc>
        <w:tc>
          <w:tcPr>
            <w:tcW w:w="1680" w:type="dxa"/>
            <w:tcBorders>
              <w:top w:val="thinThickSmallGap" w:sz="24" w:space="0" w:color="auto"/>
            </w:tcBorders>
          </w:tcPr>
          <w:p w14:paraId="0618612D" w14:textId="77777777" w:rsidR="00B50B2E" w:rsidRPr="001A2D83" w:rsidRDefault="00B50B2E" w:rsidP="00955179">
            <w:pPr>
              <w:jc w:val="center"/>
              <w:rPr>
                <w:spacing w:val="-3"/>
                <w:sz w:val="20"/>
                <w:szCs w:val="20"/>
              </w:rPr>
            </w:pPr>
            <w:r w:rsidRPr="001A2D83">
              <w:rPr>
                <w:spacing w:val="-3"/>
                <w:sz w:val="20"/>
                <w:szCs w:val="20"/>
              </w:rPr>
              <w:t>Ph.D.</w:t>
            </w:r>
          </w:p>
        </w:tc>
      </w:tr>
      <w:tr w:rsidR="00B50B2E" w:rsidRPr="001A2D83" w14:paraId="0B985D8E" w14:textId="77777777" w:rsidTr="00955179">
        <w:tc>
          <w:tcPr>
            <w:tcW w:w="1800" w:type="dxa"/>
          </w:tcPr>
          <w:p w14:paraId="7EAF04B2" w14:textId="77777777" w:rsidR="00B50B2E" w:rsidRPr="001A2D83" w:rsidRDefault="00B50B2E" w:rsidP="00955179">
            <w:pPr>
              <w:rPr>
                <w:spacing w:val="-3"/>
                <w:sz w:val="20"/>
                <w:szCs w:val="20"/>
              </w:rPr>
            </w:pPr>
          </w:p>
        </w:tc>
        <w:tc>
          <w:tcPr>
            <w:tcW w:w="1680" w:type="dxa"/>
          </w:tcPr>
          <w:p w14:paraId="1B542344" w14:textId="77777777" w:rsidR="00B50B2E" w:rsidRPr="001A2D83" w:rsidRDefault="00B50B2E" w:rsidP="00955179">
            <w:pPr>
              <w:jc w:val="center"/>
              <w:rPr>
                <w:spacing w:val="-3"/>
                <w:sz w:val="20"/>
                <w:szCs w:val="20"/>
              </w:rPr>
            </w:pPr>
            <w:r w:rsidRPr="001A2D83">
              <w:rPr>
                <w:spacing w:val="-3"/>
                <w:sz w:val="20"/>
                <w:szCs w:val="20"/>
              </w:rPr>
              <w:t>8</w:t>
            </w:r>
          </w:p>
        </w:tc>
        <w:tc>
          <w:tcPr>
            <w:tcW w:w="1680" w:type="dxa"/>
          </w:tcPr>
          <w:p w14:paraId="05D9B243" w14:textId="77777777" w:rsidR="00B50B2E" w:rsidRPr="001A2D83" w:rsidRDefault="00B50B2E" w:rsidP="00955179">
            <w:pPr>
              <w:jc w:val="center"/>
              <w:rPr>
                <w:spacing w:val="-3"/>
                <w:sz w:val="20"/>
                <w:szCs w:val="20"/>
              </w:rPr>
            </w:pPr>
            <w:r w:rsidRPr="001A2D83">
              <w:rPr>
                <w:spacing w:val="-3"/>
                <w:sz w:val="20"/>
                <w:szCs w:val="20"/>
              </w:rPr>
              <w:t>MS/MA/MBA</w:t>
            </w:r>
          </w:p>
        </w:tc>
      </w:tr>
      <w:tr w:rsidR="00B50B2E" w:rsidRPr="001A2D83" w14:paraId="5812E5D9" w14:textId="77777777" w:rsidTr="00955179">
        <w:tc>
          <w:tcPr>
            <w:tcW w:w="1800" w:type="dxa"/>
          </w:tcPr>
          <w:p w14:paraId="6F49C050" w14:textId="77777777" w:rsidR="00B50B2E" w:rsidRPr="001A2D83" w:rsidRDefault="00B50B2E" w:rsidP="00955179">
            <w:pPr>
              <w:rPr>
                <w:spacing w:val="-3"/>
                <w:sz w:val="20"/>
                <w:szCs w:val="20"/>
              </w:rPr>
            </w:pPr>
          </w:p>
        </w:tc>
        <w:tc>
          <w:tcPr>
            <w:tcW w:w="1680" w:type="dxa"/>
          </w:tcPr>
          <w:p w14:paraId="7B63B1F3" w14:textId="77777777" w:rsidR="00B50B2E" w:rsidRPr="001A2D83" w:rsidRDefault="00B50B2E" w:rsidP="00955179">
            <w:pPr>
              <w:jc w:val="center"/>
              <w:rPr>
                <w:spacing w:val="-3"/>
                <w:sz w:val="20"/>
                <w:szCs w:val="20"/>
              </w:rPr>
            </w:pPr>
            <w:r w:rsidRPr="001A2D83">
              <w:rPr>
                <w:spacing w:val="-3"/>
                <w:sz w:val="20"/>
                <w:szCs w:val="20"/>
              </w:rPr>
              <w:t>12</w:t>
            </w:r>
          </w:p>
        </w:tc>
        <w:tc>
          <w:tcPr>
            <w:tcW w:w="1680" w:type="dxa"/>
          </w:tcPr>
          <w:p w14:paraId="3AAE9EE7" w14:textId="77777777" w:rsidR="00B50B2E" w:rsidRPr="001A2D83" w:rsidRDefault="00B50B2E" w:rsidP="00955179">
            <w:pPr>
              <w:jc w:val="center"/>
              <w:rPr>
                <w:spacing w:val="-3"/>
                <w:sz w:val="20"/>
                <w:szCs w:val="20"/>
              </w:rPr>
            </w:pPr>
            <w:r w:rsidRPr="001A2D83">
              <w:rPr>
                <w:spacing w:val="-3"/>
                <w:sz w:val="20"/>
                <w:szCs w:val="20"/>
              </w:rPr>
              <w:t>BS</w:t>
            </w:r>
          </w:p>
        </w:tc>
      </w:tr>
      <w:tr w:rsidR="00B50B2E" w:rsidRPr="001A2D83" w14:paraId="340F43EF" w14:textId="77777777" w:rsidTr="00955179">
        <w:tc>
          <w:tcPr>
            <w:tcW w:w="1800" w:type="dxa"/>
            <w:tcBorders>
              <w:bottom w:val="thinThickSmallGap" w:sz="24" w:space="0" w:color="auto"/>
            </w:tcBorders>
          </w:tcPr>
          <w:p w14:paraId="68089F2E" w14:textId="77777777" w:rsidR="00B50B2E" w:rsidRPr="001A2D83" w:rsidRDefault="00B50B2E" w:rsidP="00955179">
            <w:pPr>
              <w:rPr>
                <w:spacing w:val="-3"/>
                <w:sz w:val="20"/>
                <w:szCs w:val="20"/>
              </w:rPr>
            </w:pPr>
          </w:p>
        </w:tc>
        <w:tc>
          <w:tcPr>
            <w:tcW w:w="1680" w:type="dxa"/>
            <w:tcBorders>
              <w:bottom w:val="thinThickSmallGap" w:sz="24" w:space="0" w:color="auto"/>
            </w:tcBorders>
          </w:tcPr>
          <w:p w14:paraId="2DCF9063" w14:textId="77777777" w:rsidR="00B50B2E" w:rsidRPr="001A2D83" w:rsidRDefault="00B50B2E" w:rsidP="00955179">
            <w:pPr>
              <w:jc w:val="center"/>
              <w:rPr>
                <w:spacing w:val="-3"/>
                <w:sz w:val="20"/>
                <w:szCs w:val="20"/>
              </w:rPr>
            </w:pPr>
            <w:r w:rsidRPr="001A2D83">
              <w:rPr>
                <w:spacing w:val="-3"/>
                <w:sz w:val="20"/>
                <w:szCs w:val="20"/>
              </w:rPr>
              <w:t>20</w:t>
            </w:r>
          </w:p>
        </w:tc>
        <w:tc>
          <w:tcPr>
            <w:tcW w:w="1680" w:type="dxa"/>
            <w:tcBorders>
              <w:bottom w:val="thinThickSmallGap" w:sz="24" w:space="0" w:color="auto"/>
            </w:tcBorders>
          </w:tcPr>
          <w:p w14:paraId="0EE2F64B" w14:textId="77777777" w:rsidR="00B50B2E" w:rsidRPr="001A2D83" w:rsidRDefault="00B50B2E" w:rsidP="00955179">
            <w:pPr>
              <w:jc w:val="center"/>
              <w:rPr>
                <w:spacing w:val="-3"/>
                <w:sz w:val="20"/>
                <w:szCs w:val="20"/>
              </w:rPr>
            </w:pPr>
            <w:r w:rsidRPr="001A2D83">
              <w:rPr>
                <w:spacing w:val="-3"/>
                <w:sz w:val="20"/>
                <w:szCs w:val="20"/>
              </w:rPr>
              <w:t>None</w:t>
            </w:r>
          </w:p>
        </w:tc>
      </w:tr>
      <w:tr w:rsidR="00B50B2E" w:rsidRPr="001A2D83" w14:paraId="1AA6DD9A" w14:textId="77777777" w:rsidTr="00955179">
        <w:tc>
          <w:tcPr>
            <w:tcW w:w="1800" w:type="dxa"/>
            <w:tcBorders>
              <w:top w:val="thinThickSmallGap" w:sz="24" w:space="0" w:color="auto"/>
            </w:tcBorders>
          </w:tcPr>
          <w:p w14:paraId="48ADF380" w14:textId="77777777" w:rsidR="00B50B2E" w:rsidRPr="001A2D83" w:rsidRDefault="00B50B2E" w:rsidP="00955179">
            <w:pPr>
              <w:rPr>
                <w:spacing w:val="-3"/>
                <w:sz w:val="20"/>
                <w:szCs w:val="20"/>
              </w:rPr>
            </w:pPr>
            <w:r w:rsidRPr="001A2D83">
              <w:rPr>
                <w:spacing w:val="-3"/>
                <w:sz w:val="20"/>
                <w:szCs w:val="20"/>
              </w:rPr>
              <w:t>Middle Staff</w:t>
            </w:r>
          </w:p>
        </w:tc>
        <w:tc>
          <w:tcPr>
            <w:tcW w:w="1680" w:type="dxa"/>
            <w:tcBorders>
              <w:top w:val="thinThickSmallGap" w:sz="24" w:space="0" w:color="auto"/>
            </w:tcBorders>
          </w:tcPr>
          <w:p w14:paraId="546360DF" w14:textId="77777777" w:rsidR="00B50B2E" w:rsidRPr="001A2D83" w:rsidRDefault="00B50B2E" w:rsidP="00955179">
            <w:pPr>
              <w:jc w:val="center"/>
              <w:rPr>
                <w:spacing w:val="-3"/>
                <w:sz w:val="20"/>
                <w:szCs w:val="20"/>
              </w:rPr>
            </w:pPr>
            <w:r w:rsidRPr="001A2D83">
              <w:rPr>
                <w:spacing w:val="-3"/>
                <w:sz w:val="20"/>
                <w:szCs w:val="20"/>
              </w:rPr>
              <w:t>0</w:t>
            </w:r>
          </w:p>
        </w:tc>
        <w:tc>
          <w:tcPr>
            <w:tcW w:w="1680" w:type="dxa"/>
            <w:tcBorders>
              <w:top w:val="thinThickSmallGap" w:sz="24" w:space="0" w:color="auto"/>
            </w:tcBorders>
          </w:tcPr>
          <w:p w14:paraId="03883005" w14:textId="77777777" w:rsidR="00B50B2E" w:rsidRPr="001A2D83" w:rsidRDefault="00B50B2E" w:rsidP="00955179">
            <w:pPr>
              <w:jc w:val="center"/>
              <w:rPr>
                <w:spacing w:val="-3"/>
                <w:sz w:val="20"/>
                <w:szCs w:val="20"/>
              </w:rPr>
            </w:pPr>
            <w:r w:rsidRPr="001A2D83">
              <w:rPr>
                <w:spacing w:val="-3"/>
                <w:sz w:val="20"/>
                <w:szCs w:val="20"/>
              </w:rPr>
              <w:t>Ph.D.</w:t>
            </w:r>
          </w:p>
        </w:tc>
      </w:tr>
      <w:tr w:rsidR="00B50B2E" w:rsidRPr="001A2D83" w14:paraId="27271BE3" w14:textId="77777777" w:rsidTr="00955179">
        <w:tc>
          <w:tcPr>
            <w:tcW w:w="1800" w:type="dxa"/>
          </w:tcPr>
          <w:p w14:paraId="0E900FC0" w14:textId="77777777" w:rsidR="00B50B2E" w:rsidRPr="001A2D83" w:rsidRDefault="00B50B2E" w:rsidP="00955179">
            <w:pPr>
              <w:rPr>
                <w:spacing w:val="-3"/>
                <w:sz w:val="20"/>
                <w:szCs w:val="20"/>
              </w:rPr>
            </w:pPr>
          </w:p>
        </w:tc>
        <w:tc>
          <w:tcPr>
            <w:tcW w:w="1680" w:type="dxa"/>
          </w:tcPr>
          <w:p w14:paraId="47B8F212" w14:textId="77777777" w:rsidR="00B50B2E" w:rsidRPr="001A2D83" w:rsidRDefault="00B50B2E" w:rsidP="00955179">
            <w:pPr>
              <w:jc w:val="center"/>
              <w:rPr>
                <w:spacing w:val="-3"/>
                <w:sz w:val="20"/>
                <w:szCs w:val="20"/>
              </w:rPr>
            </w:pPr>
            <w:r w:rsidRPr="001A2D83">
              <w:rPr>
                <w:spacing w:val="-3"/>
                <w:sz w:val="20"/>
                <w:szCs w:val="20"/>
              </w:rPr>
              <w:t>4</w:t>
            </w:r>
          </w:p>
        </w:tc>
        <w:tc>
          <w:tcPr>
            <w:tcW w:w="1680" w:type="dxa"/>
          </w:tcPr>
          <w:p w14:paraId="1D2B74A8" w14:textId="77777777" w:rsidR="00B50B2E" w:rsidRPr="001A2D83" w:rsidRDefault="00B50B2E" w:rsidP="00955179">
            <w:pPr>
              <w:jc w:val="center"/>
              <w:rPr>
                <w:spacing w:val="-3"/>
                <w:sz w:val="20"/>
                <w:szCs w:val="20"/>
              </w:rPr>
            </w:pPr>
            <w:r w:rsidRPr="001A2D83">
              <w:rPr>
                <w:spacing w:val="-3"/>
                <w:sz w:val="20"/>
                <w:szCs w:val="20"/>
              </w:rPr>
              <w:t>MS/MA/MBA</w:t>
            </w:r>
          </w:p>
        </w:tc>
      </w:tr>
      <w:tr w:rsidR="00B50B2E" w:rsidRPr="001A2D83" w14:paraId="5F45C5F5" w14:textId="77777777" w:rsidTr="00955179">
        <w:tc>
          <w:tcPr>
            <w:tcW w:w="1800" w:type="dxa"/>
          </w:tcPr>
          <w:p w14:paraId="2265988D" w14:textId="77777777" w:rsidR="00B50B2E" w:rsidRPr="001A2D83" w:rsidRDefault="00B50B2E" w:rsidP="00955179">
            <w:pPr>
              <w:rPr>
                <w:spacing w:val="-3"/>
                <w:sz w:val="20"/>
                <w:szCs w:val="20"/>
              </w:rPr>
            </w:pPr>
          </w:p>
        </w:tc>
        <w:tc>
          <w:tcPr>
            <w:tcW w:w="1680" w:type="dxa"/>
          </w:tcPr>
          <w:p w14:paraId="2E9A1ED5" w14:textId="77777777" w:rsidR="00B50B2E" w:rsidRPr="001A2D83" w:rsidRDefault="00B50B2E" w:rsidP="00955179">
            <w:pPr>
              <w:jc w:val="center"/>
              <w:rPr>
                <w:spacing w:val="-3"/>
                <w:sz w:val="20"/>
                <w:szCs w:val="20"/>
              </w:rPr>
            </w:pPr>
            <w:r w:rsidRPr="001A2D83">
              <w:rPr>
                <w:spacing w:val="-3"/>
                <w:sz w:val="20"/>
                <w:szCs w:val="20"/>
              </w:rPr>
              <w:t>8</w:t>
            </w:r>
          </w:p>
        </w:tc>
        <w:tc>
          <w:tcPr>
            <w:tcW w:w="1680" w:type="dxa"/>
          </w:tcPr>
          <w:p w14:paraId="699DA166" w14:textId="77777777" w:rsidR="00B50B2E" w:rsidRPr="001A2D83" w:rsidRDefault="00B50B2E" w:rsidP="00955179">
            <w:pPr>
              <w:jc w:val="center"/>
              <w:rPr>
                <w:spacing w:val="-3"/>
                <w:sz w:val="20"/>
                <w:szCs w:val="20"/>
              </w:rPr>
            </w:pPr>
            <w:r w:rsidRPr="001A2D83">
              <w:rPr>
                <w:spacing w:val="-3"/>
                <w:sz w:val="20"/>
                <w:szCs w:val="20"/>
              </w:rPr>
              <w:t>BS</w:t>
            </w:r>
          </w:p>
        </w:tc>
      </w:tr>
      <w:tr w:rsidR="00B50B2E" w:rsidRPr="001A2D83" w14:paraId="79CC5B1A" w14:textId="77777777" w:rsidTr="00955179">
        <w:tc>
          <w:tcPr>
            <w:tcW w:w="1800" w:type="dxa"/>
            <w:tcBorders>
              <w:bottom w:val="thinThickSmallGap" w:sz="24" w:space="0" w:color="auto"/>
            </w:tcBorders>
          </w:tcPr>
          <w:p w14:paraId="12C8242B" w14:textId="77777777" w:rsidR="00B50B2E" w:rsidRPr="001A2D83" w:rsidRDefault="00B50B2E" w:rsidP="00955179">
            <w:pPr>
              <w:rPr>
                <w:spacing w:val="-3"/>
                <w:sz w:val="20"/>
                <w:szCs w:val="20"/>
              </w:rPr>
            </w:pPr>
          </w:p>
        </w:tc>
        <w:tc>
          <w:tcPr>
            <w:tcW w:w="1680" w:type="dxa"/>
            <w:tcBorders>
              <w:bottom w:val="thinThickSmallGap" w:sz="24" w:space="0" w:color="auto"/>
            </w:tcBorders>
          </w:tcPr>
          <w:p w14:paraId="23204922" w14:textId="77777777" w:rsidR="00B50B2E" w:rsidRPr="001A2D83" w:rsidRDefault="00B50B2E" w:rsidP="00955179">
            <w:pPr>
              <w:jc w:val="center"/>
              <w:rPr>
                <w:spacing w:val="-3"/>
                <w:sz w:val="20"/>
                <w:szCs w:val="20"/>
              </w:rPr>
            </w:pPr>
            <w:r w:rsidRPr="001A2D83">
              <w:rPr>
                <w:spacing w:val="-3"/>
                <w:sz w:val="20"/>
                <w:szCs w:val="20"/>
              </w:rPr>
              <w:t>16</w:t>
            </w:r>
          </w:p>
        </w:tc>
        <w:tc>
          <w:tcPr>
            <w:tcW w:w="1680" w:type="dxa"/>
            <w:tcBorders>
              <w:bottom w:val="thinThickSmallGap" w:sz="24" w:space="0" w:color="auto"/>
            </w:tcBorders>
          </w:tcPr>
          <w:p w14:paraId="28A26A14" w14:textId="77777777" w:rsidR="00B50B2E" w:rsidRPr="001A2D83" w:rsidRDefault="00B50B2E" w:rsidP="00955179">
            <w:pPr>
              <w:jc w:val="center"/>
              <w:rPr>
                <w:spacing w:val="-3"/>
                <w:sz w:val="20"/>
                <w:szCs w:val="20"/>
              </w:rPr>
            </w:pPr>
            <w:r w:rsidRPr="001A2D83">
              <w:rPr>
                <w:spacing w:val="-3"/>
                <w:sz w:val="20"/>
                <w:szCs w:val="20"/>
              </w:rPr>
              <w:t>None</w:t>
            </w:r>
          </w:p>
        </w:tc>
      </w:tr>
      <w:tr w:rsidR="00B50B2E" w:rsidRPr="001A2D83" w14:paraId="1E3F6086" w14:textId="77777777" w:rsidTr="00955179">
        <w:tc>
          <w:tcPr>
            <w:tcW w:w="1800" w:type="dxa"/>
            <w:tcBorders>
              <w:top w:val="thinThickSmallGap" w:sz="24" w:space="0" w:color="auto"/>
            </w:tcBorders>
          </w:tcPr>
          <w:p w14:paraId="2FCFEC7B" w14:textId="77777777" w:rsidR="00B50B2E" w:rsidRPr="001A2D83" w:rsidRDefault="00B50B2E" w:rsidP="00955179">
            <w:pPr>
              <w:rPr>
                <w:spacing w:val="-3"/>
                <w:sz w:val="20"/>
                <w:szCs w:val="20"/>
              </w:rPr>
            </w:pPr>
            <w:r w:rsidRPr="001A2D83">
              <w:rPr>
                <w:spacing w:val="-3"/>
                <w:sz w:val="20"/>
                <w:szCs w:val="20"/>
              </w:rPr>
              <w:t xml:space="preserve"> Staff</w:t>
            </w:r>
          </w:p>
        </w:tc>
        <w:tc>
          <w:tcPr>
            <w:tcW w:w="1680" w:type="dxa"/>
            <w:tcBorders>
              <w:top w:val="thinThickSmallGap" w:sz="24" w:space="0" w:color="auto"/>
            </w:tcBorders>
          </w:tcPr>
          <w:p w14:paraId="56B00439" w14:textId="77777777" w:rsidR="00B50B2E" w:rsidRPr="001A2D83" w:rsidRDefault="00B50B2E" w:rsidP="00955179">
            <w:pPr>
              <w:jc w:val="center"/>
              <w:rPr>
                <w:spacing w:val="-3"/>
                <w:sz w:val="20"/>
                <w:szCs w:val="20"/>
              </w:rPr>
            </w:pPr>
            <w:r w:rsidRPr="001A2D83">
              <w:rPr>
                <w:spacing w:val="-3"/>
                <w:sz w:val="20"/>
                <w:szCs w:val="20"/>
              </w:rPr>
              <w:t>0</w:t>
            </w:r>
          </w:p>
        </w:tc>
        <w:tc>
          <w:tcPr>
            <w:tcW w:w="1680" w:type="dxa"/>
            <w:tcBorders>
              <w:top w:val="thinThickSmallGap" w:sz="24" w:space="0" w:color="auto"/>
            </w:tcBorders>
          </w:tcPr>
          <w:p w14:paraId="399EDADF" w14:textId="77777777" w:rsidR="00B50B2E" w:rsidRPr="001A2D83" w:rsidRDefault="00B50B2E" w:rsidP="00955179">
            <w:pPr>
              <w:jc w:val="center"/>
              <w:rPr>
                <w:spacing w:val="-3"/>
                <w:sz w:val="20"/>
                <w:szCs w:val="20"/>
              </w:rPr>
            </w:pPr>
            <w:r w:rsidRPr="001A2D83">
              <w:rPr>
                <w:spacing w:val="-3"/>
                <w:sz w:val="20"/>
                <w:szCs w:val="20"/>
              </w:rPr>
              <w:t>Ph.D.</w:t>
            </w:r>
          </w:p>
        </w:tc>
      </w:tr>
      <w:tr w:rsidR="00B50B2E" w:rsidRPr="001A2D83" w14:paraId="5BFB6716" w14:textId="77777777" w:rsidTr="00955179">
        <w:tc>
          <w:tcPr>
            <w:tcW w:w="1800" w:type="dxa"/>
          </w:tcPr>
          <w:p w14:paraId="0066C169" w14:textId="77777777" w:rsidR="00B50B2E" w:rsidRPr="001A2D83" w:rsidRDefault="00B50B2E" w:rsidP="00955179">
            <w:pPr>
              <w:rPr>
                <w:spacing w:val="-3"/>
                <w:sz w:val="20"/>
                <w:szCs w:val="20"/>
              </w:rPr>
            </w:pPr>
          </w:p>
        </w:tc>
        <w:tc>
          <w:tcPr>
            <w:tcW w:w="1680" w:type="dxa"/>
          </w:tcPr>
          <w:p w14:paraId="01168CA0" w14:textId="77777777" w:rsidR="00B50B2E" w:rsidRPr="001A2D83" w:rsidRDefault="00B50B2E" w:rsidP="00955179">
            <w:pPr>
              <w:jc w:val="center"/>
              <w:rPr>
                <w:spacing w:val="-3"/>
                <w:sz w:val="20"/>
                <w:szCs w:val="20"/>
              </w:rPr>
            </w:pPr>
            <w:r w:rsidRPr="001A2D83">
              <w:rPr>
                <w:spacing w:val="-3"/>
                <w:sz w:val="20"/>
                <w:szCs w:val="20"/>
              </w:rPr>
              <w:t>0</w:t>
            </w:r>
          </w:p>
        </w:tc>
        <w:tc>
          <w:tcPr>
            <w:tcW w:w="1680" w:type="dxa"/>
          </w:tcPr>
          <w:p w14:paraId="591D816F" w14:textId="77777777" w:rsidR="00B50B2E" w:rsidRPr="001A2D83" w:rsidRDefault="00B50B2E" w:rsidP="00955179">
            <w:pPr>
              <w:jc w:val="center"/>
              <w:rPr>
                <w:spacing w:val="-3"/>
                <w:sz w:val="20"/>
                <w:szCs w:val="20"/>
              </w:rPr>
            </w:pPr>
            <w:r w:rsidRPr="001A2D83">
              <w:rPr>
                <w:spacing w:val="-3"/>
                <w:sz w:val="20"/>
                <w:szCs w:val="20"/>
              </w:rPr>
              <w:t>MS/MS.MBA</w:t>
            </w:r>
          </w:p>
        </w:tc>
      </w:tr>
      <w:tr w:rsidR="00B50B2E" w:rsidRPr="001A2D83" w14:paraId="1553A45A" w14:textId="77777777" w:rsidTr="00955179">
        <w:tc>
          <w:tcPr>
            <w:tcW w:w="1800" w:type="dxa"/>
          </w:tcPr>
          <w:p w14:paraId="56AE9B65" w14:textId="77777777" w:rsidR="00B50B2E" w:rsidRPr="001A2D83" w:rsidRDefault="00B50B2E" w:rsidP="00955179">
            <w:pPr>
              <w:rPr>
                <w:spacing w:val="-3"/>
                <w:sz w:val="20"/>
                <w:szCs w:val="20"/>
              </w:rPr>
            </w:pPr>
          </w:p>
        </w:tc>
        <w:tc>
          <w:tcPr>
            <w:tcW w:w="1680" w:type="dxa"/>
          </w:tcPr>
          <w:p w14:paraId="038C5AD2" w14:textId="77777777" w:rsidR="00B50B2E" w:rsidRPr="001A2D83" w:rsidRDefault="00B50B2E" w:rsidP="00955179">
            <w:pPr>
              <w:jc w:val="center"/>
              <w:rPr>
                <w:spacing w:val="-3"/>
                <w:sz w:val="20"/>
                <w:szCs w:val="20"/>
              </w:rPr>
            </w:pPr>
            <w:r w:rsidRPr="001A2D83">
              <w:rPr>
                <w:spacing w:val="-3"/>
                <w:sz w:val="20"/>
                <w:szCs w:val="20"/>
              </w:rPr>
              <w:t>4</w:t>
            </w:r>
          </w:p>
        </w:tc>
        <w:tc>
          <w:tcPr>
            <w:tcW w:w="1680" w:type="dxa"/>
          </w:tcPr>
          <w:p w14:paraId="3A84D7B2" w14:textId="77777777" w:rsidR="00B50B2E" w:rsidRPr="001A2D83" w:rsidRDefault="00B50B2E" w:rsidP="00955179">
            <w:pPr>
              <w:jc w:val="center"/>
              <w:rPr>
                <w:spacing w:val="-3"/>
                <w:sz w:val="20"/>
                <w:szCs w:val="20"/>
              </w:rPr>
            </w:pPr>
            <w:r w:rsidRPr="001A2D83">
              <w:rPr>
                <w:spacing w:val="-3"/>
                <w:sz w:val="20"/>
                <w:szCs w:val="20"/>
              </w:rPr>
              <w:t>BS</w:t>
            </w:r>
          </w:p>
        </w:tc>
      </w:tr>
      <w:tr w:rsidR="00B50B2E" w:rsidRPr="001A2D83" w14:paraId="3416080A" w14:textId="77777777" w:rsidTr="00955179">
        <w:tc>
          <w:tcPr>
            <w:tcW w:w="1800" w:type="dxa"/>
            <w:tcBorders>
              <w:bottom w:val="thinThickSmallGap" w:sz="24" w:space="0" w:color="auto"/>
            </w:tcBorders>
          </w:tcPr>
          <w:p w14:paraId="44D4DE9F" w14:textId="77777777" w:rsidR="00B50B2E" w:rsidRPr="001A2D83" w:rsidRDefault="00B50B2E" w:rsidP="00955179">
            <w:pPr>
              <w:rPr>
                <w:b/>
                <w:bCs/>
                <w:spacing w:val="-3"/>
                <w:sz w:val="20"/>
                <w:szCs w:val="20"/>
              </w:rPr>
            </w:pPr>
          </w:p>
        </w:tc>
        <w:tc>
          <w:tcPr>
            <w:tcW w:w="1680" w:type="dxa"/>
            <w:tcBorders>
              <w:bottom w:val="thinThickSmallGap" w:sz="24" w:space="0" w:color="auto"/>
            </w:tcBorders>
          </w:tcPr>
          <w:p w14:paraId="356D5001" w14:textId="77777777" w:rsidR="00B50B2E" w:rsidRPr="001A2D83" w:rsidRDefault="00B50B2E" w:rsidP="00955179">
            <w:pPr>
              <w:jc w:val="center"/>
              <w:rPr>
                <w:spacing w:val="-3"/>
                <w:sz w:val="20"/>
                <w:szCs w:val="20"/>
              </w:rPr>
            </w:pPr>
            <w:r w:rsidRPr="001A2D83">
              <w:rPr>
                <w:spacing w:val="-3"/>
                <w:sz w:val="20"/>
                <w:szCs w:val="20"/>
              </w:rPr>
              <w:t>12</w:t>
            </w:r>
          </w:p>
        </w:tc>
        <w:tc>
          <w:tcPr>
            <w:tcW w:w="1680" w:type="dxa"/>
            <w:tcBorders>
              <w:bottom w:val="thinThickSmallGap" w:sz="24" w:space="0" w:color="auto"/>
            </w:tcBorders>
          </w:tcPr>
          <w:p w14:paraId="3DA312D3" w14:textId="77777777" w:rsidR="00B50B2E" w:rsidRPr="001A2D83" w:rsidRDefault="00B50B2E" w:rsidP="00955179">
            <w:pPr>
              <w:jc w:val="center"/>
              <w:rPr>
                <w:b/>
                <w:bCs/>
                <w:spacing w:val="-3"/>
                <w:sz w:val="20"/>
                <w:szCs w:val="20"/>
              </w:rPr>
            </w:pPr>
            <w:r w:rsidRPr="001A2D83">
              <w:rPr>
                <w:spacing w:val="-3"/>
                <w:sz w:val="20"/>
                <w:szCs w:val="20"/>
              </w:rPr>
              <w:t>None</w:t>
            </w:r>
          </w:p>
        </w:tc>
      </w:tr>
      <w:tr w:rsidR="00B50B2E" w:rsidRPr="001A2D83" w14:paraId="4A8B4ADF" w14:textId="77777777" w:rsidTr="00955179">
        <w:tc>
          <w:tcPr>
            <w:tcW w:w="1800" w:type="dxa"/>
            <w:tcBorders>
              <w:top w:val="thinThickSmallGap" w:sz="24" w:space="0" w:color="auto"/>
            </w:tcBorders>
          </w:tcPr>
          <w:p w14:paraId="4C3F23E0" w14:textId="77777777" w:rsidR="00B50B2E" w:rsidRPr="001A2D83" w:rsidRDefault="00B50B2E" w:rsidP="00955179">
            <w:pPr>
              <w:rPr>
                <w:spacing w:val="-3"/>
                <w:sz w:val="20"/>
                <w:szCs w:val="20"/>
              </w:rPr>
            </w:pPr>
            <w:r w:rsidRPr="001A2D83">
              <w:rPr>
                <w:spacing w:val="-3"/>
                <w:sz w:val="20"/>
                <w:szCs w:val="20"/>
              </w:rPr>
              <w:t xml:space="preserve"> Junior Staff</w:t>
            </w:r>
          </w:p>
        </w:tc>
        <w:tc>
          <w:tcPr>
            <w:tcW w:w="1680" w:type="dxa"/>
            <w:tcBorders>
              <w:top w:val="thinThickSmallGap" w:sz="24" w:space="0" w:color="auto"/>
            </w:tcBorders>
          </w:tcPr>
          <w:p w14:paraId="2D5023B7" w14:textId="77777777" w:rsidR="00B50B2E" w:rsidRPr="001A2D83" w:rsidRDefault="00B50B2E" w:rsidP="00955179">
            <w:pPr>
              <w:jc w:val="center"/>
              <w:rPr>
                <w:spacing w:val="-3"/>
                <w:sz w:val="20"/>
                <w:szCs w:val="20"/>
              </w:rPr>
            </w:pPr>
            <w:r w:rsidRPr="001A2D83">
              <w:rPr>
                <w:spacing w:val="-3"/>
                <w:sz w:val="20"/>
                <w:szCs w:val="20"/>
              </w:rPr>
              <w:t>0</w:t>
            </w:r>
          </w:p>
        </w:tc>
        <w:tc>
          <w:tcPr>
            <w:tcW w:w="1680" w:type="dxa"/>
            <w:tcBorders>
              <w:top w:val="thinThickSmallGap" w:sz="24" w:space="0" w:color="auto"/>
            </w:tcBorders>
          </w:tcPr>
          <w:p w14:paraId="7676E710" w14:textId="77777777" w:rsidR="00B50B2E" w:rsidRPr="001A2D83" w:rsidRDefault="00B50B2E" w:rsidP="00955179">
            <w:pPr>
              <w:jc w:val="center"/>
              <w:rPr>
                <w:spacing w:val="-3"/>
                <w:sz w:val="20"/>
                <w:szCs w:val="20"/>
              </w:rPr>
            </w:pPr>
            <w:r w:rsidRPr="001A2D83">
              <w:rPr>
                <w:spacing w:val="-3"/>
                <w:sz w:val="20"/>
                <w:szCs w:val="20"/>
              </w:rPr>
              <w:t>Ph.D.</w:t>
            </w:r>
          </w:p>
        </w:tc>
      </w:tr>
      <w:tr w:rsidR="00B50B2E" w:rsidRPr="001A2D83" w14:paraId="6FF162FB" w14:textId="77777777" w:rsidTr="00955179">
        <w:tc>
          <w:tcPr>
            <w:tcW w:w="1800" w:type="dxa"/>
          </w:tcPr>
          <w:p w14:paraId="5CC422CE" w14:textId="77777777" w:rsidR="00B50B2E" w:rsidRPr="001A2D83" w:rsidRDefault="00B50B2E" w:rsidP="00955179">
            <w:pPr>
              <w:rPr>
                <w:spacing w:val="-3"/>
                <w:sz w:val="20"/>
                <w:szCs w:val="20"/>
              </w:rPr>
            </w:pPr>
          </w:p>
        </w:tc>
        <w:tc>
          <w:tcPr>
            <w:tcW w:w="1680" w:type="dxa"/>
          </w:tcPr>
          <w:p w14:paraId="6B7811D9" w14:textId="77777777" w:rsidR="00B50B2E" w:rsidRPr="001A2D83" w:rsidRDefault="00B50B2E" w:rsidP="00955179">
            <w:pPr>
              <w:jc w:val="center"/>
              <w:rPr>
                <w:spacing w:val="-3"/>
                <w:sz w:val="20"/>
                <w:szCs w:val="20"/>
              </w:rPr>
            </w:pPr>
            <w:r w:rsidRPr="001A2D83">
              <w:rPr>
                <w:spacing w:val="-3"/>
                <w:sz w:val="20"/>
                <w:szCs w:val="20"/>
              </w:rPr>
              <w:t>0</w:t>
            </w:r>
          </w:p>
        </w:tc>
        <w:tc>
          <w:tcPr>
            <w:tcW w:w="1680" w:type="dxa"/>
          </w:tcPr>
          <w:p w14:paraId="7851A9F0" w14:textId="77777777" w:rsidR="00B50B2E" w:rsidRPr="001A2D83" w:rsidRDefault="00B50B2E" w:rsidP="00955179">
            <w:pPr>
              <w:jc w:val="center"/>
              <w:rPr>
                <w:spacing w:val="-3"/>
                <w:sz w:val="20"/>
                <w:szCs w:val="20"/>
              </w:rPr>
            </w:pPr>
            <w:r w:rsidRPr="001A2D83">
              <w:rPr>
                <w:spacing w:val="-3"/>
                <w:sz w:val="20"/>
                <w:szCs w:val="20"/>
              </w:rPr>
              <w:t>MS/MA/MBA</w:t>
            </w:r>
          </w:p>
        </w:tc>
      </w:tr>
      <w:tr w:rsidR="00B50B2E" w:rsidRPr="001A2D83" w14:paraId="77E9BAE7" w14:textId="77777777" w:rsidTr="00955179">
        <w:tc>
          <w:tcPr>
            <w:tcW w:w="1800" w:type="dxa"/>
          </w:tcPr>
          <w:p w14:paraId="1A6F2EB2" w14:textId="77777777" w:rsidR="00B50B2E" w:rsidRPr="001A2D83" w:rsidRDefault="00B50B2E" w:rsidP="00955179">
            <w:pPr>
              <w:rPr>
                <w:spacing w:val="-3"/>
                <w:sz w:val="20"/>
                <w:szCs w:val="20"/>
              </w:rPr>
            </w:pPr>
          </w:p>
        </w:tc>
        <w:tc>
          <w:tcPr>
            <w:tcW w:w="1680" w:type="dxa"/>
          </w:tcPr>
          <w:p w14:paraId="365F31B7" w14:textId="77777777" w:rsidR="00B50B2E" w:rsidRPr="001A2D83" w:rsidRDefault="00B50B2E" w:rsidP="00955179">
            <w:pPr>
              <w:jc w:val="center"/>
              <w:rPr>
                <w:spacing w:val="-3"/>
                <w:sz w:val="20"/>
                <w:szCs w:val="20"/>
              </w:rPr>
            </w:pPr>
            <w:r w:rsidRPr="001A2D83">
              <w:rPr>
                <w:spacing w:val="-3"/>
                <w:sz w:val="20"/>
                <w:szCs w:val="20"/>
              </w:rPr>
              <w:t>0</w:t>
            </w:r>
          </w:p>
        </w:tc>
        <w:tc>
          <w:tcPr>
            <w:tcW w:w="1680" w:type="dxa"/>
          </w:tcPr>
          <w:p w14:paraId="7D030528" w14:textId="77777777" w:rsidR="00B50B2E" w:rsidRPr="001A2D83" w:rsidRDefault="00B50B2E" w:rsidP="00955179">
            <w:pPr>
              <w:jc w:val="center"/>
              <w:rPr>
                <w:spacing w:val="-3"/>
                <w:sz w:val="20"/>
                <w:szCs w:val="20"/>
              </w:rPr>
            </w:pPr>
            <w:r w:rsidRPr="001A2D83">
              <w:rPr>
                <w:spacing w:val="-3"/>
                <w:sz w:val="20"/>
                <w:szCs w:val="20"/>
              </w:rPr>
              <w:t>BS</w:t>
            </w:r>
          </w:p>
        </w:tc>
      </w:tr>
      <w:tr w:rsidR="00B50B2E" w:rsidRPr="001A2D83" w14:paraId="4D3464B2" w14:textId="77777777" w:rsidTr="00955179">
        <w:tc>
          <w:tcPr>
            <w:tcW w:w="1800" w:type="dxa"/>
            <w:tcBorders>
              <w:bottom w:val="thinThickSmallGap" w:sz="24" w:space="0" w:color="auto"/>
            </w:tcBorders>
          </w:tcPr>
          <w:p w14:paraId="5CB414FF" w14:textId="77777777" w:rsidR="00B50B2E" w:rsidRPr="001A2D83" w:rsidRDefault="00B50B2E" w:rsidP="00955179">
            <w:pPr>
              <w:rPr>
                <w:spacing w:val="-3"/>
                <w:sz w:val="20"/>
                <w:szCs w:val="20"/>
              </w:rPr>
            </w:pPr>
          </w:p>
        </w:tc>
        <w:tc>
          <w:tcPr>
            <w:tcW w:w="1680" w:type="dxa"/>
            <w:tcBorders>
              <w:bottom w:val="thinThickSmallGap" w:sz="24" w:space="0" w:color="auto"/>
            </w:tcBorders>
          </w:tcPr>
          <w:p w14:paraId="039655D4" w14:textId="77777777" w:rsidR="00B50B2E" w:rsidRPr="001A2D83" w:rsidRDefault="00B50B2E" w:rsidP="00955179">
            <w:pPr>
              <w:jc w:val="center"/>
              <w:rPr>
                <w:spacing w:val="-3"/>
                <w:sz w:val="20"/>
                <w:szCs w:val="20"/>
              </w:rPr>
            </w:pPr>
            <w:r w:rsidRPr="001A2D83">
              <w:rPr>
                <w:spacing w:val="-3"/>
                <w:sz w:val="20"/>
                <w:szCs w:val="20"/>
              </w:rPr>
              <w:t>8</w:t>
            </w:r>
          </w:p>
        </w:tc>
        <w:tc>
          <w:tcPr>
            <w:tcW w:w="1680" w:type="dxa"/>
            <w:tcBorders>
              <w:bottom w:val="thinThickSmallGap" w:sz="24" w:space="0" w:color="auto"/>
            </w:tcBorders>
          </w:tcPr>
          <w:p w14:paraId="39675BAA" w14:textId="77777777" w:rsidR="00B50B2E" w:rsidRPr="001A2D83" w:rsidRDefault="00B50B2E" w:rsidP="00955179">
            <w:pPr>
              <w:jc w:val="center"/>
              <w:rPr>
                <w:spacing w:val="-3"/>
                <w:sz w:val="20"/>
                <w:szCs w:val="20"/>
              </w:rPr>
            </w:pPr>
            <w:r w:rsidRPr="001A2D83">
              <w:rPr>
                <w:spacing w:val="-3"/>
                <w:sz w:val="20"/>
                <w:szCs w:val="20"/>
              </w:rPr>
              <w:t>None</w:t>
            </w:r>
          </w:p>
        </w:tc>
      </w:tr>
      <w:tr w:rsidR="00B50B2E" w:rsidRPr="001A2D83" w14:paraId="6CFECACF" w14:textId="77777777" w:rsidTr="00955179">
        <w:tc>
          <w:tcPr>
            <w:tcW w:w="1800" w:type="dxa"/>
            <w:tcBorders>
              <w:top w:val="thinThickSmallGap" w:sz="24" w:space="0" w:color="auto"/>
            </w:tcBorders>
          </w:tcPr>
          <w:p w14:paraId="6E07D5A1" w14:textId="77777777" w:rsidR="00B50B2E" w:rsidRPr="001A2D83" w:rsidRDefault="00B50B2E" w:rsidP="00955179">
            <w:pPr>
              <w:rPr>
                <w:spacing w:val="-3"/>
                <w:sz w:val="20"/>
                <w:szCs w:val="20"/>
              </w:rPr>
            </w:pPr>
            <w:r w:rsidRPr="001A2D83">
              <w:rPr>
                <w:spacing w:val="-3"/>
                <w:sz w:val="20"/>
                <w:szCs w:val="20"/>
              </w:rPr>
              <w:t>Senior Technician</w:t>
            </w:r>
          </w:p>
        </w:tc>
        <w:tc>
          <w:tcPr>
            <w:tcW w:w="1680" w:type="dxa"/>
            <w:tcBorders>
              <w:top w:val="thinThickSmallGap" w:sz="24" w:space="0" w:color="auto"/>
            </w:tcBorders>
          </w:tcPr>
          <w:p w14:paraId="3D9B80F1" w14:textId="77777777" w:rsidR="00B50B2E" w:rsidRPr="001A2D83" w:rsidRDefault="00B50B2E" w:rsidP="00955179">
            <w:pPr>
              <w:jc w:val="center"/>
              <w:rPr>
                <w:spacing w:val="-3"/>
                <w:sz w:val="20"/>
                <w:szCs w:val="20"/>
              </w:rPr>
            </w:pPr>
            <w:r w:rsidRPr="001A2D83">
              <w:rPr>
                <w:spacing w:val="-3"/>
                <w:sz w:val="20"/>
                <w:szCs w:val="20"/>
              </w:rPr>
              <w:t>0</w:t>
            </w:r>
          </w:p>
        </w:tc>
        <w:tc>
          <w:tcPr>
            <w:tcW w:w="1680" w:type="dxa"/>
            <w:tcBorders>
              <w:top w:val="thinThickSmallGap" w:sz="24" w:space="0" w:color="auto"/>
            </w:tcBorders>
          </w:tcPr>
          <w:p w14:paraId="11AE7658" w14:textId="77777777" w:rsidR="00B50B2E" w:rsidRPr="001A2D83" w:rsidRDefault="00B50B2E" w:rsidP="00955179">
            <w:pPr>
              <w:jc w:val="center"/>
              <w:rPr>
                <w:spacing w:val="-3"/>
                <w:sz w:val="20"/>
                <w:szCs w:val="20"/>
              </w:rPr>
            </w:pPr>
            <w:r w:rsidRPr="001A2D83">
              <w:rPr>
                <w:spacing w:val="-3"/>
                <w:sz w:val="20"/>
                <w:szCs w:val="20"/>
              </w:rPr>
              <w:t>Ph.D.</w:t>
            </w:r>
          </w:p>
        </w:tc>
      </w:tr>
      <w:tr w:rsidR="00B50B2E" w:rsidRPr="001A2D83" w14:paraId="5E34ADC8" w14:textId="77777777" w:rsidTr="00955179">
        <w:tc>
          <w:tcPr>
            <w:tcW w:w="1800" w:type="dxa"/>
          </w:tcPr>
          <w:p w14:paraId="05B753ED" w14:textId="77777777" w:rsidR="00B50B2E" w:rsidRPr="001A2D83" w:rsidRDefault="00B50B2E" w:rsidP="00955179">
            <w:pPr>
              <w:rPr>
                <w:spacing w:val="-3"/>
                <w:sz w:val="20"/>
                <w:szCs w:val="20"/>
              </w:rPr>
            </w:pPr>
          </w:p>
        </w:tc>
        <w:tc>
          <w:tcPr>
            <w:tcW w:w="1680" w:type="dxa"/>
          </w:tcPr>
          <w:p w14:paraId="651B4DCA" w14:textId="77777777" w:rsidR="00B50B2E" w:rsidRPr="001A2D83" w:rsidRDefault="00B50B2E" w:rsidP="00955179">
            <w:pPr>
              <w:jc w:val="center"/>
              <w:rPr>
                <w:spacing w:val="-3"/>
                <w:sz w:val="20"/>
                <w:szCs w:val="20"/>
              </w:rPr>
            </w:pPr>
            <w:r w:rsidRPr="001A2D83">
              <w:rPr>
                <w:spacing w:val="-3"/>
                <w:sz w:val="20"/>
                <w:szCs w:val="20"/>
              </w:rPr>
              <w:t>0</w:t>
            </w:r>
          </w:p>
        </w:tc>
        <w:tc>
          <w:tcPr>
            <w:tcW w:w="1680" w:type="dxa"/>
          </w:tcPr>
          <w:p w14:paraId="63841C0B" w14:textId="77777777" w:rsidR="00B50B2E" w:rsidRPr="001A2D83" w:rsidRDefault="00B50B2E" w:rsidP="00955179">
            <w:pPr>
              <w:jc w:val="center"/>
              <w:rPr>
                <w:spacing w:val="-3"/>
                <w:sz w:val="20"/>
                <w:szCs w:val="20"/>
              </w:rPr>
            </w:pPr>
            <w:r w:rsidRPr="001A2D83">
              <w:rPr>
                <w:spacing w:val="-3"/>
                <w:sz w:val="20"/>
                <w:szCs w:val="20"/>
              </w:rPr>
              <w:t>MS/MA/MBA</w:t>
            </w:r>
          </w:p>
        </w:tc>
      </w:tr>
      <w:tr w:rsidR="00B50B2E" w:rsidRPr="001A2D83" w14:paraId="5C8D9200" w14:textId="77777777" w:rsidTr="00955179">
        <w:tc>
          <w:tcPr>
            <w:tcW w:w="1800" w:type="dxa"/>
          </w:tcPr>
          <w:p w14:paraId="25FBBF0E" w14:textId="77777777" w:rsidR="00B50B2E" w:rsidRPr="001A2D83" w:rsidRDefault="00B50B2E" w:rsidP="00955179">
            <w:pPr>
              <w:rPr>
                <w:spacing w:val="-3"/>
                <w:sz w:val="20"/>
                <w:szCs w:val="20"/>
              </w:rPr>
            </w:pPr>
          </w:p>
        </w:tc>
        <w:tc>
          <w:tcPr>
            <w:tcW w:w="1680" w:type="dxa"/>
          </w:tcPr>
          <w:p w14:paraId="45DD370E" w14:textId="77777777" w:rsidR="00B50B2E" w:rsidRPr="001A2D83" w:rsidRDefault="00B50B2E" w:rsidP="00955179">
            <w:pPr>
              <w:jc w:val="center"/>
              <w:rPr>
                <w:spacing w:val="-3"/>
                <w:sz w:val="20"/>
                <w:szCs w:val="20"/>
              </w:rPr>
            </w:pPr>
            <w:r w:rsidRPr="001A2D83">
              <w:rPr>
                <w:spacing w:val="-3"/>
                <w:sz w:val="20"/>
                <w:szCs w:val="20"/>
              </w:rPr>
              <w:t>2</w:t>
            </w:r>
          </w:p>
        </w:tc>
        <w:tc>
          <w:tcPr>
            <w:tcW w:w="1680" w:type="dxa"/>
          </w:tcPr>
          <w:p w14:paraId="5295EC0D" w14:textId="77777777" w:rsidR="00B50B2E" w:rsidRPr="001A2D83" w:rsidRDefault="00B50B2E" w:rsidP="00955179">
            <w:pPr>
              <w:jc w:val="center"/>
              <w:rPr>
                <w:spacing w:val="-3"/>
                <w:sz w:val="20"/>
                <w:szCs w:val="20"/>
              </w:rPr>
            </w:pPr>
            <w:r w:rsidRPr="001A2D83">
              <w:rPr>
                <w:spacing w:val="-3"/>
                <w:sz w:val="20"/>
                <w:szCs w:val="20"/>
              </w:rPr>
              <w:t>BS</w:t>
            </w:r>
          </w:p>
        </w:tc>
      </w:tr>
      <w:tr w:rsidR="00B50B2E" w:rsidRPr="001A2D83" w14:paraId="3EFCBCE7" w14:textId="77777777" w:rsidTr="00955179">
        <w:trPr>
          <w:trHeight w:val="152"/>
        </w:trPr>
        <w:tc>
          <w:tcPr>
            <w:tcW w:w="1800" w:type="dxa"/>
            <w:tcBorders>
              <w:bottom w:val="thinThickSmallGap" w:sz="24" w:space="0" w:color="auto"/>
            </w:tcBorders>
          </w:tcPr>
          <w:p w14:paraId="3E26FDB1" w14:textId="77777777" w:rsidR="00B50B2E" w:rsidRPr="001A2D83" w:rsidRDefault="00B50B2E" w:rsidP="00955179">
            <w:pPr>
              <w:rPr>
                <w:spacing w:val="-3"/>
                <w:sz w:val="20"/>
                <w:szCs w:val="20"/>
              </w:rPr>
            </w:pPr>
          </w:p>
        </w:tc>
        <w:tc>
          <w:tcPr>
            <w:tcW w:w="1680" w:type="dxa"/>
            <w:tcBorders>
              <w:bottom w:val="thinThickSmallGap" w:sz="24" w:space="0" w:color="auto"/>
            </w:tcBorders>
          </w:tcPr>
          <w:p w14:paraId="78DF3428" w14:textId="77777777" w:rsidR="00B50B2E" w:rsidRPr="001A2D83" w:rsidRDefault="00B50B2E" w:rsidP="00955179">
            <w:pPr>
              <w:jc w:val="center"/>
              <w:rPr>
                <w:spacing w:val="-3"/>
                <w:sz w:val="20"/>
                <w:szCs w:val="20"/>
              </w:rPr>
            </w:pPr>
            <w:r w:rsidRPr="001A2D83">
              <w:rPr>
                <w:spacing w:val="-3"/>
                <w:sz w:val="20"/>
                <w:szCs w:val="20"/>
              </w:rPr>
              <w:t>10</w:t>
            </w:r>
          </w:p>
        </w:tc>
        <w:tc>
          <w:tcPr>
            <w:tcW w:w="1680" w:type="dxa"/>
            <w:tcBorders>
              <w:bottom w:val="thinThickSmallGap" w:sz="24" w:space="0" w:color="auto"/>
            </w:tcBorders>
          </w:tcPr>
          <w:p w14:paraId="25E0DFF7" w14:textId="77777777" w:rsidR="00B50B2E" w:rsidRPr="001A2D83" w:rsidRDefault="00B50B2E" w:rsidP="00955179">
            <w:pPr>
              <w:jc w:val="center"/>
              <w:rPr>
                <w:spacing w:val="-3"/>
                <w:sz w:val="20"/>
                <w:szCs w:val="20"/>
              </w:rPr>
            </w:pPr>
            <w:r w:rsidRPr="001A2D83">
              <w:rPr>
                <w:spacing w:val="-3"/>
                <w:sz w:val="20"/>
                <w:szCs w:val="20"/>
              </w:rPr>
              <w:t>None</w:t>
            </w:r>
          </w:p>
        </w:tc>
      </w:tr>
      <w:tr w:rsidR="00B50B2E" w:rsidRPr="001A2D83" w14:paraId="0351FBB8" w14:textId="77777777" w:rsidTr="00955179">
        <w:tc>
          <w:tcPr>
            <w:tcW w:w="1800" w:type="dxa"/>
            <w:tcBorders>
              <w:top w:val="thinThickSmallGap" w:sz="24" w:space="0" w:color="auto"/>
            </w:tcBorders>
          </w:tcPr>
          <w:p w14:paraId="00E7D046" w14:textId="77777777" w:rsidR="00B50B2E" w:rsidRPr="001A2D83" w:rsidRDefault="00B50B2E" w:rsidP="00955179">
            <w:pPr>
              <w:rPr>
                <w:spacing w:val="-3"/>
                <w:sz w:val="20"/>
                <w:szCs w:val="20"/>
              </w:rPr>
            </w:pPr>
            <w:r w:rsidRPr="001A2D83">
              <w:rPr>
                <w:spacing w:val="-3"/>
                <w:sz w:val="20"/>
                <w:szCs w:val="20"/>
              </w:rPr>
              <w:t>Technician</w:t>
            </w:r>
          </w:p>
        </w:tc>
        <w:tc>
          <w:tcPr>
            <w:tcW w:w="1680" w:type="dxa"/>
            <w:tcBorders>
              <w:top w:val="thinThickSmallGap" w:sz="24" w:space="0" w:color="auto"/>
            </w:tcBorders>
          </w:tcPr>
          <w:p w14:paraId="582DC58D" w14:textId="77777777" w:rsidR="00B50B2E" w:rsidRPr="001A2D83" w:rsidRDefault="00B50B2E" w:rsidP="00955179">
            <w:pPr>
              <w:jc w:val="center"/>
              <w:rPr>
                <w:spacing w:val="-3"/>
                <w:sz w:val="20"/>
                <w:szCs w:val="20"/>
              </w:rPr>
            </w:pPr>
            <w:r w:rsidRPr="001A2D83">
              <w:rPr>
                <w:spacing w:val="-3"/>
                <w:sz w:val="20"/>
                <w:szCs w:val="20"/>
              </w:rPr>
              <w:t>0</w:t>
            </w:r>
          </w:p>
        </w:tc>
        <w:tc>
          <w:tcPr>
            <w:tcW w:w="1680" w:type="dxa"/>
            <w:tcBorders>
              <w:top w:val="thinThickSmallGap" w:sz="24" w:space="0" w:color="auto"/>
            </w:tcBorders>
          </w:tcPr>
          <w:p w14:paraId="6F008DEF" w14:textId="77777777" w:rsidR="00B50B2E" w:rsidRPr="001A2D83" w:rsidRDefault="00B50B2E" w:rsidP="00955179">
            <w:pPr>
              <w:jc w:val="center"/>
              <w:rPr>
                <w:spacing w:val="-3"/>
                <w:sz w:val="20"/>
                <w:szCs w:val="20"/>
              </w:rPr>
            </w:pPr>
            <w:r w:rsidRPr="001A2D83">
              <w:rPr>
                <w:spacing w:val="-3"/>
                <w:sz w:val="20"/>
                <w:szCs w:val="20"/>
              </w:rPr>
              <w:t>Ph.D.</w:t>
            </w:r>
          </w:p>
        </w:tc>
      </w:tr>
      <w:tr w:rsidR="00B50B2E" w:rsidRPr="001A2D83" w14:paraId="562BF81A" w14:textId="77777777" w:rsidTr="00955179">
        <w:tc>
          <w:tcPr>
            <w:tcW w:w="1800" w:type="dxa"/>
          </w:tcPr>
          <w:p w14:paraId="7B3278EA" w14:textId="77777777" w:rsidR="00B50B2E" w:rsidRPr="001A2D83" w:rsidRDefault="00B50B2E" w:rsidP="00955179">
            <w:pPr>
              <w:rPr>
                <w:spacing w:val="-3"/>
                <w:sz w:val="20"/>
                <w:szCs w:val="20"/>
              </w:rPr>
            </w:pPr>
          </w:p>
        </w:tc>
        <w:tc>
          <w:tcPr>
            <w:tcW w:w="1680" w:type="dxa"/>
          </w:tcPr>
          <w:p w14:paraId="5A559641" w14:textId="77777777" w:rsidR="00B50B2E" w:rsidRPr="001A2D83" w:rsidRDefault="00B50B2E" w:rsidP="00955179">
            <w:pPr>
              <w:jc w:val="center"/>
              <w:rPr>
                <w:spacing w:val="-3"/>
                <w:sz w:val="20"/>
                <w:szCs w:val="20"/>
              </w:rPr>
            </w:pPr>
            <w:r w:rsidRPr="001A2D83">
              <w:rPr>
                <w:spacing w:val="-3"/>
                <w:sz w:val="20"/>
                <w:szCs w:val="20"/>
              </w:rPr>
              <w:t>0</w:t>
            </w:r>
          </w:p>
        </w:tc>
        <w:tc>
          <w:tcPr>
            <w:tcW w:w="1680" w:type="dxa"/>
          </w:tcPr>
          <w:p w14:paraId="20722617" w14:textId="77777777" w:rsidR="00B50B2E" w:rsidRPr="001A2D83" w:rsidRDefault="00B50B2E" w:rsidP="00955179">
            <w:pPr>
              <w:jc w:val="center"/>
              <w:rPr>
                <w:spacing w:val="-3"/>
                <w:sz w:val="20"/>
                <w:szCs w:val="20"/>
              </w:rPr>
            </w:pPr>
            <w:r w:rsidRPr="001A2D83">
              <w:rPr>
                <w:spacing w:val="-3"/>
                <w:sz w:val="20"/>
                <w:szCs w:val="20"/>
              </w:rPr>
              <w:t>MS/MA/MBA</w:t>
            </w:r>
          </w:p>
        </w:tc>
      </w:tr>
      <w:tr w:rsidR="00B50B2E" w:rsidRPr="001A2D83" w14:paraId="0046C65F" w14:textId="77777777" w:rsidTr="00955179">
        <w:tc>
          <w:tcPr>
            <w:tcW w:w="1800" w:type="dxa"/>
          </w:tcPr>
          <w:p w14:paraId="6FD9DCAD" w14:textId="77777777" w:rsidR="00B50B2E" w:rsidRPr="001A2D83" w:rsidRDefault="00B50B2E" w:rsidP="00955179">
            <w:pPr>
              <w:rPr>
                <w:spacing w:val="-3"/>
                <w:sz w:val="20"/>
                <w:szCs w:val="20"/>
              </w:rPr>
            </w:pPr>
          </w:p>
        </w:tc>
        <w:tc>
          <w:tcPr>
            <w:tcW w:w="1680" w:type="dxa"/>
          </w:tcPr>
          <w:p w14:paraId="13F3D3E2" w14:textId="77777777" w:rsidR="00B50B2E" w:rsidRPr="001A2D83" w:rsidRDefault="00B50B2E" w:rsidP="00955179">
            <w:pPr>
              <w:jc w:val="center"/>
              <w:rPr>
                <w:spacing w:val="-3"/>
                <w:sz w:val="20"/>
                <w:szCs w:val="20"/>
              </w:rPr>
            </w:pPr>
            <w:r w:rsidRPr="001A2D83">
              <w:rPr>
                <w:spacing w:val="-3"/>
                <w:sz w:val="20"/>
                <w:szCs w:val="20"/>
              </w:rPr>
              <w:t>0</w:t>
            </w:r>
          </w:p>
        </w:tc>
        <w:tc>
          <w:tcPr>
            <w:tcW w:w="1680" w:type="dxa"/>
          </w:tcPr>
          <w:p w14:paraId="0C144279" w14:textId="77777777" w:rsidR="00B50B2E" w:rsidRPr="001A2D83" w:rsidRDefault="00B50B2E" w:rsidP="00955179">
            <w:pPr>
              <w:jc w:val="center"/>
              <w:rPr>
                <w:spacing w:val="-3"/>
                <w:sz w:val="20"/>
                <w:szCs w:val="20"/>
              </w:rPr>
            </w:pPr>
            <w:r w:rsidRPr="001A2D83">
              <w:rPr>
                <w:spacing w:val="-3"/>
                <w:sz w:val="20"/>
                <w:szCs w:val="20"/>
              </w:rPr>
              <w:t>BS</w:t>
            </w:r>
          </w:p>
        </w:tc>
      </w:tr>
      <w:tr w:rsidR="00B50B2E" w:rsidRPr="001A2D83" w14:paraId="451B6CD7" w14:textId="77777777" w:rsidTr="00955179">
        <w:trPr>
          <w:trHeight w:val="197"/>
        </w:trPr>
        <w:tc>
          <w:tcPr>
            <w:tcW w:w="1800" w:type="dxa"/>
            <w:tcBorders>
              <w:bottom w:val="single" w:sz="24" w:space="0" w:color="auto"/>
            </w:tcBorders>
          </w:tcPr>
          <w:p w14:paraId="3634D6A5" w14:textId="77777777" w:rsidR="00B50B2E" w:rsidRPr="001A2D83" w:rsidRDefault="00B50B2E" w:rsidP="00955179">
            <w:pPr>
              <w:rPr>
                <w:spacing w:val="-3"/>
                <w:sz w:val="20"/>
                <w:szCs w:val="20"/>
              </w:rPr>
            </w:pPr>
          </w:p>
        </w:tc>
        <w:tc>
          <w:tcPr>
            <w:tcW w:w="1680" w:type="dxa"/>
            <w:tcBorders>
              <w:bottom w:val="single" w:sz="24" w:space="0" w:color="auto"/>
            </w:tcBorders>
          </w:tcPr>
          <w:p w14:paraId="241B5142" w14:textId="77777777" w:rsidR="00B50B2E" w:rsidRPr="001A2D83" w:rsidRDefault="00B50B2E" w:rsidP="00955179">
            <w:pPr>
              <w:jc w:val="center"/>
              <w:rPr>
                <w:spacing w:val="-3"/>
                <w:sz w:val="20"/>
                <w:szCs w:val="20"/>
              </w:rPr>
            </w:pPr>
            <w:r w:rsidRPr="001A2D83">
              <w:rPr>
                <w:spacing w:val="-3"/>
                <w:sz w:val="20"/>
                <w:szCs w:val="20"/>
              </w:rPr>
              <w:t>2</w:t>
            </w:r>
          </w:p>
        </w:tc>
        <w:tc>
          <w:tcPr>
            <w:tcW w:w="1680" w:type="dxa"/>
            <w:tcBorders>
              <w:bottom w:val="single" w:sz="24" w:space="0" w:color="auto"/>
            </w:tcBorders>
          </w:tcPr>
          <w:p w14:paraId="4709269F" w14:textId="77777777" w:rsidR="00B50B2E" w:rsidRPr="001A2D83" w:rsidRDefault="00B50B2E" w:rsidP="00955179">
            <w:pPr>
              <w:jc w:val="center"/>
              <w:rPr>
                <w:spacing w:val="-3"/>
                <w:sz w:val="20"/>
                <w:szCs w:val="20"/>
              </w:rPr>
            </w:pPr>
            <w:r w:rsidRPr="001A2D83">
              <w:rPr>
                <w:spacing w:val="-3"/>
                <w:sz w:val="20"/>
                <w:szCs w:val="20"/>
              </w:rPr>
              <w:t>None</w:t>
            </w:r>
          </w:p>
        </w:tc>
      </w:tr>
    </w:tbl>
    <w:p w14:paraId="482B4E18" w14:textId="77777777" w:rsidR="00B50B2E" w:rsidRPr="00CE2449" w:rsidRDefault="00B50B2E" w:rsidP="00B50B2E"/>
    <w:p w14:paraId="405FCE54" w14:textId="77777777" w:rsidR="00B50B2E" w:rsidRPr="00D86BB3" w:rsidRDefault="00B50B2E" w:rsidP="00B50B2E">
      <w:pPr>
        <w:rPr>
          <w:b/>
          <w:bCs/>
          <w:i/>
          <w:iCs/>
          <w:snapToGrid w:val="0"/>
          <w:u w:val="single"/>
        </w:rPr>
      </w:pPr>
    </w:p>
    <w:p w14:paraId="02076053" w14:textId="5DF570DB" w:rsidR="00717089" w:rsidRDefault="00B50B2E" w:rsidP="00FE7904">
      <w:r w:rsidRPr="000D7AED">
        <w:rPr>
          <w:b/>
          <w:bCs/>
          <w:iCs/>
          <w:snapToGrid w:val="0"/>
          <w:u w:val="single"/>
        </w:rPr>
        <w:t>NOTE</w:t>
      </w:r>
      <w:r w:rsidRPr="000D7AED">
        <w:rPr>
          <w:b/>
          <w:bCs/>
          <w:iCs/>
          <w:snapToGrid w:val="0"/>
        </w:rPr>
        <w:t>:</w:t>
      </w:r>
      <w:r w:rsidRPr="000D7AED">
        <w:rPr>
          <w:iCs/>
          <w:snapToGrid w:val="0"/>
        </w:rPr>
        <w:t xml:space="preserve">  The Government may, at the task order level and on a case-by-case basis, require certain degrees or certifications.  In addition, the Contractor may, at the task order level and on a case-by-case basis, offer to the Contracting Officer a candidate with special or market-scarce skills/qualifications for consideration in any of the labor categories cited above.</w:t>
      </w:r>
    </w:p>
    <w:p w14:paraId="55D8A38B" w14:textId="7306F8AA" w:rsidR="00717089" w:rsidRPr="00717089" w:rsidRDefault="00717089" w:rsidP="00717089">
      <w:r>
        <w:t>(</w:t>
      </w:r>
      <w:proofErr w:type="gramStart"/>
      <w:r>
        <w:t>insert</w:t>
      </w:r>
      <w:proofErr w:type="gramEnd"/>
      <w:r>
        <w:t xml:space="preserve"> file)</w:t>
      </w:r>
    </w:p>
    <w:sectPr w:rsidR="00717089" w:rsidRPr="00717089" w:rsidSect="002D0E0C">
      <w:headerReference w:type="default" r:id="rId21"/>
      <w:footerReference w:type="default" r:id="rId2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BC56B6" w14:textId="77777777" w:rsidR="00F01F2B" w:rsidRDefault="00F01F2B">
      <w:r>
        <w:separator/>
      </w:r>
    </w:p>
  </w:endnote>
  <w:endnote w:type="continuationSeparator" w:id="0">
    <w:p w14:paraId="75B4B71F" w14:textId="77777777" w:rsidR="00F01F2B" w:rsidRDefault="00F01F2B">
      <w:r>
        <w:continuationSeparator/>
      </w:r>
    </w:p>
  </w:endnote>
  <w:endnote w:type="continuationNotice" w:id="1">
    <w:p w14:paraId="6C243C7F" w14:textId="77777777" w:rsidR="00F01F2B" w:rsidRDefault="00F01F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DPBOOL+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9536829"/>
      <w:docPartObj>
        <w:docPartGallery w:val="Page Numbers (Bottom of Page)"/>
        <w:docPartUnique/>
      </w:docPartObj>
    </w:sdtPr>
    <w:sdtEndPr>
      <w:rPr>
        <w:noProof/>
      </w:rPr>
    </w:sdtEndPr>
    <w:sdtContent>
      <w:p w14:paraId="32A5354C" w14:textId="502B71F8" w:rsidR="00BA47C8" w:rsidRDefault="00BA47C8">
        <w:pPr>
          <w:pStyle w:val="Footer"/>
          <w:jc w:val="center"/>
        </w:pPr>
        <w:r>
          <w:fldChar w:fldCharType="begin"/>
        </w:r>
        <w:r>
          <w:instrText xml:space="preserve"> PAGE   \* MERGEFORMAT </w:instrText>
        </w:r>
        <w:r>
          <w:fldChar w:fldCharType="separate"/>
        </w:r>
        <w:r w:rsidR="00BE5894">
          <w:rPr>
            <w:noProof/>
          </w:rPr>
          <w:t>2</w:t>
        </w:r>
        <w:r>
          <w:rPr>
            <w:noProof/>
          </w:rPr>
          <w:fldChar w:fldCharType="end"/>
        </w:r>
      </w:p>
    </w:sdtContent>
  </w:sdt>
  <w:p w14:paraId="5D52B983" w14:textId="77777777" w:rsidR="00BA47C8" w:rsidRDefault="00BA47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D69ED" w14:textId="50F22536" w:rsidR="00BA47C8" w:rsidRPr="002B2A26" w:rsidRDefault="00BA47C8">
    <w:pPr>
      <w:pStyle w:val="Footer"/>
      <w:framePr w:wrap="around" w:vAnchor="text" w:hAnchor="margin" w:xAlign="center" w:y="1"/>
      <w:rPr>
        <w:rStyle w:val="PageNumber"/>
        <w:rFonts w:ascii="Arial" w:hAnsi="Arial" w:cs="Arial"/>
      </w:rPr>
    </w:pPr>
    <w:r w:rsidRPr="002B2A26">
      <w:rPr>
        <w:rStyle w:val="PageNumber"/>
        <w:rFonts w:ascii="Arial" w:hAnsi="Arial" w:cs="Arial"/>
      </w:rPr>
      <w:fldChar w:fldCharType="begin"/>
    </w:r>
    <w:r w:rsidRPr="002B2A26">
      <w:rPr>
        <w:rStyle w:val="PageNumber"/>
        <w:rFonts w:ascii="Arial" w:hAnsi="Arial" w:cs="Arial"/>
      </w:rPr>
      <w:instrText xml:space="preserve">PAGE  </w:instrText>
    </w:r>
    <w:r w:rsidRPr="002B2A26">
      <w:rPr>
        <w:rStyle w:val="PageNumber"/>
        <w:rFonts w:ascii="Arial" w:hAnsi="Arial" w:cs="Arial"/>
      </w:rPr>
      <w:fldChar w:fldCharType="separate"/>
    </w:r>
    <w:r w:rsidR="00BE5894">
      <w:rPr>
        <w:rStyle w:val="PageNumber"/>
        <w:rFonts w:ascii="Arial" w:hAnsi="Arial" w:cs="Arial"/>
        <w:noProof/>
      </w:rPr>
      <w:t>4</w:t>
    </w:r>
    <w:r w:rsidRPr="002B2A26">
      <w:rPr>
        <w:rStyle w:val="PageNumber"/>
        <w:rFonts w:ascii="Arial" w:hAnsi="Arial" w:cs="Arial"/>
      </w:rPr>
      <w:fldChar w:fldCharType="end"/>
    </w:r>
  </w:p>
  <w:p w14:paraId="0F15765A" w14:textId="77777777" w:rsidR="00BA47C8" w:rsidRDefault="00BA47C8">
    <w:pPr>
      <w:pStyle w:val="Footer"/>
      <w:ind w:right="360"/>
    </w:pPr>
  </w:p>
  <w:p w14:paraId="4469126C" w14:textId="77777777" w:rsidR="00BA47C8" w:rsidRDefault="00BA47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E5F6FD" w14:textId="77777777" w:rsidR="00F01F2B" w:rsidRDefault="00F01F2B">
      <w:r>
        <w:separator/>
      </w:r>
    </w:p>
  </w:footnote>
  <w:footnote w:type="continuationSeparator" w:id="0">
    <w:p w14:paraId="57DB12DE" w14:textId="77777777" w:rsidR="00F01F2B" w:rsidRDefault="00F01F2B">
      <w:r>
        <w:continuationSeparator/>
      </w:r>
    </w:p>
  </w:footnote>
  <w:footnote w:type="continuationNotice" w:id="1">
    <w:p w14:paraId="7CA4A6C8" w14:textId="77777777" w:rsidR="00F01F2B" w:rsidRDefault="00F01F2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7FCCC" w14:textId="5600A4A1" w:rsidR="00FE7904" w:rsidRDefault="00FE7904" w:rsidP="00FE7904">
    <w:pPr>
      <w:pStyle w:val="Header"/>
      <w:jc w:val="center"/>
    </w:pPr>
    <w:r w:rsidRPr="00FE7904">
      <w:t>DTRT5717D30011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1B9FE" w14:textId="319F2557" w:rsidR="00BA47C8" w:rsidRDefault="00BA47C8" w:rsidP="00AA2599">
    <w:pPr>
      <w:pStyle w:val="Header"/>
      <w:jc w:val="right"/>
    </w:pPr>
    <w:r>
      <w:t>DTRT5717D300</w:t>
    </w:r>
    <w:r w:rsidR="00FE7904">
      <w:t>11</w:t>
    </w:r>
  </w:p>
  <w:p w14:paraId="52691BC9" w14:textId="77777777" w:rsidR="00BA47C8" w:rsidRDefault="00BA47C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BBAA19CE"/>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1D15B6D"/>
    <w:multiLevelType w:val="hybridMultilevel"/>
    <w:tmpl w:val="38381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F53AD"/>
    <w:multiLevelType w:val="hybridMultilevel"/>
    <w:tmpl w:val="8F52B2FC"/>
    <w:lvl w:ilvl="0" w:tplc="5D8C47E0">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081242CD"/>
    <w:multiLevelType w:val="singleLevel"/>
    <w:tmpl w:val="48845D1A"/>
    <w:lvl w:ilvl="0">
      <w:start w:val="1"/>
      <w:numFmt w:val="lowerLetter"/>
      <w:lvlText w:val="%1."/>
      <w:legacy w:legacy="1" w:legacySpace="0" w:legacyIndent="360"/>
      <w:lvlJc w:val="left"/>
      <w:pPr>
        <w:ind w:left="2160" w:hanging="360"/>
      </w:pPr>
    </w:lvl>
  </w:abstractNum>
  <w:abstractNum w:abstractNumId="4" w15:restartNumberingAfterBreak="0">
    <w:nsid w:val="083D45C7"/>
    <w:multiLevelType w:val="hybridMultilevel"/>
    <w:tmpl w:val="39D40284"/>
    <w:lvl w:ilvl="0" w:tplc="B338E4C2">
      <w:start w:val="6"/>
      <w:numFmt w:val="decimal"/>
      <w:pStyle w:val="ListNumber4"/>
      <w:lvlText w:val="%1."/>
      <w:lvlJc w:val="left"/>
      <w:pPr>
        <w:tabs>
          <w:tab w:val="num" w:pos="360"/>
        </w:tabs>
        <w:ind w:left="360" w:hanging="360"/>
      </w:pPr>
      <w:rPr>
        <w:rFonts w:cs="Times New Roman"/>
        <w:b/>
        <w:i w:val="0"/>
      </w:rPr>
    </w:lvl>
    <w:lvl w:ilvl="1" w:tplc="04090019">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start w:val="1"/>
      <w:numFmt w:val="decimal"/>
      <w:lvlText w:val="%4."/>
      <w:lvlJc w:val="left"/>
      <w:pPr>
        <w:tabs>
          <w:tab w:val="num" w:pos="2160"/>
        </w:tabs>
        <w:ind w:left="2160" w:hanging="360"/>
      </w:pPr>
      <w:rPr>
        <w:rFonts w:cs="Times New Roman"/>
      </w:rPr>
    </w:lvl>
    <w:lvl w:ilvl="4" w:tplc="04090019">
      <w:start w:val="1"/>
      <w:numFmt w:val="lowerLetter"/>
      <w:lvlText w:val="%5."/>
      <w:lvlJc w:val="left"/>
      <w:pPr>
        <w:tabs>
          <w:tab w:val="num" w:pos="2880"/>
        </w:tabs>
        <w:ind w:left="2880" w:hanging="360"/>
      </w:pPr>
      <w:rPr>
        <w:rFonts w:cs="Times New Roman"/>
      </w:rPr>
    </w:lvl>
    <w:lvl w:ilvl="5" w:tplc="0409001B">
      <w:start w:val="1"/>
      <w:numFmt w:val="lowerRoman"/>
      <w:lvlText w:val="%6."/>
      <w:lvlJc w:val="right"/>
      <w:pPr>
        <w:tabs>
          <w:tab w:val="num" w:pos="3600"/>
        </w:tabs>
        <w:ind w:left="3600" w:hanging="180"/>
      </w:pPr>
      <w:rPr>
        <w:rFonts w:cs="Times New Roman"/>
      </w:rPr>
    </w:lvl>
    <w:lvl w:ilvl="6" w:tplc="0409000F">
      <w:start w:val="1"/>
      <w:numFmt w:val="decimal"/>
      <w:lvlText w:val="%7."/>
      <w:lvlJc w:val="left"/>
      <w:pPr>
        <w:tabs>
          <w:tab w:val="num" w:pos="4320"/>
        </w:tabs>
        <w:ind w:left="4320" w:hanging="360"/>
      </w:pPr>
      <w:rPr>
        <w:rFonts w:cs="Times New Roman"/>
      </w:rPr>
    </w:lvl>
    <w:lvl w:ilvl="7" w:tplc="04090019">
      <w:start w:val="1"/>
      <w:numFmt w:val="lowerLetter"/>
      <w:lvlText w:val="%8."/>
      <w:lvlJc w:val="left"/>
      <w:pPr>
        <w:tabs>
          <w:tab w:val="num" w:pos="5040"/>
        </w:tabs>
        <w:ind w:left="5040" w:hanging="360"/>
      </w:pPr>
      <w:rPr>
        <w:rFonts w:cs="Times New Roman"/>
      </w:rPr>
    </w:lvl>
    <w:lvl w:ilvl="8" w:tplc="0409001B">
      <w:start w:val="1"/>
      <w:numFmt w:val="lowerRoman"/>
      <w:lvlText w:val="%9."/>
      <w:lvlJc w:val="right"/>
      <w:pPr>
        <w:tabs>
          <w:tab w:val="num" w:pos="5760"/>
        </w:tabs>
        <w:ind w:left="5760" w:hanging="180"/>
      </w:pPr>
      <w:rPr>
        <w:rFonts w:cs="Times New Roman"/>
      </w:rPr>
    </w:lvl>
  </w:abstractNum>
  <w:abstractNum w:abstractNumId="5" w15:restartNumberingAfterBreak="0">
    <w:nsid w:val="08B53358"/>
    <w:multiLevelType w:val="hybridMultilevel"/>
    <w:tmpl w:val="EBF48FAC"/>
    <w:lvl w:ilvl="0" w:tplc="8DFEE5CE">
      <w:start w:val="1"/>
      <w:numFmt w:val="decimal"/>
      <w:lvlText w:val="%1."/>
      <w:lvlJc w:val="left"/>
      <w:pPr>
        <w:ind w:left="720" w:hanging="360"/>
      </w:pPr>
      <w:rPr>
        <w:rFonts w:ascii="Times New Roman" w:hAnsi="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964FDA"/>
    <w:multiLevelType w:val="hybridMultilevel"/>
    <w:tmpl w:val="5B2C2AE2"/>
    <w:lvl w:ilvl="0" w:tplc="1D92C676">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AD77F22"/>
    <w:multiLevelType w:val="hybridMultilevel"/>
    <w:tmpl w:val="36666FA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D7D20C6"/>
    <w:multiLevelType w:val="hybridMultilevel"/>
    <w:tmpl w:val="0C74185C"/>
    <w:lvl w:ilvl="0" w:tplc="1D92C676">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098474F"/>
    <w:multiLevelType w:val="hybridMultilevel"/>
    <w:tmpl w:val="86CCB5EC"/>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0BF188F"/>
    <w:multiLevelType w:val="hybridMultilevel"/>
    <w:tmpl w:val="D6924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052E8B"/>
    <w:multiLevelType w:val="hybridMultilevel"/>
    <w:tmpl w:val="D048F9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86668D"/>
    <w:multiLevelType w:val="hybridMultilevel"/>
    <w:tmpl w:val="1D2ECB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1C7227C"/>
    <w:multiLevelType w:val="singleLevel"/>
    <w:tmpl w:val="D19840B0"/>
    <w:lvl w:ilvl="0">
      <w:start w:val="2"/>
      <w:numFmt w:val="upperLetter"/>
      <w:lvlText w:val="%1."/>
      <w:legacy w:legacy="1" w:legacySpace="0" w:legacyIndent="360"/>
      <w:lvlJc w:val="left"/>
      <w:pPr>
        <w:ind w:left="360" w:hanging="360"/>
      </w:pPr>
    </w:lvl>
  </w:abstractNum>
  <w:abstractNum w:abstractNumId="14" w15:restartNumberingAfterBreak="0">
    <w:nsid w:val="12C71F64"/>
    <w:multiLevelType w:val="hybridMultilevel"/>
    <w:tmpl w:val="E70AF4D2"/>
    <w:lvl w:ilvl="0" w:tplc="50BA66C4">
      <w:start w:val="1"/>
      <w:numFmt w:val="lowerLetter"/>
      <w:lvlText w:val="%1)"/>
      <w:lvlJc w:val="left"/>
      <w:pPr>
        <w:ind w:left="720" w:hanging="360"/>
      </w:pPr>
      <w:rPr>
        <w:rFonts w:hint="default"/>
        <w:color w:val="24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E332E6"/>
    <w:multiLevelType w:val="hybridMultilevel"/>
    <w:tmpl w:val="CDE45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202307"/>
    <w:multiLevelType w:val="hybridMultilevel"/>
    <w:tmpl w:val="3A88BDD4"/>
    <w:lvl w:ilvl="0" w:tplc="25F6BE3E">
      <w:start w:val="1"/>
      <w:numFmt w:val="bullet"/>
      <w:pStyle w:val="Style4"/>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19940784"/>
    <w:multiLevelType w:val="hybridMultilevel"/>
    <w:tmpl w:val="0C3238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C093FF2"/>
    <w:multiLevelType w:val="hybridMultilevel"/>
    <w:tmpl w:val="E8500544"/>
    <w:lvl w:ilvl="0" w:tplc="7A0A5212">
      <w:start w:val="1"/>
      <w:numFmt w:val="decimal"/>
      <w:lvlText w:val="K.%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AA5880"/>
    <w:multiLevelType w:val="singleLevel"/>
    <w:tmpl w:val="27568D18"/>
    <w:lvl w:ilvl="0">
      <w:start w:val="1"/>
      <w:numFmt w:val="upperLetter"/>
      <w:lvlText w:val="%1."/>
      <w:legacy w:legacy="1" w:legacySpace="0" w:legacyIndent="360"/>
      <w:lvlJc w:val="left"/>
      <w:pPr>
        <w:ind w:left="360" w:hanging="360"/>
      </w:pPr>
    </w:lvl>
  </w:abstractNum>
  <w:abstractNum w:abstractNumId="20" w15:restartNumberingAfterBreak="0">
    <w:nsid w:val="1CC20686"/>
    <w:multiLevelType w:val="hybridMultilevel"/>
    <w:tmpl w:val="C3B23B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730993"/>
    <w:multiLevelType w:val="hybridMultilevel"/>
    <w:tmpl w:val="BE60D86C"/>
    <w:lvl w:ilvl="0" w:tplc="04090005">
      <w:start w:val="1"/>
      <w:numFmt w:val="bullet"/>
      <w:pStyle w:val="BulletSS"/>
      <w:lvlText w:val=""/>
      <w:lvlJc w:val="left"/>
      <w:pPr>
        <w:tabs>
          <w:tab w:val="num" w:pos="720"/>
        </w:tabs>
        <w:ind w:left="720" w:hanging="360"/>
      </w:pPr>
      <w:rPr>
        <w:rFonts w:ascii="Wingdings" w:hAnsi="Wingdings" w:hint="default"/>
        <w:color w:val="000000"/>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1EDF7F63"/>
    <w:multiLevelType w:val="hybridMultilevel"/>
    <w:tmpl w:val="B7C453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F5C4F66"/>
    <w:multiLevelType w:val="hybridMultilevel"/>
    <w:tmpl w:val="0AF80980"/>
    <w:lvl w:ilvl="0" w:tplc="6CEC1E66">
      <w:start w:val="1"/>
      <w:numFmt w:val="decimal"/>
      <w:lvlText w:val="%1."/>
      <w:lvlJc w:val="left"/>
      <w:pPr>
        <w:ind w:left="720" w:hanging="360"/>
      </w:pPr>
      <w:rPr>
        <w:rFonts w:hint="default"/>
      </w:rPr>
    </w:lvl>
    <w:lvl w:ilvl="1" w:tplc="DE88932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D42BA7"/>
    <w:multiLevelType w:val="singleLevel"/>
    <w:tmpl w:val="27568D18"/>
    <w:lvl w:ilvl="0">
      <w:start w:val="1"/>
      <w:numFmt w:val="upperLetter"/>
      <w:lvlText w:val="%1."/>
      <w:legacy w:legacy="1" w:legacySpace="0" w:legacyIndent="360"/>
      <w:lvlJc w:val="left"/>
      <w:pPr>
        <w:ind w:left="360" w:hanging="360"/>
      </w:pPr>
    </w:lvl>
  </w:abstractNum>
  <w:abstractNum w:abstractNumId="25" w15:restartNumberingAfterBreak="0">
    <w:nsid w:val="21476AFF"/>
    <w:multiLevelType w:val="hybridMultilevel"/>
    <w:tmpl w:val="5B22A18C"/>
    <w:lvl w:ilvl="0" w:tplc="F956FE8A">
      <w:start w:val="1"/>
      <w:numFmt w:val="bullet"/>
      <w:lvlText w:val=""/>
      <w:lvlJc w:val="left"/>
      <w:pPr>
        <w:tabs>
          <w:tab w:val="num" w:pos="720"/>
        </w:tabs>
        <w:ind w:left="720" w:hanging="360"/>
      </w:pPr>
      <w:rPr>
        <w:rFonts w:ascii="Wingdings" w:hAnsi="Wingdings" w:hint="default"/>
        <w:color w:val="auto"/>
      </w:rPr>
    </w:lvl>
    <w:lvl w:ilvl="1" w:tplc="120CC304">
      <w:start w:val="1"/>
      <w:numFmt w:val="bullet"/>
      <w:pStyle w:val="Bullet1"/>
      <w:lvlText w:val=""/>
      <w:lvlJc w:val="left"/>
      <w:pPr>
        <w:tabs>
          <w:tab w:val="num" w:pos="1080"/>
        </w:tabs>
        <w:ind w:left="108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F12A6A"/>
    <w:multiLevelType w:val="hybridMultilevel"/>
    <w:tmpl w:val="5E08D654"/>
    <w:lvl w:ilvl="0" w:tplc="07DE3F04">
      <w:start w:val="1"/>
      <w:numFmt w:val="decimal"/>
      <w:lvlText w:val="%1)"/>
      <w:lvlJc w:val="left"/>
      <w:pPr>
        <w:ind w:left="900" w:hanging="360"/>
      </w:pPr>
      <w:rPr>
        <w:rFonts w:hint="default"/>
        <w:color w:val="242121"/>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23BA4FBA"/>
    <w:multiLevelType w:val="hybridMultilevel"/>
    <w:tmpl w:val="BF62C4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4F92EF5"/>
    <w:multiLevelType w:val="hybridMultilevel"/>
    <w:tmpl w:val="AD4CAAEC"/>
    <w:lvl w:ilvl="0" w:tplc="9808F4C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25BA14B7"/>
    <w:multiLevelType w:val="hybridMultilevel"/>
    <w:tmpl w:val="3B521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5D87601"/>
    <w:multiLevelType w:val="hybridMultilevel"/>
    <w:tmpl w:val="97A65F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7290F2B"/>
    <w:multiLevelType w:val="hybridMultilevel"/>
    <w:tmpl w:val="095ED3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2A134A84"/>
    <w:multiLevelType w:val="hybridMultilevel"/>
    <w:tmpl w:val="3272BD88"/>
    <w:lvl w:ilvl="0" w:tplc="BB3EAEFA">
      <w:start w:val="1"/>
      <w:numFmt w:val="decimal"/>
      <w:lvlText w:val="%1."/>
      <w:lvlJc w:val="left"/>
      <w:pPr>
        <w:tabs>
          <w:tab w:val="num" w:pos="360"/>
        </w:tabs>
        <w:ind w:left="360" w:hanging="360"/>
      </w:pPr>
      <w:rPr>
        <w:rFonts w:hint="default"/>
        <w:b w:val="0"/>
        <w:i w:val="0"/>
        <w:color w:val="auto"/>
        <w:sz w:val="24"/>
      </w:rPr>
    </w:lvl>
    <w:lvl w:ilvl="1" w:tplc="0409000F">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2AF8174B"/>
    <w:multiLevelType w:val="hybridMultilevel"/>
    <w:tmpl w:val="A440A1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2B6C0152"/>
    <w:multiLevelType w:val="hybridMultilevel"/>
    <w:tmpl w:val="BB8A1A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C766410"/>
    <w:multiLevelType w:val="hybridMultilevel"/>
    <w:tmpl w:val="ED94CFC2"/>
    <w:lvl w:ilvl="0" w:tplc="1D92C676">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2D8C019D"/>
    <w:multiLevelType w:val="hybridMultilevel"/>
    <w:tmpl w:val="0C881106"/>
    <w:lvl w:ilvl="0" w:tplc="C9380C3A">
      <w:start w:val="1"/>
      <w:numFmt w:val="decimal"/>
      <w:lvlText w:val="(%1)"/>
      <w:lvlJc w:val="left"/>
      <w:pPr>
        <w:ind w:left="720" w:hanging="360"/>
      </w:pPr>
      <w:rPr>
        <w:rFonts w:ascii="Times New Roman" w:hAnsi="Times New Roman" w:cs="Times New Roman" w:hint="default"/>
        <w:b w:val="0"/>
        <w:i w:val="0"/>
        <w:sz w:val="22"/>
      </w:rPr>
    </w:lvl>
    <w:lvl w:ilvl="1" w:tplc="DF06668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1152E40"/>
    <w:multiLevelType w:val="hybridMultilevel"/>
    <w:tmpl w:val="03D2F450"/>
    <w:lvl w:ilvl="0" w:tplc="04090001">
      <w:start w:val="1"/>
      <w:numFmt w:val="bullet"/>
      <w:lvlText w:val=""/>
      <w:lvlJc w:val="left"/>
      <w:pPr>
        <w:ind w:left="720" w:hanging="360"/>
      </w:pPr>
      <w:rPr>
        <w:rFonts w:ascii="Symbol" w:hAnsi="Symbo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24B2960"/>
    <w:multiLevelType w:val="hybridMultilevel"/>
    <w:tmpl w:val="0AEC4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2FF2F88"/>
    <w:multiLevelType w:val="hybridMultilevel"/>
    <w:tmpl w:val="B82AB25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335F061F"/>
    <w:multiLevelType w:val="hybridMultilevel"/>
    <w:tmpl w:val="03F6733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348B7FD2"/>
    <w:multiLevelType w:val="hybridMultilevel"/>
    <w:tmpl w:val="C78A8688"/>
    <w:lvl w:ilvl="0" w:tplc="27568D1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561761D"/>
    <w:multiLevelType w:val="hybridMultilevel"/>
    <w:tmpl w:val="24AC640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37D65B53"/>
    <w:multiLevelType w:val="hybridMultilevel"/>
    <w:tmpl w:val="96C20F1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38084967"/>
    <w:multiLevelType w:val="hybridMultilevel"/>
    <w:tmpl w:val="59CC6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8972FC9"/>
    <w:multiLevelType w:val="hybridMultilevel"/>
    <w:tmpl w:val="02281C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397C0DBB"/>
    <w:multiLevelType w:val="hybridMultilevel"/>
    <w:tmpl w:val="EF16A9D6"/>
    <w:lvl w:ilvl="0" w:tplc="04090001">
      <w:start w:val="1"/>
      <w:numFmt w:val="bullet"/>
      <w:lvlText w:val=""/>
      <w:lvlJc w:val="left"/>
      <w:pPr>
        <w:tabs>
          <w:tab w:val="num" w:pos="720"/>
        </w:tabs>
        <w:ind w:left="720" w:hanging="360"/>
      </w:pPr>
      <w:rPr>
        <w:rFonts w:ascii="Symbol" w:hAnsi="Symbol" w:hint="default"/>
        <w:color w:val="000000"/>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3A8F489E"/>
    <w:multiLevelType w:val="hybridMultilevel"/>
    <w:tmpl w:val="51C8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3B2E2037"/>
    <w:multiLevelType w:val="multilevel"/>
    <w:tmpl w:val="BE044CBC"/>
    <w:lvl w:ilvl="0">
      <w:start w:val="1"/>
      <w:numFmt w:val="decimal"/>
      <w:lvlText w:val="%1."/>
      <w:lvlJc w:val="left"/>
      <w:pPr>
        <w:tabs>
          <w:tab w:val="num" w:pos="360"/>
        </w:tabs>
        <w:ind w:left="360" w:hanging="360"/>
      </w:pPr>
      <w:rPr>
        <w:rFonts w:hint="default"/>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3C5A0195"/>
    <w:multiLevelType w:val="hybridMultilevel"/>
    <w:tmpl w:val="51A6A570"/>
    <w:lvl w:ilvl="0" w:tplc="9C68C1D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E544EA7"/>
    <w:multiLevelType w:val="singleLevel"/>
    <w:tmpl w:val="E10C19BE"/>
    <w:lvl w:ilvl="0">
      <w:start w:val="3"/>
      <w:numFmt w:val="upperLetter"/>
      <w:lvlText w:val="%1."/>
      <w:legacy w:legacy="1" w:legacySpace="0" w:legacyIndent="360"/>
      <w:lvlJc w:val="left"/>
      <w:pPr>
        <w:ind w:left="360" w:hanging="360"/>
      </w:pPr>
    </w:lvl>
  </w:abstractNum>
  <w:abstractNum w:abstractNumId="51" w15:restartNumberingAfterBreak="0">
    <w:nsid w:val="3E9515E6"/>
    <w:multiLevelType w:val="hybridMultilevel"/>
    <w:tmpl w:val="604A5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ED41DBA"/>
    <w:multiLevelType w:val="hybridMultilevel"/>
    <w:tmpl w:val="49A0FB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3F171E69"/>
    <w:multiLevelType w:val="multilevel"/>
    <w:tmpl w:val="D2268BB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3FE02B80"/>
    <w:multiLevelType w:val="hybridMultilevel"/>
    <w:tmpl w:val="01DCA8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3FE574AF"/>
    <w:multiLevelType w:val="hybridMultilevel"/>
    <w:tmpl w:val="4BD80630"/>
    <w:lvl w:ilvl="0" w:tplc="9C68C1DA">
      <w:start w:val="1"/>
      <w:numFmt w:val="decimal"/>
      <w:lvlText w:val="(%1)"/>
      <w:lvlJc w:val="left"/>
      <w:pPr>
        <w:tabs>
          <w:tab w:val="num" w:pos="360"/>
        </w:tabs>
        <w:ind w:left="360" w:hanging="360"/>
      </w:pPr>
      <w:rPr>
        <w:rFonts w:ascii="Times New Roman" w:hAnsi="Times New Roman" w:cs="Times New Roman" w:hint="default"/>
        <w:b w:val="0"/>
        <w:i w:val="0"/>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6" w15:restartNumberingAfterBreak="0">
    <w:nsid w:val="42E47090"/>
    <w:multiLevelType w:val="hybridMultilevel"/>
    <w:tmpl w:val="0FE040D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43D7603B"/>
    <w:multiLevelType w:val="hybridMultilevel"/>
    <w:tmpl w:val="0DAA6D0A"/>
    <w:lvl w:ilvl="0" w:tplc="CA3E5CAC">
      <w:start w:val="1"/>
      <w:numFmt w:val="lowerLetter"/>
      <w:lvlText w:val="%1."/>
      <w:lvlJc w:val="left"/>
      <w:pPr>
        <w:tabs>
          <w:tab w:val="num" w:pos="720"/>
        </w:tabs>
        <w:ind w:left="720" w:hanging="720"/>
      </w:pPr>
      <w:rPr>
        <w:rFonts w:hint="default"/>
        <w:b w:val="0"/>
        <w:i w:val="0"/>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8" w15:restartNumberingAfterBreak="0">
    <w:nsid w:val="45120847"/>
    <w:multiLevelType w:val="hybridMultilevel"/>
    <w:tmpl w:val="62C4513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5200F0F"/>
    <w:multiLevelType w:val="hybridMultilevel"/>
    <w:tmpl w:val="CD0E2DA0"/>
    <w:lvl w:ilvl="0" w:tplc="B2D4DD06">
      <w:start w:val="1"/>
      <w:numFmt w:val="bullet"/>
      <w:pStyle w:val="Bullet"/>
      <w:lvlText w:val=""/>
      <w:lvlJc w:val="left"/>
      <w:pPr>
        <w:tabs>
          <w:tab w:val="num" w:pos="360"/>
        </w:tabs>
        <w:ind w:left="64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56462A5"/>
    <w:multiLevelType w:val="hybridMultilevel"/>
    <w:tmpl w:val="5BCE47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486E6D37"/>
    <w:multiLevelType w:val="hybridMultilevel"/>
    <w:tmpl w:val="CD96A25C"/>
    <w:lvl w:ilvl="0" w:tplc="FF867A2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8F76BE0"/>
    <w:multiLevelType w:val="multilevel"/>
    <w:tmpl w:val="00C62504"/>
    <w:lvl w:ilvl="0">
      <w:start w:val="1"/>
      <w:numFmt w:val="decimal"/>
      <w:lvlText w:val="%1"/>
      <w:lvlJc w:val="left"/>
      <w:pPr>
        <w:ind w:left="432" w:hanging="432"/>
      </w:pPr>
    </w:lvl>
    <w:lvl w:ilvl="1">
      <w:start w:val="1"/>
      <w:numFmt w:val="decimal"/>
      <w:lvlText w:val="%1.%2"/>
      <w:lvlJc w:val="left"/>
      <w:pPr>
        <w:ind w:left="408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3" w15:restartNumberingAfterBreak="0">
    <w:nsid w:val="49A17CC9"/>
    <w:multiLevelType w:val="hybridMultilevel"/>
    <w:tmpl w:val="204C6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9B20671"/>
    <w:multiLevelType w:val="hybridMultilevel"/>
    <w:tmpl w:val="AF002480"/>
    <w:lvl w:ilvl="0" w:tplc="04090005">
      <w:start w:val="1"/>
      <w:numFmt w:val="bullet"/>
      <w:lvlText w:val=""/>
      <w:lvlJc w:val="left"/>
      <w:pPr>
        <w:tabs>
          <w:tab w:val="num" w:pos="1080"/>
        </w:tabs>
        <w:ind w:left="1080" w:hanging="360"/>
      </w:pPr>
      <w:rPr>
        <w:rFonts w:ascii="Wingdings" w:hAnsi="Wingdings" w:hint="default"/>
        <w:color w:val="000000"/>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5" w15:restartNumberingAfterBreak="0">
    <w:nsid w:val="49DC4FF3"/>
    <w:multiLevelType w:val="hybridMultilevel"/>
    <w:tmpl w:val="F46A0E68"/>
    <w:lvl w:ilvl="0" w:tplc="0C764960">
      <w:start w:val="1"/>
      <w:numFmt w:val="bullet"/>
      <w:pStyle w:val="Style3"/>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DB8558B"/>
    <w:multiLevelType w:val="singleLevel"/>
    <w:tmpl w:val="48845D1A"/>
    <w:lvl w:ilvl="0">
      <w:start w:val="1"/>
      <w:numFmt w:val="lowerLetter"/>
      <w:lvlText w:val="%1."/>
      <w:legacy w:legacy="1" w:legacySpace="0" w:legacyIndent="360"/>
      <w:lvlJc w:val="left"/>
      <w:pPr>
        <w:ind w:left="2070" w:hanging="360"/>
      </w:pPr>
    </w:lvl>
  </w:abstractNum>
  <w:abstractNum w:abstractNumId="67" w15:restartNumberingAfterBreak="0">
    <w:nsid w:val="4DEF20A0"/>
    <w:multiLevelType w:val="hybridMultilevel"/>
    <w:tmpl w:val="AE0C7CC8"/>
    <w:lvl w:ilvl="0" w:tplc="04090005">
      <w:start w:val="1"/>
      <w:numFmt w:val="bullet"/>
      <w:lvlText w:val=""/>
      <w:lvlJc w:val="left"/>
      <w:pPr>
        <w:tabs>
          <w:tab w:val="num" w:pos="1080"/>
        </w:tabs>
        <w:ind w:left="1080" w:hanging="360"/>
      </w:pPr>
      <w:rPr>
        <w:rFonts w:ascii="Wingdings" w:hAnsi="Wingdings" w:hint="default"/>
        <w:color w:val="000000"/>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8" w15:restartNumberingAfterBreak="0">
    <w:nsid w:val="4EB81FF3"/>
    <w:multiLevelType w:val="hybridMultilevel"/>
    <w:tmpl w:val="DC4E23F6"/>
    <w:lvl w:ilvl="0" w:tplc="04090017">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9" w15:restartNumberingAfterBreak="0">
    <w:nsid w:val="4EDA58FA"/>
    <w:multiLevelType w:val="singleLevel"/>
    <w:tmpl w:val="D19840B0"/>
    <w:lvl w:ilvl="0">
      <w:start w:val="2"/>
      <w:numFmt w:val="upperLetter"/>
      <w:lvlText w:val="%1."/>
      <w:legacy w:legacy="1" w:legacySpace="0" w:legacyIndent="360"/>
      <w:lvlJc w:val="left"/>
      <w:pPr>
        <w:ind w:left="360" w:hanging="360"/>
      </w:pPr>
    </w:lvl>
  </w:abstractNum>
  <w:abstractNum w:abstractNumId="70" w15:restartNumberingAfterBreak="0">
    <w:nsid w:val="4F9F5DEC"/>
    <w:multiLevelType w:val="singleLevel"/>
    <w:tmpl w:val="97A2A59A"/>
    <w:lvl w:ilvl="0">
      <w:start w:val="4"/>
      <w:numFmt w:val="upperLetter"/>
      <w:lvlText w:val="%1."/>
      <w:legacy w:legacy="1" w:legacySpace="0" w:legacyIndent="360"/>
      <w:lvlJc w:val="left"/>
      <w:pPr>
        <w:ind w:left="360" w:hanging="360"/>
      </w:pPr>
    </w:lvl>
  </w:abstractNum>
  <w:abstractNum w:abstractNumId="71" w15:restartNumberingAfterBreak="0">
    <w:nsid w:val="50644D4A"/>
    <w:multiLevelType w:val="hybridMultilevel"/>
    <w:tmpl w:val="8F7E46DC"/>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51846E9E"/>
    <w:multiLevelType w:val="hybridMultilevel"/>
    <w:tmpl w:val="7584B19A"/>
    <w:lvl w:ilvl="0" w:tplc="1D92C676">
      <w:start w:val="1"/>
      <w:numFmt w:val="lowerLetter"/>
      <w:lvlText w:val="%1)"/>
      <w:lvlJc w:val="left"/>
      <w:pPr>
        <w:tabs>
          <w:tab w:val="num" w:pos="2160"/>
        </w:tabs>
        <w:ind w:left="2160" w:hanging="360"/>
      </w:pPr>
      <w:rPr>
        <w:rFonts w:hint="default"/>
      </w:rPr>
    </w:lvl>
    <w:lvl w:ilvl="1" w:tplc="DF06668C">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3" w15:restartNumberingAfterBreak="0">
    <w:nsid w:val="51A909DD"/>
    <w:multiLevelType w:val="hybridMultilevel"/>
    <w:tmpl w:val="30069C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1D23D59"/>
    <w:multiLevelType w:val="hybridMultilevel"/>
    <w:tmpl w:val="6380AF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53495DC2"/>
    <w:multiLevelType w:val="hybridMultilevel"/>
    <w:tmpl w:val="5CCC8A1E"/>
    <w:lvl w:ilvl="0" w:tplc="BB3EAEFA">
      <w:start w:val="1"/>
      <w:numFmt w:val="decimal"/>
      <w:lvlText w:val="%1."/>
      <w:lvlJc w:val="left"/>
      <w:pPr>
        <w:tabs>
          <w:tab w:val="num" w:pos="720"/>
        </w:tabs>
        <w:ind w:left="720" w:hanging="360"/>
      </w:pPr>
      <w:rPr>
        <w:rFonts w:hint="default"/>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54F44AD6"/>
    <w:multiLevelType w:val="hybridMultilevel"/>
    <w:tmpl w:val="53960D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609681F"/>
    <w:multiLevelType w:val="hybridMultilevel"/>
    <w:tmpl w:val="4F248D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56386B58"/>
    <w:multiLevelType w:val="hybridMultilevel"/>
    <w:tmpl w:val="B12EA2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574537CC"/>
    <w:multiLevelType w:val="hybridMultilevel"/>
    <w:tmpl w:val="DBDC2F46"/>
    <w:lvl w:ilvl="0" w:tplc="05BC646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E1F0A9E"/>
    <w:multiLevelType w:val="hybridMultilevel"/>
    <w:tmpl w:val="04080F08"/>
    <w:lvl w:ilvl="0" w:tplc="A73A08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025387E"/>
    <w:multiLevelType w:val="multilevel"/>
    <w:tmpl w:val="EC3A1640"/>
    <w:lvl w:ilvl="0">
      <w:start w:val="52"/>
      <w:numFmt w:val="decimal"/>
      <w:lvlText w:val="%1"/>
      <w:lvlJc w:val="left"/>
      <w:pPr>
        <w:tabs>
          <w:tab w:val="num" w:pos="1440"/>
        </w:tabs>
        <w:ind w:left="1440" w:hanging="1440"/>
      </w:pPr>
      <w:rPr>
        <w:rFonts w:hint="default"/>
      </w:rPr>
    </w:lvl>
    <w:lvl w:ilvl="1">
      <w:start w:val="242"/>
      <w:numFmt w:val="decimal"/>
      <w:lvlText w:val="%1.%2"/>
      <w:lvlJc w:val="left"/>
      <w:pPr>
        <w:tabs>
          <w:tab w:val="num" w:pos="1440"/>
        </w:tabs>
        <w:ind w:left="1440" w:hanging="1440"/>
      </w:pPr>
      <w:rPr>
        <w:rFonts w:hint="default"/>
      </w:rPr>
    </w:lvl>
    <w:lvl w:ilvl="2">
      <w:start w:val="13"/>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2" w15:restartNumberingAfterBreak="0">
    <w:nsid w:val="620A7741"/>
    <w:multiLevelType w:val="hybridMultilevel"/>
    <w:tmpl w:val="8F4E4B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641B2C5B"/>
    <w:multiLevelType w:val="hybridMultilevel"/>
    <w:tmpl w:val="93940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4432F4D"/>
    <w:multiLevelType w:val="hybridMultilevel"/>
    <w:tmpl w:val="51A6A570"/>
    <w:lvl w:ilvl="0" w:tplc="9C68C1D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6AE6977"/>
    <w:multiLevelType w:val="hybridMultilevel"/>
    <w:tmpl w:val="9314F97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70034F3"/>
    <w:multiLevelType w:val="hybridMultilevel"/>
    <w:tmpl w:val="F7F292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15:restartNumberingAfterBreak="0">
    <w:nsid w:val="68182C86"/>
    <w:multiLevelType w:val="hybridMultilevel"/>
    <w:tmpl w:val="AD645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8E01E8B"/>
    <w:multiLevelType w:val="hybridMultilevel"/>
    <w:tmpl w:val="06E87466"/>
    <w:lvl w:ilvl="0" w:tplc="04090001">
      <w:start w:val="1"/>
      <w:numFmt w:val="bullet"/>
      <w:lvlText w:val=""/>
      <w:lvlJc w:val="left"/>
      <w:pPr>
        <w:ind w:left="720" w:hanging="360"/>
      </w:pPr>
      <w:rPr>
        <w:rFonts w:ascii="Symbol" w:hAnsi="Symbol" w:hint="default"/>
      </w:rPr>
    </w:lvl>
    <w:lvl w:ilvl="1" w:tplc="3F8E7B06" w:tentative="1">
      <w:start w:val="1"/>
      <w:numFmt w:val="bullet"/>
      <w:lvlText w:val="o"/>
      <w:lvlJc w:val="left"/>
      <w:pPr>
        <w:ind w:left="1440" w:hanging="360"/>
      </w:pPr>
      <w:rPr>
        <w:rFonts w:ascii="Courier New" w:hAnsi="Courier New" w:hint="default"/>
      </w:rPr>
    </w:lvl>
    <w:lvl w:ilvl="2" w:tplc="31A8593E" w:tentative="1">
      <w:start w:val="1"/>
      <w:numFmt w:val="bullet"/>
      <w:lvlText w:val=""/>
      <w:lvlJc w:val="left"/>
      <w:pPr>
        <w:ind w:left="2160" w:hanging="360"/>
      </w:pPr>
      <w:rPr>
        <w:rFonts w:ascii="Wingdings" w:hAnsi="Wingdings" w:hint="default"/>
      </w:rPr>
    </w:lvl>
    <w:lvl w:ilvl="3" w:tplc="F20AEF3A" w:tentative="1">
      <w:start w:val="1"/>
      <w:numFmt w:val="bullet"/>
      <w:lvlText w:val=""/>
      <w:lvlJc w:val="left"/>
      <w:pPr>
        <w:ind w:left="2880" w:hanging="360"/>
      </w:pPr>
      <w:rPr>
        <w:rFonts w:ascii="Symbol" w:hAnsi="Symbol" w:hint="default"/>
      </w:rPr>
    </w:lvl>
    <w:lvl w:ilvl="4" w:tplc="1A6CF984" w:tentative="1">
      <w:start w:val="1"/>
      <w:numFmt w:val="bullet"/>
      <w:lvlText w:val="o"/>
      <w:lvlJc w:val="left"/>
      <w:pPr>
        <w:ind w:left="3600" w:hanging="360"/>
      </w:pPr>
      <w:rPr>
        <w:rFonts w:ascii="Courier New" w:hAnsi="Courier New" w:hint="default"/>
      </w:rPr>
    </w:lvl>
    <w:lvl w:ilvl="5" w:tplc="C60C64C8" w:tentative="1">
      <w:start w:val="1"/>
      <w:numFmt w:val="bullet"/>
      <w:lvlText w:val=""/>
      <w:lvlJc w:val="left"/>
      <w:pPr>
        <w:ind w:left="4320" w:hanging="360"/>
      </w:pPr>
      <w:rPr>
        <w:rFonts w:ascii="Wingdings" w:hAnsi="Wingdings" w:hint="default"/>
      </w:rPr>
    </w:lvl>
    <w:lvl w:ilvl="6" w:tplc="EC1EDC46" w:tentative="1">
      <w:start w:val="1"/>
      <w:numFmt w:val="bullet"/>
      <w:lvlText w:val=""/>
      <w:lvlJc w:val="left"/>
      <w:pPr>
        <w:ind w:left="5040" w:hanging="360"/>
      </w:pPr>
      <w:rPr>
        <w:rFonts w:ascii="Symbol" w:hAnsi="Symbol" w:hint="default"/>
      </w:rPr>
    </w:lvl>
    <w:lvl w:ilvl="7" w:tplc="16948B8E" w:tentative="1">
      <w:start w:val="1"/>
      <w:numFmt w:val="bullet"/>
      <w:lvlText w:val="o"/>
      <w:lvlJc w:val="left"/>
      <w:pPr>
        <w:ind w:left="5760" w:hanging="360"/>
      </w:pPr>
      <w:rPr>
        <w:rFonts w:ascii="Courier New" w:hAnsi="Courier New" w:hint="default"/>
      </w:rPr>
    </w:lvl>
    <w:lvl w:ilvl="8" w:tplc="330E0E18" w:tentative="1">
      <w:start w:val="1"/>
      <w:numFmt w:val="bullet"/>
      <w:lvlText w:val=""/>
      <w:lvlJc w:val="left"/>
      <w:pPr>
        <w:ind w:left="6480" w:hanging="360"/>
      </w:pPr>
      <w:rPr>
        <w:rFonts w:ascii="Wingdings" w:hAnsi="Wingdings" w:hint="default"/>
      </w:rPr>
    </w:lvl>
  </w:abstractNum>
  <w:abstractNum w:abstractNumId="89" w15:restartNumberingAfterBreak="0">
    <w:nsid w:val="69E702B4"/>
    <w:multiLevelType w:val="hybridMultilevel"/>
    <w:tmpl w:val="84E836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6AD703E9"/>
    <w:multiLevelType w:val="hybridMultilevel"/>
    <w:tmpl w:val="800E35A4"/>
    <w:lvl w:ilvl="0" w:tplc="04090005">
      <w:start w:val="1"/>
      <w:numFmt w:val="bullet"/>
      <w:lvlText w:val=""/>
      <w:lvlJc w:val="left"/>
      <w:pPr>
        <w:tabs>
          <w:tab w:val="num" w:pos="1080"/>
        </w:tabs>
        <w:ind w:left="1080" w:hanging="360"/>
      </w:pPr>
      <w:rPr>
        <w:rFonts w:ascii="Wingdings" w:hAnsi="Wingdings" w:hint="default"/>
        <w:color w:val="000000"/>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1" w15:restartNumberingAfterBreak="0">
    <w:nsid w:val="6AF875BA"/>
    <w:multiLevelType w:val="multilevel"/>
    <w:tmpl w:val="89482B94"/>
    <w:lvl w:ilvl="0">
      <w:start w:val="52"/>
      <w:numFmt w:val="decimal"/>
      <w:lvlText w:val="%1"/>
      <w:lvlJc w:val="left"/>
      <w:pPr>
        <w:tabs>
          <w:tab w:val="num" w:pos="1080"/>
        </w:tabs>
        <w:ind w:left="1080" w:hanging="1080"/>
      </w:pPr>
      <w:rPr>
        <w:rFonts w:cs="Times New Roman" w:hint="default"/>
      </w:rPr>
    </w:lvl>
    <w:lvl w:ilvl="1">
      <w:start w:val="215"/>
      <w:numFmt w:val="decimal"/>
      <w:lvlText w:val="%1.%2"/>
      <w:lvlJc w:val="left"/>
      <w:pPr>
        <w:tabs>
          <w:tab w:val="num" w:pos="1260"/>
        </w:tabs>
        <w:ind w:left="1260" w:hanging="1080"/>
      </w:pPr>
      <w:rPr>
        <w:rFonts w:cs="Times New Roman" w:hint="default"/>
      </w:rPr>
    </w:lvl>
    <w:lvl w:ilvl="2">
      <w:start w:val="21"/>
      <w:numFmt w:val="decimal"/>
      <w:lvlText w:val="%1.%2-%3"/>
      <w:lvlJc w:val="left"/>
      <w:pPr>
        <w:tabs>
          <w:tab w:val="num" w:pos="1440"/>
        </w:tabs>
        <w:ind w:left="1440" w:hanging="108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92" w15:restartNumberingAfterBreak="0">
    <w:nsid w:val="6E113F38"/>
    <w:multiLevelType w:val="hybridMultilevel"/>
    <w:tmpl w:val="370E7E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70B80F38"/>
    <w:multiLevelType w:val="hybridMultilevel"/>
    <w:tmpl w:val="37D4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19F22C2"/>
    <w:multiLevelType w:val="hybridMultilevel"/>
    <w:tmpl w:val="39783D64"/>
    <w:lvl w:ilvl="0" w:tplc="DAF6B778">
      <w:start w:val="1"/>
      <w:numFmt w:val="bullet"/>
      <w:pStyle w:val="bullet0"/>
      <w:lvlText w:val=""/>
      <w:lvlJc w:val="left"/>
      <w:pPr>
        <w:tabs>
          <w:tab w:val="num" w:pos="360"/>
        </w:tabs>
        <w:ind w:left="360" w:hanging="360"/>
      </w:pPr>
      <w:rPr>
        <w:rFonts w:ascii="Symbol" w:hAnsi="Symbol" w:hint="default"/>
      </w:rPr>
    </w:lvl>
    <w:lvl w:ilvl="1" w:tplc="28D8372A" w:tentative="1">
      <w:start w:val="1"/>
      <w:numFmt w:val="bullet"/>
      <w:lvlText w:val="o"/>
      <w:lvlJc w:val="left"/>
      <w:pPr>
        <w:tabs>
          <w:tab w:val="num" w:pos="1440"/>
        </w:tabs>
        <w:ind w:left="1440" w:hanging="360"/>
      </w:pPr>
      <w:rPr>
        <w:rFonts w:ascii="Courier New" w:hAnsi="Courier New" w:hint="default"/>
      </w:rPr>
    </w:lvl>
    <w:lvl w:ilvl="2" w:tplc="C700CF66" w:tentative="1">
      <w:start w:val="1"/>
      <w:numFmt w:val="bullet"/>
      <w:lvlText w:val=""/>
      <w:lvlJc w:val="left"/>
      <w:pPr>
        <w:tabs>
          <w:tab w:val="num" w:pos="2160"/>
        </w:tabs>
        <w:ind w:left="2160" w:hanging="360"/>
      </w:pPr>
      <w:rPr>
        <w:rFonts w:ascii="Wingdings" w:hAnsi="Wingdings" w:hint="default"/>
      </w:rPr>
    </w:lvl>
    <w:lvl w:ilvl="3" w:tplc="0D9ED670" w:tentative="1">
      <w:start w:val="1"/>
      <w:numFmt w:val="bullet"/>
      <w:lvlText w:val=""/>
      <w:lvlJc w:val="left"/>
      <w:pPr>
        <w:tabs>
          <w:tab w:val="num" w:pos="2880"/>
        </w:tabs>
        <w:ind w:left="2880" w:hanging="360"/>
      </w:pPr>
      <w:rPr>
        <w:rFonts w:ascii="Symbol" w:hAnsi="Symbol" w:hint="default"/>
      </w:rPr>
    </w:lvl>
    <w:lvl w:ilvl="4" w:tplc="2300FD00" w:tentative="1">
      <w:start w:val="1"/>
      <w:numFmt w:val="bullet"/>
      <w:lvlText w:val="o"/>
      <w:lvlJc w:val="left"/>
      <w:pPr>
        <w:tabs>
          <w:tab w:val="num" w:pos="3600"/>
        </w:tabs>
        <w:ind w:left="3600" w:hanging="360"/>
      </w:pPr>
      <w:rPr>
        <w:rFonts w:ascii="Courier New" w:hAnsi="Courier New" w:hint="default"/>
      </w:rPr>
    </w:lvl>
    <w:lvl w:ilvl="5" w:tplc="705273CE" w:tentative="1">
      <w:start w:val="1"/>
      <w:numFmt w:val="bullet"/>
      <w:lvlText w:val=""/>
      <w:lvlJc w:val="left"/>
      <w:pPr>
        <w:tabs>
          <w:tab w:val="num" w:pos="4320"/>
        </w:tabs>
        <w:ind w:left="4320" w:hanging="360"/>
      </w:pPr>
      <w:rPr>
        <w:rFonts w:ascii="Wingdings" w:hAnsi="Wingdings" w:hint="default"/>
      </w:rPr>
    </w:lvl>
    <w:lvl w:ilvl="6" w:tplc="16807356" w:tentative="1">
      <w:start w:val="1"/>
      <w:numFmt w:val="bullet"/>
      <w:lvlText w:val=""/>
      <w:lvlJc w:val="left"/>
      <w:pPr>
        <w:tabs>
          <w:tab w:val="num" w:pos="5040"/>
        </w:tabs>
        <w:ind w:left="5040" w:hanging="360"/>
      </w:pPr>
      <w:rPr>
        <w:rFonts w:ascii="Symbol" w:hAnsi="Symbol" w:hint="default"/>
      </w:rPr>
    </w:lvl>
    <w:lvl w:ilvl="7" w:tplc="1DC0C9DA" w:tentative="1">
      <w:start w:val="1"/>
      <w:numFmt w:val="bullet"/>
      <w:lvlText w:val="o"/>
      <w:lvlJc w:val="left"/>
      <w:pPr>
        <w:tabs>
          <w:tab w:val="num" w:pos="5760"/>
        </w:tabs>
        <w:ind w:left="5760" w:hanging="360"/>
      </w:pPr>
      <w:rPr>
        <w:rFonts w:ascii="Courier New" w:hAnsi="Courier New" w:hint="default"/>
      </w:rPr>
    </w:lvl>
    <w:lvl w:ilvl="8" w:tplc="3BA24834"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74C7526C"/>
    <w:multiLevelType w:val="hybridMultilevel"/>
    <w:tmpl w:val="92228A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6D50CD4"/>
    <w:multiLevelType w:val="hybridMultilevel"/>
    <w:tmpl w:val="80B4E3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77CC14F3"/>
    <w:multiLevelType w:val="hybridMultilevel"/>
    <w:tmpl w:val="C28C1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8" w15:restartNumberingAfterBreak="0">
    <w:nsid w:val="783428DA"/>
    <w:multiLevelType w:val="hybridMultilevel"/>
    <w:tmpl w:val="B8703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92E1D83"/>
    <w:multiLevelType w:val="hybridMultilevel"/>
    <w:tmpl w:val="B5EA63E0"/>
    <w:lvl w:ilvl="0" w:tplc="C9380C3A">
      <w:start w:val="1"/>
      <w:numFmt w:val="decimal"/>
      <w:lvlText w:val="(%1)"/>
      <w:lvlJc w:val="left"/>
      <w:pPr>
        <w:tabs>
          <w:tab w:val="num" w:pos="1080"/>
        </w:tabs>
        <w:ind w:left="1080" w:hanging="360"/>
      </w:pPr>
      <w:rPr>
        <w:rFonts w:ascii="Times New Roman" w:hAnsi="Times New Roman" w:cs="Times New Roman" w:hint="default"/>
        <w:b w:val="0"/>
        <w:i w:val="0"/>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0" w15:restartNumberingAfterBreak="0">
    <w:nsid w:val="79C30EAE"/>
    <w:multiLevelType w:val="hybridMultilevel"/>
    <w:tmpl w:val="CB0869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9DE7C41"/>
    <w:multiLevelType w:val="hybridMultilevel"/>
    <w:tmpl w:val="0DF27EF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7ACA7118"/>
    <w:multiLevelType w:val="hybridMultilevel"/>
    <w:tmpl w:val="F3F6A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lvlOverride w:ilvl="0">
      <w:startOverride w:val="1"/>
    </w:lvlOverride>
  </w:num>
  <w:num w:numId="2">
    <w:abstractNumId w:val="13"/>
    <w:lvlOverride w:ilvl="0">
      <w:startOverride w:val="2"/>
    </w:lvlOverride>
  </w:num>
  <w:num w:numId="3">
    <w:abstractNumId w:val="50"/>
    <w:lvlOverride w:ilvl="0">
      <w:startOverride w:val="3"/>
    </w:lvlOverride>
  </w:num>
  <w:num w:numId="4">
    <w:abstractNumId w:val="70"/>
    <w:lvlOverride w:ilvl="0">
      <w:startOverride w:val="4"/>
    </w:lvlOverride>
  </w:num>
  <w:num w:numId="5">
    <w:abstractNumId w:val="19"/>
    <w:lvlOverride w:ilvl="0">
      <w:startOverride w:val="1"/>
    </w:lvlOverride>
  </w:num>
  <w:num w:numId="6">
    <w:abstractNumId w:val="69"/>
    <w:lvlOverride w:ilvl="0">
      <w:startOverride w:val="2"/>
    </w:lvlOverride>
  </w:num>
  <w:num w:numId="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6"/>
  </w:num>
  <w:num w:numId="10">
    <w:abstractNumId w:val="3"/>
  </w:num>
  <w:num w:numId="11">
    <w:abstractNumId w:val="81"/>
  </w:num>
  <w:num w:numId="12">
    <w:abstractNumId w:val="2"/>
  </w:num>
  <w:num w:numId="13">
    <w:abstractNumId w:val="59"/>
  </w:num>
  <w:num w:numId="14">
    <w:abstractNumId w:val="25"/>
  </w:num>
  <w:num w:numId="15">
    <w:abstractNumId w:val="65"/>
  </w:num>
  <w:num w:numId="16">
    <w:abstractNumId w:val="16"/>
  </w:num>
  <w:num w:numId="17">
    <w:abstractNumId w:val="6"/>
  </w:num>
  <w:num w:numId="18">
    <w:abstractNumId w:val="72"/>
  </w:num>
  <w:num w:numId="19">
    <w:abstractNumId w:val="8"/>
  </w:num>
  <w:num w:numId="20">
    <w:abstractNumId w:val="42"/>
  </w:num>
  <w:num w:numId="21">
    <w:abstractNumId w:val="34"/>
  </w:num>
  <w:num w:numId="22">
    <w:abstractNumId w:val="21"/>
  </w:num>
  <w:num w:numId="23">
    <w:abstractNumId w:val="94"/>
  </w:num>
  <w:num w:numId="24">
    <w:abstractNumId w:val="4"/>
  </w:num>
  <w:num w:numId="25">
    <w:abstractNumId w:val="91"/>
  </w:num>
  <w:num w:numId="26">
    <w:abstractNumId w:val="68"/>
  </w:num>
  <w:num w:numId="27">
    <w:abstractNumId w:val="26"/>
  </w:num>
  <w:num w:numId="28">
    <w:abstractNumId w:val="14"/>
  </w:num>
  <w:num w:numId="29">
    <w:abstractNumId w:val="44"/>
  </w:num>
  <w:num w:numId="30">
    <w:abstractNumId w:val="40"/>
  </w:num>
  <w:num w:numId="31">
    <w:abstractNumId w:val="57"/>
  </w:num>
  <w:num w:numId="32">
    <w:abstractNumId w:val="20"/>
  </w:num>
  <w:num w:numId="33">
    <w:abstractNumId w:val="101"/>
  </w:num>
  <w:num w:numId="34">
    <w:abstractNumId w:val="22"/>
  </w:num>
  <w:num w:numId="35">
    <w:abstractNumId w:val="95"/>
  </w:num>
  <w:num w:numId="36">
    <w:abstractNumId w:val="32"/>
  </w:num>
  <w:num w:numId="37">
    <w:abstractNumId w:val="39"/>
  </w:num>
  <w:num w:numId="38">
    <w:abstractNumId w:val="5"/>
  </w:num>
  <w:num w:numId="39">
    <w:abstractNumId w:val="75"/>
  </w:num>
  <w:num w:numId="40">
    <w:abstractNumId w:val="100"/>
  </w:num>
  <w:num w:numId="41">
    <w:abstractNumId w:val="51"/>
  </w:num>
  <w:num w:numId="42">
    <w:abstractNumId w:val="29"/>
  </w:num>
  <w:num w:numId="43">
    <w:abstractNumId w:val="93"/>
  </w:num>
  <w:num w:numId="44">
    <w:abstractNumId w:val="54"/>
  </w:num>
  <w:num w:numId="45">
    <w:abstractNumId w:val="15"/>
  </w:num>
  <w:num w:numId="46">
    <w:abstractNumId w:val="56"/>
  </w:num>
  <w:num w:numId="47">
    <w:abstractNumId w:val="89"/>
  </w:num>
  <w:num w:numId="48">
    <w:abstractNumId w:val="23"/>
  </w:num>
  <w:num w:numId="49">
    <w:abstractNumId w:val="11"/>
  </w:num>
  <w:num w:numId="50">
    <w:abstractNumId w:val="0"/>
  </w:num>
  <w:num w:numId="51">
    <w:abstractNumId w:val="41"/>
  </w:num>
  <w:num w:numId="52">
    <w:abstractNumId w:val="17"/>
  </w:num>
  <w:num w:numId="53">
    <w:abstractNumId w:val="78"/>
  </w:num>
  <w:num w:numId="54">
    <w:abstractNumId w:val="43"/>
  </w:num>
  <w:num w:numId="55">
    <w:abstractNumId w:val="52"/>
  </w:num>
  <w:num w:numId="56">
    <w:abstractNumId w:val="47"/>
  </w:num>
  <w:num w:numId="57">
    <w:abstractNumId w:val="60"/>
  </w:num>
  <w:num w:numId="58">
    <w:abstractNumId w:val="31"/>
  </w:num>
  <w:num w:numId="59">
    <w:abstractNumId w:val="10"/>
  </w:num>
  <w:num w:numId="60">
    <w:abstractNumId w:val="97"/>
  </w:num>
  <w:num w:numId="61">
    <w:abstractNumId w:val="45"/>
  </w:num>
  <w:num w:numId="62">
    <w:abstractNumId w:val="96"/>
  </w:num>
  <w:num w:numId="63">
    <w:abstractNumId w:val="71"/>
  </w:num>
  <w:num w:numId="64">
    <w:abstractNumId w:val="46"/>
  </w:num>
  <w:num w:numId="65">
    <w:abstractNumId w:val="90"/>
  </w:num>
  <w:num w:numId="66">
    <w:abstractNumId w:val="67"/>
  </w:num>
  <w:num w:numId="67">
    <w:abstractNumId w:val="64"/>
  </w:num>
  <w:num w:numId="68">
    <w:abstractNumId w:val="27"/>
  </w:num>
  <w:num w:numId="69">
    <w:abstractNumId w:val="76"/>
  </w:num>
  <w:num w:numId="70">
    <w:abstractNumId w:val="92"/>
  </w:num>
  <w:num w:numId="71">
    <w:abstractNumId w:val="82"/>
  </w:num>
  <w:num w:numId="72">
    <w:abstractNumId w:val="33"/>
  </w:num>
  <w:num w:numId="73">
    <w:abstractNumId w:val="38"/>
  </w:num>
  <w:num w:numId="74">
    <w:abstractNumId w:val="77"/>
  </w:num>
  <w:num w:numId="75">
    <w:abstractNumId w:val="86"/>
  </w:num>
  <w:num w:numId="76">
    <w:abstractNumId w:val="7"/>
  </w:num>
  <w:num w:numId="77">
    <w:abstractNumId w:val="74"/>
  </w:num>
  <w:num w:numId="78">
    <w:abstractNumId w:val="98"/>
  </w:num>
  <w:num w:numId="79">
    <w:abstractNumId w:val="63"/>
  </w:num>
  <w:num w:numId="80">
    <w:abstractNumId w:val="88"/>
  </w:num>
  <w:num w:numId="81">
    <w:abstractNumId w:val="87"/>
  </w:num>
  <w:num w:numId="82">
    <w:abstractNumId w:val="1"/>
  </w:num>
  <w:num w:numId="8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8"/>
  </w:num>
  <w:num w:numId="85">
    <w:abstractNumId w:val="83"/>
  </w:num>
  <w:num w:numId="86">
    <w:abstractNumId w:val="102"/>
  </w:num>
  <w:num w:numId="87">
    <w:abstractNumId w:val="18"/>
  </w:num>
  <w:num w:numId="88">
    <w:abstractNumId w:val="36"/>
  </w:num>
  <w:num w:numId="89">
    <w:abstractNumId w:val="9"/>
  </w:num>
  <w:num w:numId="90">
    <w:abstractNumId w:val="58"/>
  </w:num>
  <w:num w:numId="91">
    <w:abstractNumId w:val="35"/>
  </w:num>
  <w:num w:numId="92">
    <w:abstractNumId w:val="80"/>
  </w:num>
  <w:num w:numId="93">
    <w:abstractNumId w:val="37"/>
  </w:num>
  <w:num w:numId="94">
    <w:abstractNumId w:val="12"/>
  </w:num>
  <w:num w:numId="95">
    <w:abstractNumId w:val="61"/>
  </w:num>
  <w:num w:numId="96">
    <w:abstractNumId w:val="84"/>
  </w:num>
  <w:num w:numId="97">
    <w:abstractNumId w:val="49"/>
  </w:num>
  <w:num w:numId="98">
    <w:abstractNumId w:val="79"/>
  </w:num>
  <w:num w:numId="99">
    <w:abstractNumId w:val="62"/>
  </w:num>
  <w:num w:numId="100">
    <w:abstractNumId w:val="30"/>
  </w:num>
  <w:num w:numId="101">
    <w:abstractNumId w:val="85"/>
  </w:num>
  <w:num w:numId="102">
    <w:abstractNumId w:val="48"/>
  </w:num>
  <w:num w:numId="103">
    <w:abstractNumId w:val="73"/>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n-US" w:vendorID="64" w:dllVersion="131078" w:nlCheck="1" w:checkStyle="1"/>
  <w:activeWritingStyle w:appName="MSWord" w:lang="fr-FR" w:vendorID="64" w:dllVersion="131078" w:nlCheck="1" w:checkStyle="1"/>
  <w:activeWritingStyle w:appName="MSWord" w:lang="en-US" w:vendorID="64" w:dllVersion="131077" w:nlCheck="1" w:checkStyle="1"/>
  <w:activeWritingStyle w:appName="MSWord" w:lang="en"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49D"/>
    <w:rsid w:val="00000837"/>
    <w:rsid w:val="0000201E"/>
    <w:rsid w:val="00002590"/>
    <w:rsid w:val="000025B7"/>
    <w:rsid w:val="00002916"/>
    <w:rsid w:val="00002942"/>
    <w:rsid w:val="00004052"/>
    <w:rsid w:val="000049CD"/>
    <w:rsid w:val="0000552C"/>
    <w:rsid w:val="0000631A"/>
    <w:rsid w:val="0000678F"/>
    <w:rsid w:val="00007076"/>
    <w:rsid w:val="0000753D"/>
    <w:rsid w:val="000078AB"/>
    <w:rsid w:val="00012897"/>
    <w:rsid w:val="000130A5"/>
    <w:rsid w:val="0001412A"/>
    <w:rsid w:val="0001444A"/>
    <w:rsid w:val="0001475C"/>
    <w:rsid w:val="00014932"/>
    <w:rsid w:val="00014B66"/>
    <w:rsid w:val="00016C34"/>
    <w:rsid w:val="00016F7A"/>
    <w:rsid w:val="00017225"/>
    <w:rsid w:val="0001788B"/>
    <w:rsid w:val="00020606"/>
    <w:rsid w:val="00020DE6"/>
    <w:rsid w:val="00022A2B"/>
    <w:rsid w:val="000239B3"/>
    <w:rsid w:val="00024F11"/>
    <w:rsid w:val="000255F2"/>
    <w:rsid w:val="000257E9"/>
    <w:rsid w:val="000258E7"/>
    <w:rsid w:val="000261C3"/>
    <w:rsid w:val="000262D2"/>
    <w:rsid w:val="00030BC2"/>
    <w:rsid w:val="000312DA"/>
    <w:rsid w:val="000354BC"/>
    <w:rsid w:val="00037BFD"/>
    <w:rsid w:val="0004075A"/>
    <w:rsid w:val="000419ED"/>
    <w:rsid w:val="00043FC9"/>
    <w:rsid w:val="000453EE"/>
    <w:rsid w:val="00047492"/>
    <w:rsid w:val="00050BC1"/>
    <w:rsid w:val="000512D8"/>
    <w:rsid w:val="00054617"/>
    <w:rsid w:val="00054977"/>
    <w:rsid w:val="00056567"/>
    <w:rsid w:val="00056C87"/>
    <w:rsid w:val="00060F4F"/>
    <w:rsid w:val="000612B3"/>
    <w:rsid w:val="00061DB6"/>
    <w:rsid w:val="00061E14"/>
    <w:rsid w:val="00061EF7"/>
    <w:rsid w:val="00063B3C"/>
    <w:rsid w:val="00064540"/>
    <w:rsid w:val="00065977"/>
    <w:rsid w:val="00066DF6"/>
    <w:rsid w:val="00067FEE"/>
    <w:rsid w:val="000713F3"/>
    <w:rsid w:val="00071ECC"/>
    <w:rsid w:val="00072CC7"/>
    <w:rsid w:val="000752A5"/>
    <w:rsid w:val="000769A6"/>
    <w:rsid w:val="00077E1E"/>
    <w:rsid w:val="00080A3F"/>
    <w:rsid w:val="00080C17"/>
    <w:rsid w:val="000825B4"/>
    <w:rsid w:val="00082BFD"/>
    <w:rsid w:val="000830FA"/>
    <w:rsid w:val="000848EE"/>
    <w:rsid w:val="00085376"/>
    <w:rsid w:val="000855E3"/>
    <w:rsid w:val="0008698A"/>
    <w:rsid w:val="0008710E"/>
    <w:rsid w:val="00087390"/>
    <w:rsid w:val="00090178"/>
    <w:rsid w:val="0009142E"/>
    <w:rsid w:val="000923A9"/>
    <w:rsid w:val="00093A94"/>
    <w:rsid w:val="00093E34"/>
    <w:rsid w:val="000947EB"/>
    <w:rsid w:val="000960B9"/>
    <w:rsid w:val="000A1307"/>
    <w:rsid w:val="000A22E7"/>
    <w:rsid w:val="000A2752"/>
    <w:rsid w:val="000A4679"/>
    <w:rsid w:val="000A4948"/>
    <w:rsid w:val="000A5AD2"/>
    <w:rsid w:val="000A5CB6"/>
    <w:rsid w:val="000A66D3"/>
    <w:rsid w:val="000A6AD1"/>
    <w:rsid w:val="000A716C"/>
    <w:rsid w:val="000B1227"/>
    <w:rsid w:val="000B1458"/>
    <w:rsid w:val="000B1963"/>
    <w:rsid w:val="000B2A24"/>
    <w:rsid w:val="000B3519"/>
    <w:rsid w:val="000B35B0"/>
    <w:rsid w:val="000B3D44"/>
    <w:rsid w:val="000B5846"/>
    <w:rsid w:val="000B6560"/>
    <w:rsid w:val="000C032C"/>
    <w:rsid w:val="000C1D56"/>
    <w:rsid w:val="000C2A28"/>
    <w:rsid w:val="000C4327"/>
    <w:rsid w:val="000C482E"/>
    <w:rsid w:val="000C7594"/>
    <w:rsid w:val="000D044D"/>
    <w:rsid w:val="000D0C27"/>
    <w:rsid w:val="000D1994"/>
    <w:rsid w:val="000D2706"/>
    <w:rsid w:val="000D2F21"/>
    <w:rsid w:val="000D33CE"/>
    <w:rsid w:val="000D4899"/>
    <w:rsid w:val="000D4DE3"/>
    <w:rsid w:val="000D4EF4"/>
    <w:rsid w:val="000D63DE"/>
    <w:rsid w:val="000D64CA"/>
    <w:rsid w:val="000D653B"/>
    <w:rsid w:val="000D6F7C"/>
    <w:rsid w:val="000D7013"/>
    <w:rsid w:val="000D707E"/>
    <w:rsid w:val="000D75B9"/>
    <w:rsid w:val="000E08F6"/>
    <w:rsid w:val="000E1610"/>
    <w:rsid w:val="000E1FAE"/>
    <w:rsid w:val="000E5A42"/>
    <w:rsid w:val="000E5ACA"/>
    <w:rsid w:val="000E77DB"/>
    <w:rsid w:val="000F1B41"/>
    <w:rsid w:val="000F21DC"/>
    <w:rsid w:val="000F2648"/>
    <w:rsid w:val="000F3014"/>
    <w:rsid w:val="000F32B9"/>
    <w:rsid w:val="001004FC"/>
    <w:rsid w:val="00100591"/>
    <w:rsid w:val="00101687"/>
    <w:rsid w:val="001025A3"/>
    <w:rsid w:val="00103373"/>
    <w:rsid w:val="001036CE"/>
    <w:rsid w:val="00105F83"/>
    <w:rsid w:val="00110184"/>
    <w:rsid w:val="001108E1"/>
    <w:rsid w:val="001122A6"/>
    <w:rsid w:val="0011241E"/>
    <w:rsid w:val="00112B79"/>
    <w:rsid w:val="00113356"/>
    <w:rsid w:val="00115084"/>
    <w:rsid w:val="00115E4E"/>
    <w:rsid w:val="0011676D"/>
    <w:rsid w:val="00116F8C"/>
    <w:rsid w:val="00121792"/>
    <w:rsid w:val="00122894"/>
    <w:rsid w:val="00122CE0"/>
    <w:rsid w:val="001250BF"/>
    <w:rsid w:val="0012534E"/>
    <w:rsid w:val="00125C12"/>
    <w:rsid w:val="0012601F"/>
    <w:rsid w:val="001260AD"/>
    <w:rsid w:val="00126B0F"/>
    <w:rsid w:val="0013094B"/>
    <w:rsid w:val="00130EDD"/>
    <w:rsid w:val="001319BC"/>
    <w:rsid w:val="00132673"/>
    <w:rsid w:val="001335D8"/>
    <w:rsid w:val="00133AA4"/>
    <w:rsid w:val="00133DBE"/>
    <w:rsid w:val="001342A7"/>
    <w:rsid w:val="001353D6"/>
    <w:rsid w:val="00135415"/>
    <w:rsid w:val="00135C26"/>
    <w:rsid w:val="00136373"/>
    <w:rsid w:val="00137A59"/>
    <w:rsid w:val="00137B2C"/>
    <w:rsid w:val="00137E15"/>
    <w:rsid w:val="00137EA5"/>
    <w:rsid w:val="0014066C"/>
    <w:rsid w:val="001408B3"/>
    <w:rsid w:val="00140B1C"/>
    <w:rsid w:val="001410E9"/>
    <w:rsid w:val="00142AED"/>
    <w:rsid w:val="00142E75"/>
    <w:rsid w:val="00143AF6"/>
    <w:rsid w:val="00144FEC"/>
    <w:rsid w:val="00145AD2"/>
    <w:rsid w:val="001463F0"/>
    <w:rsid w:val="00147854"/>
    <w:rsid w:val="00151E99"/>
    <w:rsid w:val="00151ECA"/>
    <w:rsid w:val="00151F36"/>
    <w:rsid w:val="00152718"/>
    <w:rsid w:val="00152DB9"/>
    <w:rsid w:val="00153462"/>
    <w:rsid w:val="0015461E"/>
    <w:rsid w:val="00155074"/>
    <w:rsid w:val="00155499"/>
    <w:rsid w:val="00156D63"/>
    <w:rsid w:val="001570C3"/>
    <w:rsid w:val="001571CB"/>
    <w:rsid w:val="00157C38"/>
    <w:rsid w:val="001604A2"/>
    <w:rsid w:val="00160548"/>
    <w:rsid w:val="00162412"/>
    <w:rsid w:val="0016418C"/>
    <w:rsid w:val="00164198"/>
    <w:rsid w:val="001646E2"/>
    <w:rsid w:val="00164875"/>
    <w:rsid w:val="00164D05"/>
    <w:rsid w:val="001657A9"/>
    <w:rsid w:val="00165F10"/>
    <w:rsid w:val="001672A7"/>
    <w:rsid w:val="001700B7"/>
    <w:rsid w:val="00170E61"/>
    <w:rsid w:val="001712A7"/>
    <w:rsid w:val="001713C8"/>
    <w:rsid w:val="001715C2"/>
    <w:rsid w:val="00172844"/>
    <w:rsid w:val="00172F8B"/>
    <w:rsid w:val="00173098"/>
    <w:rsid w:val="001750C3"/>
    <w:rsid w:val="001756D0"/>
    <w:rsid w:val="00175891"/>
    <w:rsid w:val="00175D3E"/>
    <w:rsid w:val="00176C96"/>
    <w:rsid w:val="001770D3"/>
    <w:rsid w:val="0017715E"/>
    <w:rsid w:val="00177218"/>
    <w:rsid w:val="0017792B"/>
    <w:rsid w:val="001801CD"/>
    <w:rsid w:val="001809AF"/>
    <w:rsid w:val="00182452"/>
    <w:rsid w:val="001832EC"/>
    <w:rsid w:val="00183545"/>
    <w:rsid w:val="00184492"/>
    <w:rsid w:val="001846D4"/>
    <w:rsid w:val="001849D9"/>
    <w:rsid w:val="001863F4"/>
    <w:rsid w:val="001900C1"/>
    <w:rsid w:val="00190E6C"/>
    <w:rsid w:val="00191E45"/>
    <w:rsid w:val="001929F2"/>
    <w:rsid w:val="0019451B"/>
    <w:rsid w:val="00196BF5"/>
    <w:rsid w:val="00197CB0"/>
    <w:rsid w:val="001A0244"/>
    <w:rsid w:val="001A10D8"/>
    <w:rsid w:val="001A1DBD"/>
    <w:rsid w:val="001A3113"/>
    <w:rsid w:val="001B03AE"/>
    <w:rsid w:val="001B0F6D"/>
    <w:rsid w:val="001B11F3"/>
    <w:rsid w:val="001B1986"/>
    <w:rsid w:val="001B3749"/>
    <w:rsid w:val="001B4054"/>
    <w:rsid w:val="001B423D"/>
    <w:rsid w:val="001B5751"/>
    <w:rsid w:val="001B6636"/>
    <w:rsid w:val="001B678E"/>
    <w:rsid w:val="001C0948"/>
    <w:rsid w:val="001C15CD"/>
    <w:rsid w:val="001C4AC5"/>
    <w:rsid w:val="001C5056"/>
    <w:rsid w:val="001C5FB1"/>
    <w:rsid w:val="001C694C"/>
    <w:rsid w:val="001C72D8"/>
    <w:rsid w:val="001D0791"/>
    <w:rsid w:val="001D152F"/>
    <w:rsid w:val="001D20DB"/>
    <w:rsid w:val="001D3F41"/>
    <w:rsid w:val="001D42A5"/>
    <w:rsid w:val="001D4526"/>
    <w:rsid w:val="001D4AF8"/>
    <w:rsid w:val="001D569A"/>
    <w:rsid w:val="001D6743"/>
    <w:rsid w:val="001D732F"/>
    <w:rsid w:val="001D79D0"/>
    <w:rsid w:val="001E0B19"/>
    <w:rsid w:val="001E1561"/>
    <w:rsid w:val="001E21B7"/>
    <w:rsid w:val="001E2E14"/>
    <w:rsid w:val="001E3E8F"/>
    <w:rsid w:val="001E4F48"/>
    <w:rsid w:val="001E544A"/>
    <w:rsid w:val="001E5CA1"/>
    <w:rsid w:val="001E67F9"/>
    <w:rsid w:val="001E6E18"/>
    <w:rsid w:val="001F0DD0"/>
    <w:rsid w:val="001F1573"/>
    <w:rsid w:val="001F1B34"/>
    <w:rsid w:val="001F2275"/>
    <w:rsid w:val="001F22AC"/>
    <w:rsid w:val="001F2B25"/>
    <w:rsid w:val="001F34DB"/>
    <w:rsid w:val="001F37E8"/>
    <w:rsid w:val="001F3B3A"/>
    <w:rsid w:val="001F3E0C"/>
    <w:rsid w:val="001F51DA"/>
    <w:rsid w:val="001F592B"/>
    <w:rsid w:val="001F66C8"/>
    <w:rsid w:val="001F693B"/>
    <w:rsid w:val="001F75B7"/>
    <w:rsid w:val="001F7AE6"/>
    <w:rsid w:val="00200021"/>
    <w:rsid w:val="002000E0"/>
    <w:rsid w:val="002004B9"/>
    <w:rsid w:val="002012A9"/>
    <w:rsid w:val="00202158"/>
    <w:rsid w:val="00205482"/>
    <w:rsid w:val="00205A38"/>
    <w:rsid w:val="00205E3E"/>
    <w:rsid w:val="002060D3"/>
    <w:rsid w:val="00210569"/>
    <w:rsid w:val="00211748"/>
    <w:rsid w:val="00211C5C"/>
    <w:rsid w:val="00211CB5"/>
    <w:rsid w:val="00212283"/>
    <w:rsid w:val="00212B38"/>
    <w:rsid w:val="00212E95"/>
    <w:rsid w:val="00213B71"/>
    <w:rsid w:val="00214112"/>
    <w:rsid w:val="002141B4"/>
    <w:rsid w:val="0021486A"/>
    <w:rsid w:val="00214D04"/>
    <w:rsid w:val="00215100"/>
    <w:rsid w:val="0021549C"/>
    <w:rsid w:val="00215F11"/>
    <w:rsid w:val="002168A3"/>
    <w:rsid w:val="002172FE"/>
    <w:rsid w:val="00217869"/>
    <w:rsid w:val="00221608"/>
    <w:rsid w:val="00222B10"/>
    <w:rsid w:val="002241A5"/>
    <w:rsid w:val="00224529"/>
    <w:rsid w:val="00226036"/>
    <w:rsid w:val="00226508"/>
    <w:rsid w:val="00231ADC"/>
    <w:rsid w:val="00231EA6"/>
    <w:rsid w:val="00232F87"/>
    <w:rsid w:val="00232FD0"/>
    <w:rsid w:val="002332C9"/>
    <w:rsid w:val="00233379"/>
    <w:rsid w:val="00233755"/>
    <w:rsid w:val="00234425"/>
    <w:rsid w:val="00234456"/>
    <w:rsid w:val="00235721"/>
    <w:rsid w:val="00235C3F"/>
    <w:rsid w:val="00236936"/>
    <w:rsid w:val="00236F9D"/>
    <w:rsid w:val="0023749A"/>
    <w:rsid w:val="002405DA"/>
    <w:rsid w:val="002415FA"/>
    <w:rsid w:val="00243004"/>
    <w:rsid w:val="00245067"/>
    <w:rsid w:val="002450B2"/>
    <w:rsid w:val="00245DF0"/>
    <w:rsid w:val="00246991"/>
    <w:rsid w:val="00247180"/>
    <w:rsid w:val="00247D84"/>
    <w:rsid w:val="00251386"/>
    <w:rsid w:val="00251B53"/>
    <w:rsid w:val="00252128"/>
    <w:rsid w:val="00253714"/>
    <w:rsid w:val="0025372C"/>
    <w:rsid w:val="00253EB5"/>
    <w:rsid w:val="00254FFA"/>
    <w:rsid w:val="00255DAF"/>
    <w:rsid w:val="00256908"/>
    <w:rsid w:val="002605A8"/>
    <w:rsid w:val="00260D96"/>
    <w:rsid w:val="0026296E"/>
    <w:rsid w:val="00263808"/>
    <w:rsid w:val="00263A02"/>
    <w:rsid w:val="00263EBB"/>
    <w:rsid w:val="0026426C"/>
    <w:rsid w:val="00264EA8"/>
    <w:rsid w:val="00265385"/>
    <w:rsid w:val="0026593D"/>
    <w:rsid w:val="00266148"/>
    <w:rsid w:val="00267789"/>
    <w:rsid w:val="00267A00"/>
    <w:rsid w:val="00267D0D"/>
    <w:rsid w:val="0027028B"/>
    <w:rsid w:val="00270965"/>
    <w:rsid w:val="00270FBB"/>
    <w:rsid w:val="002724F0"/>
    <w:rsid w:val="0027271D"/>
    <w:rsid w:val="0027348C"/>
    <w:rsid w:val="0027353D"/>
    <w:rsid w:val="00273E1A"/>
    <w:rsid w:val="00274394"/>
    <w:rsid w:val="00275713"/>
    <w:rsid w:val="00276FF8"/>
    <w:rsid w:val="00277DA1"/>
    <w:rsid w:val="0028039F"/>
    <w:rsid w:val="00281F63"/>
    <w:rsid w:val="002820F9"/>
    <w:rsid w:val="00282EAF"/>
    <w:rsid w:val="0028326E"/>
    <w:rsid w:val="002837FC"/>
    <w:rsid w:val="00284F8F"/>
    <w:rsid w:val="00285C69"/>
    <w:rsid w:val="00285C7A"/>
    <w:rsid w:val="0028712A"/>
    <w:rsid w:val="0029027D"/>
    <w:rsid w:val="00290A28"/>
    <w:rsid w:val="00292D62"/>
    <w:rsid w:val="00292F65"/>
    <w:rsid w:val="00293C71"/>
    <w:rsid w:val="00294256"/>
    <w:rsid w:val="0029509F"/>
    <w:rsid w:val="00295627"/>
    <w:rsid w:val="00297158"/>
    <w:rsid w:val="00297614"/>
    <w:rsid w:val="002A02F8"/>
    <w:rsid w:val="002A04E5"/>
    <w:rsid w:val="002A11E3"/>
    <w:rsid w:val="002A1482"/>
    <w:rsid w:val="002A1639"/>
    <w:rsid w:val="002A2CA4"/>
    <w:rsid w:val="002A2E0B"/>
    <w:rsid w:val="002A3932"/>
    <w:rsid w:val="002A3D70"/>
    <w:rsid w:val="002A4731"/>
    <w:rsid w:val="002A5383"/>
    <w:rsid w:val="002A6C89"/>
    <w:rsid w:val="002A7E20"/>
    <w:rsid w:val="002B25D7"/>
    <w:rsid w:val="002B28F7"/>
    <w:rsid w:val="002B3520"/>
    <w:rsid w:val="002B4768"/>
    <w:rsid w:val="002B4C32"/>
    <w:rsid w:val="002B4D39"/>
    <w:rsid w:val="002B507F"/>
    <w:rsid w:val="002B70C4"/>
    <w:rsid w:val="002C067B"/>
    <w:rsid w:val="002C0E5E"/>
    <w:rsid w:val="002C18B6"/>
    <w:rsid w:val="002C1A37"/>
    <w:rsid w:val="002C1CD0"/>
    <w:rsid w:val="002C2104"/>
    <w:rsid w:val="002C2194"/>
    <w:rsid w:val="002C2E9E"/>
    <w:rsid w:val="002C2FDF"/>
    <w:rsid w:val="002C32E2"/>
    <w:rsid w:val="002C396E"/>
    <w:rsid w:val="002C3DE5"/>
    <w:rsid w:val="002C4300"/>
    <w:rsid w:val="002C456A"/>
    <w:rsid w:val="002C4803"/>
    <w:rsid w:val="002C5004"/>
    <w:rsid w:val="002C5125"/>
    <w:rsid w:val="002C7237"/>
    <w:rsid w:val="002C7B4E"/>
    <w:rsid w:val="002D0007"/>
    <w:rsid w:val="002D0E0C"/>
    <w:rsid w:val="002D0F7B"/>
    <w:rsid w:val="002D21D3"/>
    <w:rsid w:val="002D259E"/>
    <w:rsid w:val="002D2B9B"/>
    <w:rsid w:val="002D3615"/>
    <w:rsid w:val="002D42CB"/>
    <w:rsid w:val="002D4503"/>
    <w:rsid w:val="002D50E0"/>
    <w:rsid w:val="002D5656"/>
    <w:rsid w:val="002D772E"/>
    <w:rsid w:val="002E21E8"/>
    <w:rsid w:val="002E26E4"/>
    <w:rsid w:val="002E4140"/>
    <w:rsid w:val="002E478C"/>
    <w:rsid w:val="002E54E4"/>
    <w:rsid w:val="002E5993"/>
    <w:rsid w:val="002E628D"/>
    <w:rsid w:val="002E6656"/>
    <w:rsid w:val="002E7052"/>
    <w:rsid w:val="002E7192"/>
    <w:rsid w:val="002E7E93"/>
    <w:rsid w:val="002F1F05"/>
    <w:rsid w:val="002F2364"/>
    <w:rsid w:val="002F2A92"/>
    <w:rsid w:val="002F3D07"/>
    <w:rsid w:val="002F4963"/>
    <w:rsid w:val="002F5722"/>
    <w:rsid w:val="002F586B"/>
    <w:rsid w:val="002F5D87"/>
    <w:rsid w:val="002F6064"/>
    <w:rsid w:val="002F64B6"/>
    <w:rsid w:val="003005B7"/>
    <w:rsid w:val="0030149D"/>
    <w:rsid w:val="00302054"/>
    <w:rsid w:val="00302F5E"/>
    <w:rsid w:val="00304C44"/>
    <w:rsid w:val="00305257"/>
    <w:rsid w:val="003053C1"/>
    <w:rsid w:val="003058F7"/>
    <w:rsid w:val="003069B5"/>
    <w:rsid w:val="00307017"/>
    <w:rsid w:val="003076FC"/>
    <w:rsid w:val="0031044D"/>
    <w:rsid w:val="00311240"/>
    <w:rsid w:val="003121D1"/>
    <w:rsid w:val="00312807"/>
    <w:rsid w:val="00312C3E"/>
    <w:rsid w:val="00313991"/>
    <w:rsid w:val="00313D11"/>
    <w:rsid w:val="0031523D"/>
    <w:rsid w:val="0031546C"/>
    <w:rsid w:val="003170B6"/>
    <w:rsid w:val="00317478"/>
    <w:rsid w:val="00320DC4"/>
    <w:rsid w:val="003210AC"/>
    <w:rsid w:val="003219B9"/>
    <w:rsid w:val="00321B45"/>
    <w:rsid w:val="00322D2E"/>
    <w:rsid w:val="0032416F"/>
    <w:rsid w:val="00324894"/>
    <w:rsid w:val="003249F4"/>
    <w:rsid w:val="00324D71"/>
    <w:rsid w:val="003258D0"/>
    <w:rsid w:val="00325FC2"/>
    <w:rsid w:val="003270C0"/>
    <w:rsid w:val="0033032F"/>
    <w:rsid w:val="0033115D"/>
    <w:rsid w:val="00331601"/>
    <w:rsid w:val="00332F99"/>
    <w:rsid w:val="00335880"/>
    <w:rsid w:val="00335AC0"/>
    <w:rsid w:val="00336DE8"/>
    <w:rsid w:val="00336F8E"/>
    <w:rsid w:val="00337559"/>
    <w:rsid w:val="00337764"/>
    <w:rsid w:val="003379A6"/>
    <w:rsid w:val="00337A97"/>
    <w:rsid w:val="003409C1"/>
    <w:rsid w:val="003416AE"/>
    <w:rsid w:val="0034227A"/>
    <w:rsid w:val="0034262B"/>
    <w:rsid w:val="00343368"/>
    <w:rsid w:val="00343CCC"/>
    <w:rsid w:val="00343CDE"/>
    <w:rsid w:val="00344861"/>
    <w:rsid w:val="0034608F"/>
    <w:rsid w:val="0034663D"/>
    <w:rsid w:val="003477EE"/>
    <w:rsid w:val="00350123"/>
    <w:rsid w:val="00350846"/>
    <w:rsid w:val="00353BB3"/>
    <w:rsid w:val="003547AE"/>
    <w:rsid w:val="0035493D"/>
    <w:rsid w:val="00357E55"/>
    <w:rsid w:val="00360759"/>
    <w:rsid w:val="00360CF7"/>
    <w:rsid w:val="00361092"/>
    <w:rsid w:val="0036129F"/>
    <w:rsid w:val="003614D7"/>
    <w:rsid w:val="003622F0"/>
    <w:rsid w:val="00362494"/>
    <w:rsid w:val="00362CF3"/>
    <w:rsid w:val="0036437E"/>
    <w:rsid w:val="0036477B"/>
    <w:rsid w:val="00367C1D"/>
    <w:rsid w:val="00367FE5"/>
    <w:rsid w:val="00371DD0"/>
    <w:rsid w:val="00372648"/>
    <w:rsid w:val="00372775"/>
    <w:rsid w:val="00372E6D"/>
    <w:rsid w:val="0037341C"/>
    <w:rsid w:val="00373936"/>
    <w:rsid w:val="00376802"/>
    <w:rsid w:val="00376C79"/>
    <w:rsid w:val="00376CA8"/>
    <w:rsid w:val="0037706F"/>
    <w:rsid w:val="00377096"/>
    <w:rsid w:val="00377668"/>
    <w:rsid w:val="00377CDB"/>
    <w:rsid w:val="00380735"/>
    <w:rsid w:val="003812DE"/>
    <w:rsid w:val="00384440"/>
    <w:rsid w:val="0038485E"/>
    <w:rsid w:val="00384FB8"/>
    <w:rsid w:val="00386CDC"/>
    <w:rsid w:val="00387DA9"/>
    <w:rsid w:val="00391C4E"/>
    <w:rsid w:val="003926D2"/>
    <w:rsid w:val="0039283A"/>
    <w:rsid w:val="00394788"/>
    <w:rsid w:val="00395170"/>
    <w:rsid w:val="00396C47"/>
    <w:rsid w:val="00396DA6"/>
    <w:rsid w:val="0039716A"/>
    <w:rsid w:val="003A0A56"/>
    <w:rsid w:val="003A3621"/>
    <w:rsid w:val="003A51CD"/>
    <w:rsid w:val="003A51E9"/>
    <w:rsid w:val="003A58B3"/>
    <w:rsid w:val="003A686A"/>
    <w:rsid w:val="003A6D9A"/>
    <w:rsid w:val="003A707C"/>
    <w:rsid w:val="003A7C57"/>
    <w:rsid w:val="003A7F26"/>
    <w:rsid w:val="003B06E9"/>
    <w:rsid w:val="003B0CE2"/>
    <w:rsid w:val="003B114E"/>
    <w:rsid w:val="003B31AE"/>
    <w:rsid w:val="003B341E"/>
    <w:rsid w:val="003B3D26"/>
    <w:rsid w:val="003B5645"/>
    <w:rsid w:val="003C0328"/>
    <w:rsid w:val="003C0440"/>
    <w:rsid w:val="003C0512"/>
    <w:rsid w:val="003C180D"/>
    <w:rsid w:val="003C1BCC"/>
    <w:rsid w:val="003C1CA4"/>
    <w:rsid w:val="003C3247"/>
    <w:rsid w:val="003C4022"/>
    <w:rsid w:val="003C4AAE"/>
    <w:rsid w:val="003C5D78"/>
    <w:rsid w:val="003C63D5"/>
    <w:rsid w:val="003C6842"/>
    <w:rsid w:val="003C7012"/>
    <w:rsid w:val="003C7472"/>
    <w:rsid w:val="003D150B"/>
    <w:rsid w:val="003D227C"/>
    <w:rsid w:val="003D2450"/>
    <w:rsid w:val="003D2525"/>
    <w:rsid w:val="003D38C4"/>
    <w:rsid w:val="003D3AC9"/>
    <w:rsid w:val="003D5CE2"/>
    <w:rsid w:val="003D673B"/>
    <w:rsid w:val="003D6851"/>
    <w:rsid w:val="003E0BA4"/>
    <w:rsid w:val="003E0E87"/>
    <w:rsid w:val="003E14DA"/>
    <w:rsid w:val="003E19C6"/>
    <w:rsid w:val="003E31BB"/>
    <w:rsid w:val="003E3A3C"/>
    <w:rsid w:val="003E4460"/>
    <w:rsid w:val="003E526B"/>
    <w:rsid w:val="003E5E8C"/>
    <w:rsid w:val="003E77F5"/>
    <w:rsid w:val="003E7C8D"/>
    <w:rsid w:val="003F1B5F"/>
    <w:rsid w:val="003F2034"/>
    <w:rsid w:val="003F3F5F"/>
    <w:rsid w:val="003F460F"/>
    <w:rsid w:val="003F5A6A"/>
    <w:rsid w:val="003F5ACA"/>
    <w:rsid w:val="003F67B2"/>
    <w:rsid w:val="003F7054"/>
    <w:rsid w:val="003F7372"/>
    <w:rsid w:val="004007DA"/>
    <w:rsid w:val="00402540"/>
    <w:rsid w:val="00402693"/>
    <w:rsid w:val="0040427D"/>
    <w:rsid w:val="004045EC"/>
    <w:rsid w:val="0040719C"/>
    <w:rsid w:val="00407B19"/>
    <w:rsid w:val="00410211"/>
    <w:rsid w:val="00410739"/>
    <w:rsid w:val="00410FF0"/>
    <w:rsid w:val="00411158"/>
    <w:rsid w:val="00412CC3"/>
    <w:rsid w:val="00412FDD"/>
    <w:rsid w:val="00413939"/>
    <w:rsid w:val="004139C9"/>
    <w:rsid w:val="00414E63"/>
    <w:rsid w:val="0041507C"/>
    <w:rsid w:val="004157C0"/>
    <w:rsid w:val="00415F4C"/>
    <w:rsid w:val="00416D4C"/>
    <w:rsid w:val="004177DC"/>
    <w:rsid w:val="00420332"/>
    <w:rsid w:val="0042130A"/>
    <w:rsid w:val="00421AF6"/>
    <w:rsid w:val="00421D99"/>
    <w:rsid w:val="00421E54"/>
    <w:rsid w:val="00421FB4"/>
    <w:rsid w:val="00422535"/>
    <w:rsid w:val="00422803"/>
    <w:rsid w:val="00422E4F"/>
    <w:rsid w:val="00423662"/>
    <w:rsid w:val="0042382B"/>
    <w:rsid w:val="0042546B"/>
    <w:rsid w:val="004261B3"/>
    <w:rsid w:val="00426DBB"/>
    <w:rsid w:val="00427E22"/>
    <w:rsid w:val="00430282"/>
    <w:rsid w:val="00430565"/>
    <w:rsid w:val="004320F1"/>
    <w:rsid w:val="0043240D"/>
    <w:rsid w:val="004335EA"/>
    <w:rsid w:val="0043360A"/>
    <w:rsid w:val="0043363B"/>
    <w:rsid w:val="00437622"/>
    <w:rsid w:val="00440001"/>
    <w:rsid w:val="00440559"/>
    <w:rsid w:val="00440B02"/>
    <w:rsid w:val="00441D1B"/>
    <w:rsid w:val="00442857"/>
    <w:rsid w:val="00443075"/>
    <w:rsid w:val="00443B95"/>
    <w:rsid w:val="0044400D"/>
    <w:rsid w:val="00444108"/>
    <w:rsid w:val="004448E2"/>
    <w:rsid w:val="00444E70"/>
    <w:rsid w:val="00447738"/>
    <w:rsid w:val="00450296"/>
    <w:rsid w:val="0045371A"/>
    <w:rsid w:val="00454207"/>
    <w:rsid w:val="00454E44"/>
    <w:rsid w:val="004569F2"/>
    <w:rsid w:val="00456F98"/>
    <w:rsid w:val="00457C35"/>
    <w:rsid w:val="004611CD"/>
    <w:rsid w:val="00461946"/>
    <w:rsid w:val="00462713"/>
    <w:rsid w:val="004631C6"/>
    <w:rsid w:val="00463C20"/>
    <w:rsid w:val="0046664D"/>
    <w:rsid w:val="00467292"/>
    <w:rsid w:val="004678C5"/>
    <w:rsid w:val="00467A4C"/>
    <w:rsid w:val="00470D92"/>
    <w:rsid w:val="0047302D"/>
    <w:rsid w:val="004756D3"/>
    <w:rsid w:val="00475C07"/>
    <w:rsid w:val="00480160"/>
    <w:rsid w:val="00481B8F"/>
    <w:rsid w:val="004822CE"/>
    <w:rsid w:val="0048348C"/>
    <w:rsid w:val="0048397A"/>
    <w:rsid w:val="00483B0F"/>
    <w:rsid w:val="00483C33"/>
    <w:rsid w:val="0048433E"/>
    <w:rsid w:val="00485EBE"/>
    <w:rsid w:val="004860C0"/>
    <w:rsid w:val="00487008"/>
    <w:rsid w:val="004872DD"/>
    <w:rsid w:val="00491B8E"/>
    <w:rsid w:val="00493DE0"/>
    <w:rsid w:val="00493FA7"/>
    <w:rsid w:val="0049487A"/>
    <w:rsid w:val="00494D8E"/>
    <w:rsid w:val="00494E33"/>
    <w:rsid w:val="00494E57"/>
    <w:rsid w:val="00494E70"/>
    <w:rsid w:val="00496B03"/>
    <w:rsid w:val="004A006D"/>
    <w:rsid w:val="004A0419"/>
    <w:rsid w:val="004A1097"/>
    <w:rsid w:val="004A1458"/>
    <w:rsid w:val="004A2064"/>
    <w:rsid w:val="004A2E40"/>
    <w:rsid w:val="004A3105"/>
    <w:rsid w:val="004A3984"/>
    <w:rsid w:val="004A3F6D"/>
    <w:rsid w:val="004A4371"/>
    <w:rsid w:val="004A7B8A"/>
    <w:rsid w:val="004A7B8B"/>
    <w:rsid w:val="004B062E"/>
    <w:rsid w:val="004B07E9"/>
    <w:rsid w:val="004B0D3E"/>
    <w:rsid w:val="004B1259"/>
    <w:rsid w:val="004B1500"/>
    <w:rsid w:val="004B1AFA"/>
    <w:rsid w:val="004B1F4E"/>
    <w:rsid w:val="004B2134"/>
    <w:rsid w:val="004B227E"/>
    <w:rsid w:val="004B2B96"/>
    <w:rsid w:val="004B3541"/>
    <w:rsid w:val="004B3B72"/>
    <w:rsid w:val="004B46D9"/>
    <w:rsid w:val="004B550E"/>
    <w:rsid w:val="004B5A4D"/>
    <w:rsid w:val="004B631F"/>
    <w:rsid w:val="004B63D2"/>
    <w:rsid w:val="004B7F1C"/>
    <w:rsid w:val="004C1084"/>
    <w:rsid w:val="004C14B4"/>
    <w:rsid w:val="004C2D65"/>
    <w:rsid w:val="004C2E85"/>
    <w:rsid w:val="004C3D5D"/>
    <w:rsid w:val="004C4556"/>
    <w:rsid w:val="004C499C"/>
    <w:rsid w:val="004C4DBA"/>
    <w:rsid w:val="004C547E"/>
    <w:rsid w:val="004C749B"/>
    <w:rsid w:val="004C7911"/>
    <w:rsid w:val="004C7A46"/>
    <w:rsid w:val="004C7D1F"/>
    <w:rsid w:val="004D023E"/>
    <w:rsid w:val="004D04AC"/>
    <w:rsid w:val="004D07BE"/>
    <w:rsid w:val="004D0AD6"/>
    <w:rsid w:val="004D34F1"/>
    <w:rsid w:val="004D3D90"/>
    <w:rsid w:val="004D4570"/>
    <w:rsid w:val="004D533D"/>
    <w:rsid w:val="004D5A47"/>
    <w:rsid w:val="004D5D59"/>
    <w:rsid w:val="004D738F"/>
    <w:rsid w:val="004E0297"/>
    <w:rsid w:val="004E0B48"/>
    <w:rsid w:val="004E0ECF"/>
    <w:rsid w:val="004E11D5"/>
    <w:rsid w:val="004E2FEA"/>
    <w:rsid w:val="004E3756"/>
    <w:rsid w:val="004E3D94"/>
    <w:rsid w:val="004E45EE"/>
    <w:rsid w:val="004E4C08"/>
    <w:rsid w:val="004E52D7"/>
    <w:rsid w:val="004E61C5"/>
    <w:rsid w:val="004E6B4D"/>
    <w:rsid w:val="004F3A75"/>
    <w:rsid w:val="004F3EE0"/>
    <w:rsid w:val="004F47A6"/>
    <w:rsid w:val="004F6392"/>
    <w:rsid w:val="004F7C19"/>
    <w:rsid w:val="005009EE"/>
    <w:rsid w:val="00500F1C"/>
    <w:rsid w:val="0050126B"/>
    <w:rsid w:val="00501E05"/>
    <w:rsid w:val="005021A3"/>
    <w:rsid w:val="00503CE5"/>
    <w:rsid w:val="0050430A"/>
    <w:rsid w:val="0050495A"/>
    <w:rsid w:val="00504AB0"/>
    <w:rsid w:val="00504DD8"/>
    <w:rsid w:val="005053FD"/>
    <w:rsid w:val="00505C61"/>
    <w:rsid w:val="0050697A"/>
    <w:rsid w:val="00506DDE"/>
    <w:rsid w:val="0051077A"/>
    <w:rsid w:val="00510D7C"/>
    <w:rsid w:val="00511CBE"/>
    <w:rsid w:val="00511D5A"/>
    <w:rsid w:val="00511FBB"/>
    <w:rsid w:val="0051241B"/>
    <w:rsid w:val="0051426A"/>
    <w:rsid w:val="0051527D"/>
    <w:rsid w:val="0051549E"/>
    <w:rsid w:val="005155C5"/>
    <w:rsid w:val="00516438"/>
    <w:rsid w:val="00517589"/>
    <w:rsid w:val="00517943"/>
    <w:rsid w:val="00517AE0"/>
    <w:rsid w:val="0052096D"/>
    <w:rsid w:val="005210FE"/>
    <w:rsid w:val="005223EF"/>
    <w:rsid w:val="00522B94"/>
    <w:rsid w:val="00525CC7"/>
    <w:rsid w:val="00526016"/>
    <w:rsid w:val="005267B5"/>
    <w:rsid w:val="00526F3C"/>
    <w:rsid w:val="005271D6"/>
    <w:rsid w:val="00527375"/>
    <w:rsid w:val="00530042"/>
    <w:rsid w:val="005317BE"/>
    <w:rsid w:val="005324DC"/>
    <w:rsid w:val="005326A0"/>
    <w:rsid w:val="00532882"/>
    <w:rsid w:val="0053288E"/>
    <w:rsid w:val="005329CB"/>
    <w:rsid w:val="00534027"/>
    <w:rsid w:val="00534D78"/>
    <w:rsid w:val="005354EE"/>
    <w:rsid w:val="00535AFC"/>
    <w:rsid w:val="00536D36"/>
    <w:rsid w:val="005373F3"/>
    <w:rsid w:val="005374AB"/>
    <w:rsid w:val="00537943"/>
    <w:rsid w:val="005405F4"/>
    <w:rsid w:val="00541423"/>
    <w:rsid w:val="005420CF"/>
    <w:rsid w:val="00542394"/>
    <w:rsid w:val="005430B9"/>
    <w:rsid w:val="00543385"/>
    <w:rsid w:val="00543ACA"/>
    <w:rsid w:val="00543D60"/>
    <w:rsid w:val="0054435A"/>
    <w:rsid w:val="00544905"/>
    <w:rsid w:val="00544AC3"/>
    <w:rsid w:val="00545812"/>
    <w:rsid w:val="00545CC8"/>
    <w:rsid w:val="00545DEA"/>
    <w:rsid w:val="005473F3"/>
    <w:rsid w:val="0055062D"/>
    <w:rsid w:val="00550B75"/>
    <w:rsid w:val="00551544"/>
    <w:rsid w:val="0055190A"/>
    <w:rsid w:val="00552860"/>
    <w:rsid w:val="00552CB0"/>
    <w:rsid w:val="00555A0C"/>
    <w:rsid w:val="005573EA"/>
    <w:rsid w:val="0055757A"/>
    <w:rsid w:val="005579E5"/>
    <w:rsid w:val="00557B02"/>
    <w:rsid w:val="005601AD"/>
    <w:rsid w:val="00560C11"/>
    <w:rsid w:val="0056263A"/>
    <w:rsid w:val="005627CD"/>
    <w:rsid w:val="00563040"/>
    <w:rsid w:val="00563B68"/>
    <w:rsid w:val="00563EE5"/>
    <w:rsid w:val="005666F9"/>
    <w:rsid w:val="00567ABA"/>
    <w:rsid w:val="00567DF1"/>
    <w:rsid w:val="0057258C"/>
    <w:rsid w:val="005730EF"/>
    <w:rsid w:val="0057353F"/>
    <w:rsid w:val="0057377D"/>
    <w:rsid w:val="00574C03"/>
    <w:rsid w:val="00575A09"/>
    <w:rsid w:val="005765B4"/>
    <w:rsid w:val="00576A87"/>
    <w:rsid w:val="00577C55"/>
    <w:rsid w:val="00580522"/>
    <w:rsid w:val="00580707"/>
    <w:rsid w:val="00581965"/>
    <w:rsid w:val="00582120"/>
    <w:rsid w:val="00582B54"/>
    <w:rsid w:val="00582D23"/>
    <w:rsid w:val="00583CC0"/>
    <w:rsid w:val="005840FE"/>
    <w:rsid w:val="0058524C"/>
    <w:rsid w:val="00586D08"/>
    <w:rsid w:val="00586F5D"/>
    <w:rsid w:val="00587786"/>
    <w:rsid w:val="00590153"/>
    <w:rsid w:val="00590751"/>
    <w:rsid w:val="00590869"/>
    <w:rsid w:val="00591167"/>
    <w:rsid w:val="00591A2B"/>
    <w:rsid w:val="00591E3C"/>
    <w:rsid w:val="00592000"/>
    <w:rsid w:val="00592BA3"/>
    <w:rsid w:val="005941AA"/>
    <w:rsid w:val="005969EE"/>
    <w:rsid w:val="005969F6"/>
    <w:rsid w:val="005971E0"/>
    <w:rsid w:val="00597416"/>
    <w:rsid w:val="0059796B"/>
    <w:rsid w:val="00597F4F"/>
    <w:rsid w:val="005A1AF5"/>
    <w:rsid w:val="005A20E4"/>
    <w:rsid w:val="005A21A6"/>
    <w:rsid w:val="005A287C"/>
    <w:rsid w:val="005A3C69"/>
    <w:rsid w:val="005A3CEA"/>
    <w:rsid w:val="005A402B"/>
    <w:rsid w:val="005A5765"/>
    <w:rsid w:val="005A5956"/>
    <w:rsid w:val="005A5972"/>
    <w:rsid w:val="005A59C3"/>
    <w:rsid w:val="005A66A2"/>
    <w:rsid w:val="005A6CDE"/>
    <w:rsid w:val="005B0286"/>
    <w:rsid w:val="005B0C3F"/>
    <w:rsid w:val="005B1118"/>
    <w:rsid w:val="005B17E7"/>
    <w:rsid w:val="005B2293"/>
    <w:rsid w:val="005B31B1"/>
    <w:rsid w:val="005B33DD"/>
    <w:rsid w:val="005B3F10"/>
    <w:rsid w:val="005B4D7C"/>
    <w:rsid w:val="005B5246"/>
    <w:rsid w:val="005B5ED2"/>
    <w:rsid w:val="005B6B61"/>
    <w:rsid w:val="005B7DF2"/>
    <w:rsid w:val="005C0E32"/>
    <w:rsid w:val="005C13BE"/>
    <w:rsid w:val="005C189A"/>
    <w:rsid w:val="005C23B4"/>
    <w:rsid w:val="005C307B"/>
    <w:rsid w:val="005C3589"/>
    <w:rsid w:val="005C39DF"/>
    <w:rsid w:val="005C4DD5"/>
    <w:rsid w:val="005C4FB2"/>
    <w:rsid w:val="005C5061"/>
    <w:rsid w:val="005C52C1"/>
    <w:rsid w:val="005C59FC"/>
    <w:rsid w:val="005C5AED"/>
    <w:rsid w:val="005C5CB9"/>
    <w:rsid w:val="005C62D2"/>
    <w:rsid w:val="005C65B7"/>
    <w:rsid w:val="005C66A6"/>
    <w:rsid w:val="005C6AE3"/>
    <w:rsid w:val="005C6E44"/>
    <w:rsid w:val="005C7D01"/>
    <w:rsid w:val="005C7E8C"/>
    <w:rsid w:val="005D385C"/>
    <w:rsid w:val="005D4095"/>
    <w:rsid w:val="005D59BD"/>
    <w:rsid w:val="005D63D6"/>
    <w:rsid w:val="005D63DA"/>
    <w:rsid w:val="005D6C50"/>
    <w:rsid w:val="005D7268"/>
    <w:rsid w:val="005D7B08"/>
    <w:rsid w:val="005D7CB0"/>
    <w:rsid w:val="005E0ACC"/>
    <w:rsid w:val="005E1479"/>
    <w:rsid w:val="005E18BE"/>
    <w:rsid w:val="005E1C9C"/>
    <w:rsid w:val="005E45FA"/>
    <w:rsid w:val="005E5175"/>
    <w:rsid w:val="005E6100"/>
    <w:rsid w:val="005E6710"/>
    <w:rsid w:val="005E6CE9"/>
    <w:rsid w:val="005E6D16"/>
    <w:rsid w:val="005E74AE"/>
    <w:rsid w:val="005F109B"/>
    <w:rsid w:val="005F1740"/>
    <w:rsid w:val="005F26FE"/>
    <w:rsid w:val="005F4514"/>
    <w:rsid w:val="005F4C0F"/>
    <w:rsid w:val="005F5368"/>
    <w:rsid w:val="005F749F"/>
    <w:rsid w:val="005F75A4"/>
    <w:rsid w:val="00600055"/>
    <w:rsid w:val="006006B5"/>
    <w:rsid w:val="00600EAA"/>
    <w:rsid w:val="00601A7A"/>
    <w:rsid w:val="006024FE"/>
    <w:rsid w:val="00602BA7"/>
    <w:rsid w:val="00602E80"/>
    <w:rsid w:val="006034E9"/>
    <w:rsid w:val="00604B2F"/>
    <w:rsid w:val="006058A1"/>
    <w:rsid w:val="006058EA"/>
    <w:rsid w:val="0060731C"/>
    <w:rsid w:val="00607AF6"/>
    <w:rsid w:val="00607DD5"/>
    <w:rsid w:val="00610DC5"/>
    <w:rsid w:val="00611164"/>
    <w:rsid w:val="0061119A"/>
    <w:rsid w:val="0061284C"/>
    <w:rsid w:val="00612A00"/>
    <w:rsid w:val="0061314B"/>
    <w:rsid w:val="006131C3"/>
    <w:rsid w:val="0061386B"/>
    <w:rsid w:val="00614BCF"/>
    <w:rsid w:val="0061737B"/>
    <w:rsid w:val="00617540"/>
    <w:rsid w:val="00617546"/>
    <w:rsid w:val="00620A4A"/>
    <w:rsid w:val="006212C0"/>
    <w:rsid w:val="0062194E"/>
    <w:rsid w:val="00624037"/>
    <w:rsid w:val="00624571"/>
    <w:rsid w:val="00624A77"/>
    <w:rsid w:val="00625CF2"/>
    <w:rsid w:val="00626A4A"/>
    <w:rsid w:val="00626F4E"/>
    <w:rsid w:val="006271AD"/>
    <w:rsid w:val="006272E1"/>
    <w:rsid w:val="00627DDC"/>
    <w:rsid w:val="00631DC6"/>
    <w:rsid w:val="00632F0E"/>
    <w:rsid w:val="00633148"/>
    <w:rsid w:val="00635D31"/>
    <w:rsid w:val="0063722B"/>
    <w:rsid w:val="006373B3"/>
    <w:rsid w:val="006379CE"/>
    <w:rsid w:val="006407C4"/>
    <w:rsid w:val="00640B0D"/>
    <w:rsid w:val="00642570"/>
    <w:rsid w:val="006425C5"/>
    <w:rsid w:val="00642B17"/>
    <w:rsid w:val="00642E31"/>
    <w:rsid w:val="00642E94"/>
    <w:rsid w:val="006437C5"/>
    <w:rsid w:val="00643874"/>
    <w:rsid w:val="00643B43"/>
    <w:rsid w:val="00644021"/>
    <w:rsid w:val="00645704"/>
    <w:rsid w:val="006475EC"/>
    <w:rsid w:val="00647E1D"/>
    <w:rsid w:val="00650945"/>
    <w:rsid w:val="0065249C"/>
    <w:rsid w:val="00654108"/>
    <w:rsid w:val="00654283"/>
    <w:rsid w:val="006546C1"/>
    <w:rsid w:val="00654710"/>
    <w:rsid w:val="00654B15"/>
    <w:rsid w:val="00657255"/>
    <w:rsid w:val="0065743F"/>
    <w:rsid w:val="00657D70"/>
    <w:rsid w:val="00660A11"/>
    <w:rsid w:val="00661203"/>
    <w:rsid w:val="00662023"/>
    <w:rsid w:val="006634AE"/>
    <w:rsid w:val="00664141"/>
    <w:rsid w:val="00667853"/>
    <w:rsid w:val="00667C84"/>
    <w:rsid w:val="00670739"/>
    <w:rsid w:val="00671ECF"/>
    <w:rsid w:val="00673EEA"/>
    <w:rsid w:val="00675D51"/>
    <w:rsid w:val="00675D85"/>
    <w:rsid w:val="00676395"/>
    <w:rsid w:val="006763A1"/>
    <w:rsid w:val="006763AA"/>
    <w:rsid w:val="00676819"/>
    <w:rsid w:val="00677154"/>
    <w:rsid w:val="00680491"/>
    <w:rsid w:val="00680A09"/>
    <w:rsid w:val="00681572"/>
    <w:rsid w:val="006827CC"/>
    <w:rsid w:val="00682CA6"/>
    <w:rsid w:val="00684074"/>
    <w:rsid w:val="0068486C"/>
    <w:rsid w:val="006869CD"/>
    <w:rsid w:val="00686F8D"/>
    <w:rsid w:val="006870CD"/>
    <w:rsid w:val="00690437"/>
    <w:rsid w:val="00692E42"/>
    <w:rsid w:val="0069503D"/>
    <w:rsid w:val="006954DD"/>
    <w:rsid w:val="00695DA4"/>
    <w:rsid w:val="006A0E92"/>
    <w:rsid w:val="006A3BCE"/>
    <w:rsid w:val="006A6EF2"/>
    <w:rsid w:val="006A7517"/>
    <w:rsid w:val="006A79CD"/>
    <w:rsid w:val="006B00E9"/>
    <w:rsid w:val="006B05CE"/>
    <w:rsid w:val="006B1F21"/>
    <w:rsid w:val="006B225E"/>
    <w:rsid w:val="006B289C"/>
    <w:rsid w:val="006B348A"/>
    <w:rsid w:val="006B3FEA"/>
    <w:rsid w:val="006B45DC"/>
    <w:rsid w:val="006B4979"/>
    <w:rsid w:val="006B60DA"/>
    <w:rsid w:val="006B7E62"/>
    <w:rsid w:val="006C0489"/>
    <w:rsid w:val="006C0827"/>
    <w:rsid w:val="006C1DE1"/>
    <w:rsid w:val="006C2C3E"/>
    <w:rsid w:val="006C3BF9"/>
    <w:rsid w:val="006C4215"/>
    <w:rsid w:val="006C47F7"/>
    <w:rsid w:val="006C4DF3"/>
    <w:rsid w:val="006C5BF7"/>
    <w:rsid w:val="006C62A1"/>
    <w:rsid w:val="006C62F3"/>
    <w:rsid w:val="006C6645"/>
    <w:rsid w:val="006C791B"/>
    <w:rsid w:val="006D1031"/>
    <w:rsid w:val="006D182A"/>
    <w:rsid w:val="006D1C7E"/>
    <w:rsid w:val="006D236C"/>
    <w:rsid w:val="006D34B5"/>
    <w:rsid w:val="006D38CC"/>
    <w:rsid w:val="006D3BFF"/>
    <w:rsid w:val="006D4D6A"/>
    <w:rsid w:val="006D5476"/>
    <w:rsid w:val="006D6338"/>
    <w:rsid w:val="006D780E"/>
    <w:rsid w:val="006D7914"/>
    <w:rsid w:val="006D7926"/>
    <w:rsid w:val="006D7D94"/>
    <w:rsid w:val="006E010D"/>
    <w:rsid w:val="006E113E"/>
    <w:rsid w:val="006E1EB6"/>
    <w:rsid w:val="006E2D9F"/>
    <w:rsid w:val="006E4572"/>
    <w:rsid w:val="006E58E8"/>
    <w:rsid w:val="006E5B56"/>
    <w:rsid w:val="006E6328"/>
    <w:rsid w:val="006E6C39"/>
    <w:rsid w:val="006E718A"/>
    <w:rsid w:val="006E7A62"/>
    <w:rsid w:val="006F11C6"/>
    <w:rsid w:val="006F15B9"/>
    <w:rsid w:val="006F1D1F"/>
    <w:rsid w:val="006F245B"/>
    <w:rsid w:val="006F2C33"/>
    <w:rsid w:val="006F3D37"/>
    <w:rsid w:val="006F4E19"/>
    <w:rsid w:val="006F6801"/>
    <w:rsid w:val="006F73F4"/>
    <w:rsid w:val="006F76FD"/>
    <w:rsid w:val="00700278"/>
    <w:rsid w:val="00700993"/>
    <w:rsid w:val="0070107D"/>
    <w:rsid w:val="007017F9"/>
    <w:rsid w:val="00701E18"/>
    <w:rsid w:val="00702D5D"/>
    <w:rsid w:val="00703BE0"/>
    <w:rsid w:val="0070565D"/>
    <w:rsid w:val="0070603A"/>
    <w:rsid w:val="00707B9E"/>
    <w:rsid w:val="00711914"/>
    <w:rsid w:val="00712A67"/>
    <w:rsid w:val="00713049"/>
    <w:rsid w:val="00713397"/>
    <w:rsid w:val="00713435"/>
    <w:rsid w:val="00713767"/>
    <w:rsid w:val="00713A57"/>
    <w:rsid w:val="00713BC3"/>
    <w:rsid w:val="00714799"/>
    <w:rsid w:val="00714CB4"/>
    <w:rsid w:val="00715CC4"/>
    <w:rsid w:val="007164C5"/>
    <w:rsid w:val="00717089"/>
    <w:rsid w:val="00717B12"/>
    <w:rsid w:val="007207B3"/>
    <w:rsid w:val="00721C21"/>
    <w:rsid w:val="00721C66"/>
    <w:rsid w:val="007224CC"/>
    <w:rsid w:val="00722981"/>
    <w:rsid w:val="007237E3"/>
    <w:rsid w:val="00723A8F"/>
    <w:rsid w:val="00725E47"/>
    <w:rsid w:val="00727419"/>
    <w:rsid w:val="007277A0"/>
    <w:rsid w:val="00730CBA"/>
    <w:rsid w:val="00730E7F"/>
    <w:rsid w:val="00731D49"/>
    <w:rsid w:val="007331B2"/>
    <w:rsid w:val="00734779"/>
    <w:rsid w:val="00736403"/>
    <w:rsid w:val="007365F6"/>
    <w:rsid w:val="00736E24"/>
    <w:rsid w:val="00737758"/>
    <w:rsid w:val="007406A1"/>
    <w:rsid w:val="007406AF"/>
    <w:rsid w:val="0074109F"/>
    <w:rsid w:val="0074127E"/>
    <w:rsid w:val="00741F60"/>
    <w:rsid w:val="007426F9"/>
    <w:rsid w:val="00742989"/>
    <w:rsid w:val="00742FBE"/>
    <w:rsid w:val="007443D3"/>
    <w:rsid w:val="00745188"/>
    <w:rsid w:val="0074653F"/>
    <w:rsid w:val="0074798C"/>
    <w:rsid w:val="00747F46"/>
    <w:rsid w:val="00751176"/>
    <w:rsid w:val="007514DC"/>
    <w:rsid w:val="007517E9"/>
    <w:rsid w:val="007518EB"/>
    <w:rsid w:val="00751BD9"/>
    <w:rsid w:val="007523A8"/>
    <w:rsid w:val="00752FA8"/>
    <w:rsid w:val="007541FF"/>
    <w:rsid w:val="007547C2"/>
    <w:rsid w:val="00755FC2"/>
    <w:rsid w:val="00756877"/>
    <w:rsid w:val="007574A4"/>
    <w:rsid w:val="007602EE"/>
    <w:rsid w:val="00760AEB"/>
    <w:rsid w:val="00761056"/>
    <w:rsid w:val="00761065"/>
    <w:rsid w:val="00761CE7"/>
    <w:rsid w:val="00762E94"/>
    <w:rsid w:val="0076359F"/>
    <w:rsid w:val="007637EE"/>
    <w:rsid w:val="00763A73"/>
    <w:rsid w:val="00765D86"/>
    <w:rsid w:val="0076626E"/>
    <w:rsid w:val="00766975"/>
    <w:rsid w:val="007679CC"/>
    <w:rsid w:val="00767F20"/>
    <w:rsid w:val="0077240C"/>
    <w:rsid w:val="007746CD"/>
    <w:rsid w:val="00774845"/>
    <w:rsid w:val="0077550E"/>
    <w:rsid w:val="00775C08"/>
    <w:rsid w:val="00776051"/>
    <w:rsid w:val="00776302"/>
    <w:rsid w:val="00777CF7"/>
    <w:rsid w:val="00782CEF"/>
    <w:rsid w:val="00782D29"/>
    <w:rsid w:val="00784031"/>
    <w:rsid w:val="0078438E"/>
    <w:rsid w:val="00784713"/>
    <w:rsid w:val="00784958"/>
    <w:rsid w:val="00785142"/>
    <w:rsid w:val="00785E4A"/>
    <w:rsid w:val="00786133"/>
    <w:rsid w:val="00786261"/>
    <w:rsid w:val="00786383"/>
    <w:rsid w:val="007863C1"/>
    <w:rsid w:val="00787CB1"/>
    <w:rsid w:val="007900E9"/>
    <w:rsid w:val="00791359"/>
    <w:rsid w:val="00791BF2"/>
    <w:rsid w:val="00792056"/>
    <w:rsid w:val="0079377C"/>
    <w:rsid w:val="007939E9"/>
    <w:rsid w:val="00794CFC"/>
    <w:rsid w:val="007954D2"/>
    <w:rsid w:val="00795731"/>
    <w:rsid w:val="00795A5F"/>
    <w:rsid w:val="007967C0"/>
    <w:rsid w:val="0079787D"/>
    <w:rsid w:val="007A066C"/>
    <w:rsid w:val="007A0A21"/>
    <w:rsid w:val="007A0C40"/>
    <w:rsid w:val="007A0EB0"/>
    <w:rsid w:val="007A15C1"/>
    <w:rsid w:val="007A1FD0"/>
    <w:rsid w:val="007A6805"/>
    <w:rsid w:val="007A6F29"/>
    <w:rsid w:val="007A7815"/>
    <w:rsid w:val="007B043C"/>
    <w:rsid w:val="007B1459"/>
    <w:rsid w:val="007B157C"/>
    <w:rsid w:val="007B588B"/>
    <w:rsid w:val="007B5BD9"/>
    <w:rsid w:val="007B5E7C"/>
    <w:rsid w:val="007B666D"/>
    <w:rsid w:val="007B6746"/>
    <w:rsid w:val="007B724D"/>
    <w:rsid w:val="007C040E"/>
    <w:rsid w:val="007C0433"/>
    <w:rsid w:val="007C13BE"/>
    <w:rsid w:val="007C1C1A"/>
    <w:rsid w:val="007C1DD2"/>
    <w:rsid w:val="007C3DD9"/>
    <w:rsid w:val="007C42E2"/>
    <w:rsid w:val="007C43B3"/>
    <w:rsid w:val="007C4752"/>
    <w:rsid w:val="007C4AD0"/>
    <w:rsid w:val="007C5C72"/>
    <w:rsid w:val="007C6DE9"/>
    <w:rsid w:val="007C72C0"/>
    <w:rsid w:val="007D0054"/>
    <w:rsid w:val="007D0B03"/>
    <w:rsid w:val="007D0BA9"/>
    <w:rsid w:val="007D1F5C"/>
    <w:rsid w:val="007D50E4"/>
    <w:rsid w:val="007D515A"/>
    <w:rsid w:val="007D5DEC"/>
    <w:rsid w:val="007D60C2"/>
    <w:rsid w:val="007D628E"/>
    <w:rsid w:val="007D660E"/>
    <w:rsid w:val="007D7076"/>
    <w:rsid w:val="007D70BF"/>
    <w:rsid w:val="007D7D31"/>
    <w:rsid w:val="007E0E26"/>
    <w:rsid w:val="007E0F6E"/>
    <w:rsid w:val="007E1275"/>
    <w:rsid w:val="007E1BE9"/>
    <w:rsid w:val="007E2926"/>
    <w:rsid w:val="007E2CDA"/>
    <w:rsid w:val="007E362A"/>
    <w:rsid w:val="007E4272"/>
    <w:rsid w:val="007E4BC8"/>
    <w:rsid w:val="007E4D1F"/>
    <w:rsid w:val="007E79F4"/>
    <w:rsid w:val="007F0548"/>
    <w:rsid w:val="007F0F85"/>
    <w:rsid w:val="007F0F9E"/>
    <w:rsid w:val="007F120D"/>
    <w:rsid w:val="007F1B1D"/>
    <w:rsid w:val="007F1EE9"/>
    <w:rsid w:val="007F21B1"/>
    <w:rsid w:val="007F2BDE"/>
    <w:rsid w:val="007F2C44"/>
    <w:rsid w:val="007F4093"/>
    <w:rsid w:val="007F4D95"/>
    <w:rsid w:val="007F4E18"/>
    <w:rsid w:val="007F5338"/>
    <w:rsid w:val="007F5E40"/>
    <w:rsid w:val="007F7402"/>
    <w:rsid w:val="007F74EE"/>
    <w:rsid w:val="007F7CD6"/>
    <w:rsid w:val="007F7F09"/>
    <w:rsid w:val="0080047D"/>
    <w:rsid w:val="00800B92"/>
    <w:rsid w:val="0080210B"/>
    <w:rsid w:val="008043BC"/>
    <w:rsid w:val="00804ED8"/>
    <w:rsid w:val="008059B3"/>
    <w:rsid w:val="00805BB2"/>
    <w:rsid w:val="008060FA"/>
    <w:rsid w:val="00810259"/>
    <w:rsid w:val="0081081F"/>
    <w:rsid w:val="0081185B"/>
    <w:rsid w:val="00811AB8"/>
    <w:rsid w:val="00812477"/>
    <w:rsid w:val="00812A0F"/>
    <w:rsid w:val="00813DDB"/>
    <w:rsid w:val="008143EB"/>
    <w:rsid w:val="00814C7A"/>
    <w:rsid w:val="00814C83"/>
    <w:rsid w:val="00815943"/>
    <w:rsid w:val="00815F7E"/>
    <w:rsid w:val="00816C5E"/>
    <w:rsid w:val="00820385"/>
    <w:rsid w:val="00820D21"/>
    <w:rsid w:val="0082144A"/>
    <w:rsid w:val="008218A2"/>
    <w:rsid w:val="00821DEC"/>
    <w:rsid w:val="00822A3B"/>
    <w:rsid w:val="00823247"/>
    <w:rsid w:val="00823DE4"/>
    <w:rsid w:val="00825B08"/>
    <w:rsid w:val="00826195"/>
    <w:rsid w:val="0082786A"/>
    <w:rsid w:val="00827CBF"/>
    <w:rsid w:val="00830D10"/>
    <w:rsid w:val="00831304"/>
    <w:rsid w:val="00831F60"/>
    <w:rsid w:val="00831F7F"/>
    <w:rsid w:val="008328DA"/>
    <w:rsid w:val="0083453D"/>
    <w:rsid w:val="00834FAB"/>
    <w:rsid w:val="00835033"/>
    <w:rsid w:val="0083537F"/>
    <w:rsid w:val="008372D0"/>
    <w:rsid w:val="008404A3"/>
    <w:rsid w:val="008404FA"/>
    <w:rsid w:val="00842BA3"/>
    <w:rsid w:val="00842BF0"/>
    <w:rsid w:val="00844441"/>
    <w:rsid w:val="00844C49"/>
    <w:rsid w:val="00846844"/>
    <w:rsid w:val="00847181"/>
    <w:rsid w:val="00847659"/>
    <w:rsid w:val="00852D59"/>
    <w:rsid w:val="00853D29"/>
    <w:rsid w:val="00854790"/>
    <w:rsid w:val="008554A9"/>
    <w:rsid w:val="0085564D"/>
    <w:rsid w:val="00855D18"/>
    <w:rsid w:val="0085707B"/>
    <w:rsid w:val="00857CFB"/>
    <w:rsid w:val="00857FA3"/>
    <w:rsid w:val="00860DF8"/>
    <w:rsid w:val="00860F3E"/>
    <w:rsid w:val="00861FD1"/>
    <w:rsid w:val="00862044"/>
    <w:rsid w:val="0086444F"/>
    <w:rsid w:val="008650F6"/>
    <w:rsid w:val="008652A3"/>
    <w:rsid w:val="008659FE"/>
    <w:rsid w:val="008665D1"/>
    <w:rsid w:val="00866B0B"/>
    <w:rsid w:val="00870EB8"/>
    <w:rsid w:val="00871673"/>
    <w:rsid w:val="00871B44"/>
    <w:rsid w:val="008720B5"/>
    <w:rsid w:val="00872326"/>
    <w:rsid w:val="00874189"/>
    <w:rsid w:val="00876101"/>
    <w:rsid w:val="00876C25"/>
    <w:rsid w:val="008771F8"/>
    <w:rsid w:val="00881B83"/>
    <w:rsid w:val="00881C0B"/>
    <w:rsid w:val="00882027"/>
    <w:rsid w:val="00882DDD"/>
    <w:rsid w:val="0088366C"/>
    <w:rsid w:val="00884B06"/>
    <w:rsid w:val="008856A9"/>
    <w:rsid w:val="00890EA8"/>
    <w:rsid w:val="00891374"/>
    <w:rsid w:val="00891ABA"/>
    <w:rsid w:val="00892900"/>
    <w:rsid w:val="00893B0D"/>
    <w:rsid w:val="00893EC6"/>
    <w:rsid w:val="0089417F"/>
    <w:rsid w:val="00894677"/>
    <w:rsid w:val="00894873"/>
    <w:rsid w:val="00895868"/>
    <w:rsid w:val="008964E1"/>
    <w:rsid w:val="00896901"/>
    <w:rsid w:val="008A0ABD"/>
    <w:rsid w:val="008A1964"/>
    <w:rsid w:val="008A2013"/>
    <w:rsid w:val="008A21CF"/>
    <w:rsid w:val="008A2653"/>
    <w:rsid w:val="008A458E"/>
    <w:rsid w:val="008A4E42"/>
    <w:rsid w:val="008A516D"/>
    <w:rsid w:val="008A5262"/>
    <w:rsid w:val="008A62CD"/>
    <w:rsid w:val="008A6490"/>
    <w:rsid w:val="008A697A"/>
    <w:rsid w:val="008A6E09"/>
    <w:rsid w:val="008A7FD9"/>
    <w:rsid w:val="008B14F7"/>
    <w:rsid w:val="008B2251"/>
    <w:rsid w:val="008B2913"/>
    <w:rsid w:val="008B3A1D"/>
    <w:rsid w:val="008B3A91"/>
    <w:rsid w:val="008B3B9B"/>
    <w:rsid w:val="008B3E23"/>
    <w:rsid w:val="008B3E8B"/>
    <w:rsid w:val="008B42E0"/>
    <w:rsid w:val="008B4A95"/>
    <w:rsid w:val="008B7701"/>
    <w:rsid w:val="008C14B1"/>
    <w:rsid w:val="008C162C"/>
    <w:rsid w:val="008C299E"/>
    <w:rsid w:val="008C54D4"/>
    <w:rsid w:val="008C563E"/>
    <w:rsid w:val="008C58E8"/>
    <w:rsid w:val="008C7198"/>
    <w:rsid w:val="008C71DC"/>
    <w:rsid w:val="008C74C2"/>
    <w:rsid w:val="008C77C2"/>
    <w:rsid w:val="008C7924"/>
    <w:rsid w:val="008D0AB1"/>
    <w:rsid w:val="008D0E04"/>
    <w:rsid w:val="008D1BC5"/>
    <w:rsid w:val="008D24F0"/>
    <w:rsid w:val="008D2BC5"/>
    <w:rsid w:val="008D4070"/>
    <w:rsid w:val="008D482C"/>
    <w:rsid w:val="008D694B"/>
    <w:rsid w:val="008D6EBA"/>
    <w:rsid w:val="008D7289"/>
    <w:rsid w:val="008D7651"/>
    <w:rsid w:val="008E0655"/>
    <w:rsid w:val="008E1249"/>
    <w:rsid w:val="008E1522"/>
    <w:rsid w:val="008E1E18"/>
    <w:rsid w:val="008E1E3F"/>
    <w:rsid w:val="008E1EE6"/>
    <w:rsid w:val="008E29F4"/>
    <w:rsid w:val="008E3F06"/>
    <w:rsid w:val="008E43C5"/>
    <w:rsid w:val="008E47F3"/>
    <w:rsid w:val="008E5637"/>
    <w:rsid w:val="008E5657"/>
    <w:rsid w:val="008E56CD"/>
    <w:rsid w:val="008F0666"/>
    <w:rsid w:val="008F08B8"/>
    <w:rsid w:val="008F13C6"/>
    <w:rsid w:val="008F1667"/>
    <w:rsid w:val="008F18DB"/>
    <w:rsid w:val="008F1A34"/>
    <w:rsid w:val="008F1F4E"/>
    <w:rsid w:val="008F38A2"/>
    <w:rsid w:val="008F3A31"/>
    <w:rsid w:val="008F3A89"/>
    <w:rsid w:val="008F440D"/>
    <w:rsid w:val="008F4D73"/>
    <w:rsid w:val="008F583E"/>
    <w:rsid w:val="008F5C85"/>
    <w:rsid w:val="008F77D4"/>
    <w:rsid w:val="008F78F5"/>
    <w:rsid w:val="00900CBB"/>
    <w:rsid w:val="00902E62"/>
    <w:rsid w:val="0090308B"/>
    <w:rsid w:val="009030E4"/>
    <w:rsid w:val="0090463B"/>
    <w:rsid w:val="0090465E"/>
    <w:rsid w:val="00905104"/>
    <w:rsid w:val="009058E5"/>
    <w:rsid w:val="00905CC0"/>
    <w:rsid w:val="00906734"/>
    <w:rsid w:val="00906C64"/>
    <w:rsid w:val="009074B7"/>
    <w:rsid w:val="009075FC"/>
    <w:rsid w:val="00907C65"/>
    <w:rsid w:val="00907F57"/>
    <w:rsid w:val="00910AB8"/>
    <w:rsid w:val="00911DC1"/>
    <w:rsid w:val="00913C24"/>
    <w:rsid w:val="00914D1E"/>
    <w:rsid w:val="009158D1"/>
    <w:rsid w:val="009159E5"/>
    <w:rsid w:val="00915E05"/>
    <w:rsid w:val="009167F6"/>
    <w:rsid w:val="00916EE9"/>
    <w:rsid w:val="00920765"/>
    <w:rsid w:val="00920F78"/>
    <w:rsid w:val="0092175B"/>
    <w:rsid w:val="00924252"/>
    <w:rsid w:val="00925DAF"/>
    <w:rsid w:val="009266B8"/>
    <w:rsid w:val="009269A1"/>
    <w:rsid w:val="00926D3D"/>
    <w:rsid w:val="00926FEA"/>
    <w:rsid w:val="00927C57"/>
    <w:rsid w:val="00930F45"/>
    <w:rsid w:val="009324B4"/>
    <w:rsid w:val="009326AA"/>
    <w:rsid w:val="00932BFB"/>
    <w:rsid w:val="0093360A"/>
    <w:rsid w:val="00933624"/>
    <w:rsid w:val="00936A02"/>
    <w:rsid w:val="00936E0D"/>
    <w:rsid w:val="009371AC"/>
    <w:rsid w:val="00937C33"/>
    <w:rsid w:val="00940374"/>
    <w:rsid w:val="00940589"/>
    <w:rsid w:val="00941769"/>
    <w:rsid w:val="00941D19"/>
    <w:rsid w:val="00942E32"/>
    <w:rsid w:val="00942F5D"/>
    <w:rsid w:val="0094304D"/>
    <w:rsid w:val="009452CF"/>
    <w:rsid w:val="00945854"/>
    <w:rsid w:val="00945A50"/>
    <w:rsid w:val="00945B93"/>
    <w:rsid w:val="009466FE"/>
    <w:rsid w:val="00946F9F"/>
    <w:rsid w:val="00951679"/>
    <w:rsid w:val="0095170B"/>
    <w:rsid w:val="009518F1"/>
    <w:rsid w:val="00951BFB"/>
    <w:rsid w:val="00952407"/>
    <w:rsid w:val="009528DC"/>
    <w:rsid w:val="00952C6C"/>
    <w:rsid w:val="009532C3"/>
    <w:rsid w:val="00954006"/>
    <w:rsid w:val="00954D0F"/>
    <w:rsid w:val="00955025"/>
    <w:rsid w:val="00955179"/>
    <w:rsid w:val="009578D6"/>
    <w:rsid w:val="00961596"/>
    <w:rsid w:val="009636A0"/>
    <w:rsid w:val="00963723"/>
    <w:rsid w:val="00963F1D"/>
    <w:rsid w:val="00965C4B"/>
    <w:rsid w:val="00970022"/>
    <w:rsid w:val="009707CD"/>
    <w:rsid w:val="009721FE"/>
    <w:rsid w:val="00972B33"/>
    <w:rsid w:val="00972B5D"/>
    <w:rsid w:val="00973A1D"/>
    <w:rsid w:val="0097444D"/>
    <w:rsid w:val="00974C93"/>
    <w:rsid w:val="00976E3D"/>
    <w:rsid w:val="00980ACE"/>
    <w:rsid w:val="009813EF"/>
    <w:rsid w:val="00982A5E"/>
    <w:rsid w:val="00985C7C"/>
    <w:rsid w:val="00986238"/>
    <w:rsid w:val="00986387"/>
    <w:rsid w:val="00986BB4"/>
    <w:rsid w:val="00986EB4"/>
    <w:rsid w:val="009876B0"/>
    <w:rsid w:val="009904A8"/>
    <w:rsid w:val="00991308"/>
    <w:rsid w:val="00992A08"/>
    <w:rsid w:val="00992A1D"/>
    <w:rsid w:val="00994205"/>
    <w:rsid w:val="00995EB6"/>
    <w:rsid w:val="009978C4"/>
    <w:rsid w:val="009A01E5"/>
    <w:rsid w:val="009A1220"/>
    <w:rsid w:val="009A1549"/>
    <w:rsid w:val="009A301B"/>
    <w:rsid w:val="009A4158"/>
    <w:rsid w:val="009A4A0C"/>
    <w:rsid w:val="009A4CEA"/>
    <w:rsid w:val="009A4D93"/>
    <w:rsid w:val="009A4EF4"/>
    <w:rsid w:val="009A58ED"/>
    <w:rsid w:val="009A5D35"/>
    <w:rsid w:val="009A5DFF"/>
    <w:rsid w:val="009A614A"/>
    <w:rsid w:val="009A6C25"/>
    <w:rsid w:val="009A76E6"/>
    <w:rsid w:val="009A77FE"/>
    <w:rsid w:val="009B12F2"/>
    <w:rsid w:val="009B1332"/>
    <w:rsid w:val="009B20B9"/>
    <w:rsid w:val="009B24B1"/>
    <w:rsid w:val="009B396A"/>
    <w:rsid w:val="009B3DAE"/>
    <w:rsid w:val="009B453F"/>
    <w:rsid w:val="009B667D"/>
    <w:rsid w:val="009B7782"/>
    <w:rsid w:val="009B7AE8"/>
    <w:rsid w:val="009C0235"/>
    <w:rsid w:val="009C05E4"/>
    <w:rsid w:val="009C10B3"/>
    <w:rsid w:val="009C13B2"/>
    <w:rsid w:val="009C1634"/>
    <w:rsid w:val="009C1977"/>
    <w:rsid w:val="009C1F1A"/>
    <w:rsid w:val="009C22F6"/>
    <w:rsid w:val="009C2AD3"/>
    <w:rsid w:val="009C438A"/>
    <w:rsid w:val="009C4649"/>
    <w:rsid w:val="009C58CD"/>
    <w:rsid w:val="009C5D1D"/>
    <w:rsid w:val="009C62EC"/>
    <w:rsid w:val="009C6B99"/>
    <w:rsid w:val="009C6DDF"/>
    <w:rsid w:val="009C76A7"/>
    <w:rsid w:val="009C7985"/>
    <w:rsid w:val="009D3937"/>
    <w:rsid w:val="009D4898"/>
    <w:rsid w:val="009D5089"/>
    <w:rsid w:val="009D5FD7"/>
    <w:rsid w:val="009D6220"/>
    <w:rsid w:val="009D6364"/>
    <w:rsid w:val="009D67AD"/>
    <w:rsid w:val="009D74BC"/>
    <w:rsid w:val="009D7E41"/>
    <w:rsid w:val="009E1F83"/>
    <w:rsid w:val="009E264D"/>
    <w:rsid w:val="009E3DF3"/>
    <w:rsid w:val="009E5770"/>
    <w:rsid w:val="009E588D"/>
    <w:rsid w:val="009E6F21"/>
    <w:rsid w:val="009E7A7F"/>
    <w:rsid w:val="009E7D74"/>
    <w:rsid w:val="009F026A"/>
    <w:rsid w:val="009F0303"/>
    <w:rsid w:val="009F1FE3"/>
    <w:rsid w:val="009F2ED1"/>
    <w:rsid w:val="009F4340"/>
    <w:rsid w:val="009F4A67"/>
    <w:rsid w:val="009F4C4C"/>
    <w:rsid w:val="009F4E26"/>
    <w:rsid w:val="009F5B6E"/>
    <w:rsid w:val="009F5E55"/>
    <w:rsid w:val="00A00D2F"/>
    <w:rsid w:val="00A01175"/>
    <w:rsid w:val="00A015D4"/>
    <w:rsid w:val="00A01A26"/>
    <w:rsid w:val="00A026BC"/>
    <w:rsid w:val="00A032F1"/>
    <w:rsid w:val="00A039A0"/>
    <w:rsid w:val="00A045B6"/>
    <w:rsid w:val="00A047D3"/>
    <w:rsid w:val="00A05B37"/>
    <w:rsid w:val="00A06693"/>
    <w:rsid w:val="00A06C6C"/>
    <w:rsid w:val="00A075F2"/>
    <w:rsid w:val="00A07605"/>
    <w:rsid w:val="00A100B3"/>
    <w:rsid w:val="00A11189"/>
    <w:rsid w:val="00A11238"/>
    <w:rsid w:val="00A11FF6"/>
    <w:rsid w:val="00A12B7F"/>
    <w:rsid w:val="00A14A46"/>
    <w:rsid w:val="00A15738"/>
    <w:rsid w:val="00A15EA7"/>
    <w:rsid w:val="00A16E3F"/>
    <w:rsid w:val="00A17A22"/>
    <w:rsid w:val="00A20172"/>
    <w:rsid w:val="00A20A6E"/>
    <w:rsid w:val="00A224AD"/>
    <w:rsid w:val="00A23055"/>
    <w:rsid w:val="00A231DE"/>
    <w:rsid w:val="00A245C7"/>
    <w:rsid w:val="00A2479C"/>
    <w:rsid w:val="00A248E4"/>
    <w:rsid w:val="00A257FC"/>
    <w:rsid w:val="00A25E7A"/>
    <w:rsid w:val="00A274B1"/>
    <w:rsid w:val="00A2774C"/>
    <w:rsid w:val="00A279CA"/>
    <w:rsid w:val="00A30414"/>
    <w:rsid w:val="00A304B4"/>
    <w:rsid w:val="00A30EA0"/>
    <w:rsid w:val="00A310F3"/>
    <w:rsid w:val="00A3166C"/>
    <w:rsid w:val="00A31AD4"/>
    <w:rsid w:val="00A31BF9"/>
    <w:rsid w:val="00A323A5"/>
    <w:rsid w:val="00A32D17"/>
    <w:rsid w:val="00A33664"/>
    <w:rsid w:val="00A33807"/>
    <w:rsid w:val="00A339C7"/>
    <w:rsid w:val="00A34D02"/>
    <w:rsid w:val="00A365A8"/>
    <w:rsid w:val="00A36E68"/>
    <w:rsid w:val="00A4022B"/>
    <w:rsid w:val="00A4049F"/>
    <w:rsid w:val="00A40F22"/>
    <w:rsid w:val="00A414DC"/>
    <w:rsid w:val="00A41938"/>
    <w:rsid w:val="00A43F99"/>
    <w:rsid w:val="00A4431D"/>
    <w:rsid w:val="00A44CFB"/>
    <w:rsid w:val="00A4695C"/>
    <w:rsid w:val="00A46AFA"/>
    <w:rsid w:val="00A46F11"/>
    <w:rsid w:val="00A47316"/>
    <w:rsid w:val="00A477EE"/>
    <w:rsid w:val="00A47D04"/>
    <w:rsid w:val="00A47F57"/>
    <w:rsid w:val="00A514A2"/>
    <w:rsid w:val="00A51767"/>
    <w:rsid w:val="00A51A1C"/>
    <w:rsid w:val="00A51C11"/>
    <w:rsid w:val="00A52C6E"/>
    <w:rsid w:val="00A537C0"/>
    <w:rsid w:val="00A55705"/>
    <w:rsid w:val="00A56766"/>
    <w:rsid w:val="00A56F29"/>
    <w:rsid w:val="00A57493"/>
    <w:rsid w:val="00A57B5B"/>
    <w:rsid w:val="00A60941"/>
    <w:rsid w:val="00A609B3"/>
    <w:rsid w:val="00A61009"/>
    <w:rsid w:val="00A61827"/>
    <w:rsid w:val="00A61E0E"/>
    <w:rsid w:val="00A62296"/>
    <w:rsid w:val="00A62342"/>
    <w:rsid w:val="00A64718"/>
    <w:rsid w:val="00A64A39"/>
    <w:rsid w:val="00A6588A"/>
    <w:rsid w:val="00A6783B"/>
    <w:rsid w:val="00A67F22"/>
    <w:rsid w:val="00A7077F"/>
    <w:rsid w:val="00A72485"/>
    <w:rsid w:val="00A72681"/>
    <w:rsid w:val="00A72BAF"/>
    <w:rsid w:val="00A72C40"/>
    <w:rsid w:val="00A72FB8"/>
    <w:rsid w:val="00A74419"/>
    <w:rsid w:val="00A74F13"/>
    <w:rsid w:val="00A75699"/>
    <w:rsid w:val="00A7770C"/>
    <w:rsid w:val="00A81822"/>
    <w:rsid w:val="00A81B0A"/>
    <w:rsid w:val="00A826D2"/>
    <w:rsid w:val="00A83C55"/>
    <w:rsid w:val="00A84CE6"/>
    <w:rsid w:val="00A8600F"/>
    <w:rsid w:val="00A86E0B"/>
    <w:rsid w:val="00A86FAB"/>
    <w:rsid w:val="00A87DC7"/>
    <w:rsid w:val="00A902E9"/>
    <w:rsid w:val="00A90B9C"/>
    <w:rsid w:val="00A91C58"/>
    <w:rsid w:val="00A92832"/>
    <w:rsid w:val="00A92DFF"/>
    <w:rsid w:val="00A96626"/>
    <w:rsid w:val="00A967E4"/>
    <w:rsid w:val="00AA064A"/>
    <w:rsid w:val="00AA1846"/>
    <w:rsid w:val="00AA2599"/>
    <w:rsid w:val="00AA2B82"/>
    <w:rsid w:val="00AA2B8B"/>
    <w:rsid w:val="00AA2DE4"/>
    <w:rsid w:val="00AA3ECF"/>
    <w:rsid w:val="00AA4602"/>
    <w:rsid w:val="00AA5096"/>
    <w:rsid w:val="00AA5585"/>
    <w:rsid w:val="00AA6342"/>
    <w:rsid w:val="00AA641E"/>
    <w:rsid w:val="00AA65EC"/>
    <w:rsid w:val="00AA7158"/>
    <w:rsid w:val="00AA78CE"/>
    <w:rsid w:val="00AA7A73"/>
    <w:rsid w:val="00AB048E"/>
    <w:rsid w:val="00AB12D2"/>
    <w:rsid w:val="00AB26FF"/>
    <w:rsid w:val="00AB48FC"/>
    <w:rsid w:val="00AB5443"/>
    <w:rsid w:val="00AB55BE"/>
    <w:rsid w:val="00AB6407"/>
    <w:rsid w:val="00AB651F"/>
    <w:rsid w:val="00AB6737"/>
    <w:rsid w:val="00AC07B0"/>
    <w:rsid w:val="00AC2A46"/>
    <w:rsid w:val="00AC2A5C"/>
    <w:rsid w:val="00AC3C60"/>
    <w:rsid w:val="00AC4A68"/>
    <w:rsid w:val="00AC4B24"/>
    <w:rsid w:val="00AC5286"/>
    <w:rsid w:val="00AC64B4"/>
    <w:rsid w:val="00AC7A72"/>
    <w:rsid w:val="00AD019B"/>
    <w:rsid w:val="00AD2BBB"/>
    <w:rsid w:val="00AD2BE1"/>
    <w:rsid w:val="00AD2FD4"/>
    <w:rsid w:val="00AD342A"/>
    <w:rsid w:val="00AD3D9F"/>
    <w:rsid w:val="00AD48DC"/>
    <w:rsid w:val="00AD4F77"/>
    <w:rsid w:val="00AD6266"/>
    <w:rsid w:val="00AD681F"/>
    <w:rsid w:val="00AD6EAB"/>
    <w:rsid w:val="00AE0E53"/>
    <w:rsid w:val="00AE10FD"/>
    <w:rsid w:val="00AE48F5"/>
    <w:rsid w:val="00AE6312"/>
    <w:rsid w:val="00AE6CF5"/>
    <w:rsid w:val="00AE6DA5"/>
    <w:rsid w:val="00AE79B1"/>
    <w:rsid w:val="00AF08C8"/>
    <w:rsid w:val="00AF0ACB"/>
    <w:rsid w:val="00AF10D0"/>
    <w:rsid w:val="00AF646E"/>
    <w:rsid w:val="00AF67D8"/>
    <w:rsid w:val="00AF6B51"/>
    <w:rsid w:val="00AF7BDE"/>
    <w:rsid w:val="00B00CD4"/>
    <w:rsid w:val="00B012C0"/>
    <w:rsid w:val="00B0162F"/>
    <w:rsid w:val="00B02637"/>
    <w:rsid w:val="00B02724"/>
    <w:rsid w:val="00B02AC8"/>
    <w:rsid w:val="00B03101"/>
    <w:rsid w:val="00B033DC"/>
    <w:rsid w:val="00B049C1"/>
    <w:rsid w:val="00B05551"/>
    <w:rsid w:val="00B0590F"/>
    <w:rsid w:val="00B05DFD"/>
    <w:rsid w:val="00B06A44"/>
    <w:rsid w:val="00B070F7"/>
    <w:rsid w:val="00B10DFB"/>
    <w:rsid w:val="00B111DA"/>
    <w:rsid w:val="00B11221"/>
    <w:rsid w:val="00B12E8D"/>
    <w:rsid w:val="00B13DB6"/>
    <w:rsid w:val="00B15134"/>
    <w:rsid w:val="00B15E7B"/>
    <w:rsid w:val="00B15EE6"/>
    <w:rsid w:val="00B16678"/>
    <w:rsid w:val="00B16C88"/>
    <w:rsid w:val="00B1719F"/>
    <w:rsid w:val="00B202EE"/>
    <w:rsid w:val="00B224A8"/>
    <w:rsid w:val="00B23EEE"/>
    <w:rsid w:val="00B2425D"/>
    <w:rsid w:val="00B24ABB"/>
    <w:rsid w:val="00B24D3D"/>
    <w:rsid w:val="00B24DBB"/>
    <w:rsid w:val="00B2535B"/>
    <w:rsid w:val="00B26719"/>
    <w:rsid w:val="00B26833"/>
    <w:rsid w:val="00B2741E"/>
    <w:rsid w:val="00B30427"/>
    <w:rsid w:val="00B30569"/>
    <w:rsid w:val="00B30B97"/>
    <w:rsid w:val="00B324F7"/>
    <w:rsid w:val="00B3279A"/>
    <w:rsid w:val="00B34E8B"/>
    <w:rsid w:val="00B35887"/>
    <w:rsid w:val="00B35D32"/>
    <w:rsid w:val="00B36051"/>
    <w:rsid w:val="00B36157"/>
    <w:rsid w:val="00B371A2"/>
    <w:rsid w:val="00B37D93"/>
    <w:rsid w:val="00B40089"/>
    <w:rsid w:val="00B41528"/>
    <w:rsid w:val="00B42775"/>
    <w:rsid w:val="00B4438C"/>
    <w:rsid w:val="00B4442D"/>
    <w:rsid w:val="00B444C2"/>
    <w:rsid w:val="00B4454A"/>
    <w:rsid w:val="00B46F05"/>
    <w:rsid w:val="00B5004B"/>
    <w:rsid w:val="00B50B2E"/>
    <w:rsid w:val="00B51352"/>
    <w:rsid w:val="00B51A70"/>
    <w:rsid w:val="00B51A9A"/>
    <w:rsid w:val="00B521DC"/>
    <w:rsid w:val="00B52B75"/>
    <w:rsid w:val="00B52BCB"/>
    <w:rsid w:val="00B53215"/>
    <w:rsid w:val="00B53DBE"/>
    <w:rsid w:val="00B545EA"/>
    <w:rsid w:val="00B54AAD"/>
    <w:rsid w:val="00B54B8F"/>
    <w:rsid w:val="00B54E91"/>
    <w:rsid w:val="00B54F7D"/>
    <w:rsid w:val="00B55676"/>
    <w:rsid w:val="00B5573A"/>
    <w:rsid w:val="00B55B74"/>
    <w:rsid w:val="00B56260"/>
    <w:rsid w:val="00B562D2"/>
    <w:rsid w:val="00B56882"/>
    <w:rsid w:val="00B57572"/>
    <w:rsid w:val="00B60A8C"/>
    <w:rsid w:val="00B6174F"/>
    <w:rsid w:val="00B6199F"/>
    <w:rsid w:val="00B625A6"/>
    <w:rsid w:val="00B63295"/>
    <w:rsid w:val="00B64846"/>
    <w:rsid w:val="00B652F1"/>
    <w:rsid w:val="00B65DBE"/>
    <w:rsid w:val="00B6619F"/>
    <w:rsid w:val="00B66385"/>
    <w:rsid w:val="00B667D8"/>
    <w:rsid w:val="00B66CA0"/>
    <w:rsid w:val="00B67C7F"/>
    <w:rsid w:val="00B70525"/>
    <w:rsid w:val="00B710F4"/>
    <w:rsid w:val="00B711A2"/>
    <w:rsid w:val="00B71AD5"/>
    <w:rsid w:val="00B72153"/>
    <w:rsid w:val="00B72316"/>
    <w:rsid w:val="00B73596"/>
    <w:rsid w:val="00B75143"/>
    <w:rsid w:val="00B7536B"/>
    <w:rsid w:val="00B761AB"/>
    <w:rsid w:val="00B765C3"/>
    <w:rsid w:val="00B7698B"/>
    <w:rsid w:val="00B77811"/>
    <w:rsid w:val="00B77C80"/>
    <w:rsid w:val="00B812F6"/>
    <w:rsid w:val="00B829B6"/>
    <w:rsid w:val="00B82E13"/>
    <w:rsid w:val="00B8385A"/>
    <w:rsid w:val="00B8395F"/>
    <w:rsid w:val="00B839AC"/>
    <w:rsid w:val="00B84CDC"/>
    <w:rsid w:val="00B85D2D"/>
    <w:rsid w:val="00B85D3B"/>
    <w:rsid w:val="00B86007"/>
    <w:rsid w:val="00B86274"/>
    <w:rsid w:val="00B877F7"/>
    <w:rsid w:val="00B91218"/>
    <w:rsid w:val="00B91A22"/>
    <w:rsid w:val="00B93E69"/>
    <w:rsid w:val="00B94807"/>
    <w:rsid w:val="00B94AC4"/>
    <w:rsid w:val="00B94D2D"/>
    <w:rsid w:val="00B95290"/>
    <w:rsid w:val="00B966BB"/>
    <w:rsid w:val="00B96CD0"/>
    <w:rsid w:val="00B97041"/>
    <w:rsid w:val="00B97A0C"/>
    <w:rsid w:val="00BA06EC"/>
    <w:rsid w:val="00BA1557"/>
    <w:rsid w:val="00BA1858"/>
    <w:rsid w:val="00BA2163"/>
    <w:rsid w:val="00BA3D8A"/>
    <w:rsid w:val="00BA4470"/>
    <w:rsid w:val="00BA47C8"/>
    <w:rsid w:val="00BA501A"/>
    <w:rsid w:val="00BA50DC"/>
    <w:rsid w:val="00BA56D0"/>
    <w:rsid w:val="00BA5C2C"/>
    <w:rsid w:val="00BA5CE5"/>
    <w:rsid w:val="00BA7DE9"/>
    <w:rsid w:val="00BB0E09"/>
    <w:rsid w:val="00BB187D"/>
    <w:rsid w:val="00BB1D75"/>
    <w:rsid w:val="00BB1E27"/>
    <w:rsid w:val="00BB3DC9"/>
    <w:rsid w:val="00BB4EFD"/>
    <w:rsid w:val="00BB5351"/>
    <w:rsid w:val="00BB771F"/>
    <w:rsid w:val="00BB777E"/>
    <w:rsid w:val="00BB79A5"/>
    <w:rsid w:val="00BB7DB6"/>
    <w:rsid w:val="00BC00C5"/>
    <w:rsid w:val="00BC12D0"/>
    <w:rsid w:val="00BC1E48"/>
    <w:rsid w:val="00BC24BD"/>
    <w:rsid w:val="00BC25CE"/>
    <w:rsid w:val="00BC3661"/>
    <w:rsid w:val="00BC3B9D"/>
    <w:rsid w:val="00BC426C"/>
    <w:rsid w:val="00BC5664"/>
    <w:rsid w:val="00BC70B6"/>
    <w:rsid w:val="00BD025B"/>
    <w:rsid w:val="00BD093F"/>
    <w:rsid w:val="00BD0F90"/>
    <w:rsid w:val="00BD2308"/>
    <w:rsid w:val="00BD2AD8"/>
    <w:rsid w:val="00BD2DB4"/>
    <w:rsid w:val="00BD3F72"/>
    <w:rsid w:val="00BD43C0"/>
    <w:rsid w:val="00BD4578"/>
    <w:rsid w:val="00BD4D39"/>
    <w:rsid w:val="00BD4F2D"/>
    <w:rsid w:val="00BD5451"/>
    <w:rsid w:val="00BD5980"/>
    <w:rsid w:val="00BD5F41"/>
    <w:rsid w:val="00BD7437"/>
    <w:rsid w:val="00BE0629"/>
    <w:rsid w:val="00BE1936"/>
    <w:rsid w:val="00BE2020"/>
    <w:rsid w:val="00BE3A0C"/>
    <w:rsid w:val="00BE42C6"/>
    <w:rsid w:val="00BE4354"/>
    <w:rsid w:val="00BE45A1"/>
    <w:rsid w:val="00BE48F1"/>
    <w:rsid w:val="00BE574E"/>
    <w:rsid w:val="00BE5894"/>
    <w:rsid w:val="00BE5B68"/>
    <w:rsid w:val="00BE5F82"/>
    <w:rsid w:val="00BE620C"/>
    <w:rsid w:val="00BE623D"/>
    <w:rsid w:val="00BE6FF5"/>
    <w:rsid w:val="00BE76BA"/>
    <w:rsid w:val="00BF11E7"/>
    <w:rsid w:val="00BF1D5A"/>
    <w:rsid w:val="00BF1DC2"/>
    <w:rsid w:val="00BF2887"/>
    <w:rsid w:val="00BF2972"/>
    <w:rsid w:val="00BF3AB7"/>
    <w:rsid w:val="00BF56C3"/>
    <w:rsid w:val="00BF5984"/>
    <w:rsid w:val="00BF5ECF"/>
    <w:rsid w:val="00BF7FAA"/>
    <w:rsid w:val="00C00306"/>
    <w:rsid w:val="00C003A9"/>
    <w:rsid w:val="00C0189D"/>
    <w:rsid w:val="00C026AD"/>
    <w:rsid w:val="00C03306"/>
    <w:rsid w:val="00C04000"/>
    <w:rsid w:val="00C04408"/>
    <w:rsid w:val="00C04F57"/>
    <w:rsid w:val="00C050F9"/>
    <w:rsid w:val="00C06120"/>
    <w:rsid w:val="00C06715"/>
    <w:rsid w:val="00C06F1F"/>
    <w:rsid w:val="00C10BC8"/>
    <w:rsid w:val="00C15805"/>
    <w:rsid w:val="00C16648"/>
    <w:rsid w:val="00C2046E"/>
    <w:rsid w:val="00C22DCA"/>
    <w:rsid w:val="00C2396F"/>
    <w:rsid w:val="00C245C3"/>
    <w:rsid w:val="00C24744"/>
    <w:rsid w:val="00C24F08"/>
    <w:rsid w:val="00C24FDF"/>
    <w:rsid w:val="00C2535A"/>
    <w:rsid w:val="00C263BF"/>
    <w:rsid w:val="00C276B5"/>
    <w:rsid w:val="00C32BE3"/>
    <w:rsid w:val="00C336A6"/>
    <w:rsid w:val="00C33764"/>
    <w:rsid w:val="00C34464"/>
    <w:rsid w:val="00C358EB"/>
    <w:rsid w:val="00C360B8"/>
    <w:rsid w:val="00C36A18"/>
    <w:rsid w:val="00C3798B"/>
    <w:rsid w:val="00C40D7C"/>
    <w:rsid w:val="00C42DB3"/>
    <w:rsid w:val="00C43EE1"/>
    <w:rsid w:val="00C442F6"/>
    <w:rsid w:val="00C4436D"/>
    <w:rsid w:val="00C46EE1"/>
    <w:rsid w:val="00C50310"/>
    <w:rsid w:val="00C518DE"/>
    <w:rsid w:val="00C51FAF"/>
    <w:rsid w:val="00C521EB"/>
    <w:rsid w:val="00C52311"/>
    <w:rsid w:val="00C5294A"/>
    <w:rsid w:val="00C53DE0"/>
    <w:rsid w:val="00C54B0E"/>
    <w:rsid w:val="00C55356"/>
    <w:rsid w:val="00C56B01"/>
    <w:rsid w:val="00C56B74"/>
    <w:rsid w:val="00C56E6B"/>
    <w:rsid w:val="00C57F87"/>
    <w:rsid w:val="00C57FE1"/>
    <w:rsid w:val="00C60EEC"/>
    <w:rsid w:val="00C6202F"/>
    <w:rsid w:val="00C62F1A"/>
    <w:rsid w:val="00C62F54"/>
    <w:rsid w:val="00C63A33"/>
    <w:rsid w:val="00C644D0"/>
    <w:rsid w:val="00C64A0E"/>
    <w:rsid w:val="00C650C2"/>
    <w:rsid w:val="00C6568D"/>
    <w:rsid w:val="00C660EE"/>
    <w:rsid w:val="00C663CD"/>
    <w:rsid w:val="00C6687B"/>
    <w:rsid w:val="00C6689D"/>
    <w:rsid w:val="00C6769D"/>
    <w:rsid w:val="00C67746"/>
    <w:rsid w:val="00C70EF2"/>
    <w:rsid w:val="00C7127B"/>
    <w:rsid w:val="00C71386"/>
    <w:rsid w:val="00C716FE"/>
    <w:rsid w:val="00C718E2"/>
    <w:rsid w:val="00C7192B"/>
    <w:rsid w:val="00C71B9E"/>
    <w:rsid w:val="00C73225"/>
    <w:rsid w:val="00C7358F"/>
    <w:rsid w:val="00C73A59"/>
    <w:rsid w:val="00C7471E"/>
    <w:rsid w:val="00C74C5D"/>
    <w:rsid w:val="00C757B0"/>
    <w:rsid w:val="00C77855"/>
    <w:rsid w:val="00C807AC"/>
    <w:rsid w:val="00C80835"/>
    <w:rsid w:val="00C80F53"/>
    <w:rsid w:val="00C82380"/>
    <w:rsid w:val="00C83EA6"/>
    <w:rsid w:val="00C84E2F"/>
    <w:rsid w:val="00C851F7"/>
    <w:rsid w:val="00C85A12"/>
    <w:rsid w:val="00C86EDD"/>
    <w:rsid w:val="00C90016"/>
    <w:rsid w:val="00C908FB"/>
    <w:rsid w:val="00C90998"/>
    <w:rsid w:val="00C912F1"/>
    <w:rsid w:val="00C91534"/>
    <w:rsid w:val="00C917E6"/>
    <w:rsid w:val="00C9182F"/>
    <w:rsid w:val="00C91E00"/>
    <w:rsid w:val="00C92F75"/>
    <w:rsid w:val="00C93A92"/>
    <w:rsid w:val="00C94875"/>
    <w:rsid w:val="00C9491C"/>
    <w:rsid w:val="00C94E7D"/>
    <w:rsid w:val="00C951AB"/>
    <w:rsid w:val="00C956A8"/>
    <w:rsid w:val="00C956ED"/>
    <w:rsid w:val="00C95D38"/>
    <w:rsid w:val="00C977F7"/>
    <w:rsid w:val="00CA0983"/>
    <w:rsid w:val="00CA0C35"/>
    <w:rsid w:val="00CA0C73"/>
    <w:rsid w:val="00CA343B"/>
    <w:rsid w:val="00CA43A9"/>
    <w:rsid w:val="00CA4EDD"/>
    <w:rsid w:val="00CA55E6"/>
    <w:rsid w:val="00CA57FC"/>
    <w:rsid w:val="00CA5BB8"/>
    <w:rsid w:val="00CA7539"/>
    <w:rsid w:val="00CA7846"/>
    <w:rsid w:val="00CA7D28"/>
    <w:rsid w:val="00CB10AA"/>
    <w:rsid w:val="00CB1406"/>
    <w:rsid w:val="00CB27EE"/>
    <w:rsid w:val="00CB2E66"/>
    <w:rsid w:val="00CB5CB3"/>
    <w:rsid w:val="00CB629E"/>
    <w:rsid w:val="00CC0A37"/>
    <w:rsid w:val="00CC116C"/>
    <w:rsid w:val="00CC128A"/>
    <w:rsid w:val="00CC2CC3"/>
    <w:rsid w:val="00CC2CFC"/>
    <w:rsid w:val="00CC2D23"/>
    <w:rsid w:val="00CC3EFB"/>
    <w:rsid w:val="00CC4F80"/>
    <w:rsid w:val="00CC5436"/>
    <w:rsid w:val="00CC55A4"/>
    <w:rsid w:val="00CC562B"/>
    <w:rsid w:val="00CC7ED2"/>
    <w:rsid w:val="00CC7FD4"/>
    <w:rsid w:val="00CD09D0"/>
    <w:rsid w:val="00CD0A8B"/>
    <w:rsid w:val="00CD13AE"/>
    <w:rsid w:val="00CD1409"/>
    <w:rsid w:val="00CD28E9"/>
    <w:rsid w:val="00CD2B3C"/>
    <w:rsid w:val="00CD3574"/>
    <w:rsid w:val="00CD35C3"/>
    <w:rsid w:val="00CD506B"/>
    <w:rsid w:val="00CD5AD5"/>
    <w:rsid w:val="00CD6346"/>
    <w:rsid w:val="00CD64B0"/>
    <w:rsid w:val="00CE0B05"/>
    <w:rsid w:val="00CE1940"/>
    <w:rsid w:val="00CE2D9A"/>
    <w:rsid w:val="00CE31CB"/>
    <w:rsid w:val="00CE39B7"/>
    <w:rsid w:val="00CE45F4"/>
    <w:rsid w:val="00CE504D"/>
    <w:rsid w:val="00CE5FA1"/>
    <w:rsid w:val="00CE79BA"/>
    <w:rsid w:val="00CE7BDD"/>
    <w:rsid w:val="00CF0945"/>
    <w:rsid w:val="00CF171B"/>
    <w:rsid w:val="00CF2125"/>
    <w:rsid w:val="00CF276E"/>
    <w:rsid w:val="00CF2D25"/>
    <w:rsid w:val="00CF340C"/>
    <w:rsid w:val="00CF3BA3"/>
    <w:rsid w:val="00CF5A57"/>
    <w:rsid w:val="00CF5EB0"/>
    <w:rsid w:val="00CF62D6"/>
    <w:rsid w:val="00D01156"/>
    <w:rsid w:val="00D015AB"/>
    <w:rsid w:val="00D017F6"/>
    <w:rsid w:val="00D02FB2"/>
    <w:rsid w:val="00D040EC"/>
    <w:rsid w:val="00D04660"/>
    <w:rsid w:val="00D05AC0"/>
    <w:rsid w:val="00D068FA"/>
    <w:rsid w:val="00D06D6E"/>
    <w:rsid w:val="00D06D7C"/>
    <w:rsid w:val="00D07377"/>
    <w:rsid w:val="00D07BB4"/>
    <w:rsid w:val="00D113EF"/>
    <w:rsid w:val="00D122F1"/>
    <w:rsid w:val="00D13F84"/>
    <w:rsid w:val="00D14A04"/>
    <w:rsid w:val="00D153E6"/>
    <w:rsid w:val="00D15971"/>
    <w:rsid w:val="00D16B35"/>
    <w:rsid w:val="00D17AB2"/>
    <w:rsid w:val="00D2006F"/>
    <w:rsid w:val="00D205B7"/>
    <w:rsid w:val="00D2156A"/>
    <w:rsid w:val="00D22D05"/>
    <w:rsid w:val="00D22ECE"/>
    <w:rsid w:val="00D237F1"/>
    <w:rsid w:val="00D239DF"/>
    <w:rsid w:val="00D24984"/>
    <w:rsid w:val="00D267B4"/>
    <w:rsid w:val="00D27CC5"/>
    <w:rsid w:val="00D31531"/>
    <w:rsid w:val="00D315E8"/>
    <w:rsid w:val="00D3235F"/>
    <w:rsid w:val="00D33242"/>
    <w:rsid w:val="00D33815"/>
    <w:rsid w:val="00D346D5"/>
    <w:rsid w:val="00D34A71"/>
    <w:rsid w:val="00D3517E"/>
    <w:rsid w:val="00D40460"/>
    <w:rsid w:val="00D411EB"/>
    <w:rsid w:val="00D42075"/>
    <w:rsid w:val="00D42D64"/>
    <w:rsid w:val="00D42E90"/>
    <w:rsid w:val="00D436B8"/>
    <w:rsid w:val="00D450C5"/>
    <w:rsid w:val="00D4692F"/>
    <w:rsid w:val="00D4738E"/>
    <w:rsid w:val="00D47448"/>
    <w:rsid w:val="00D50F81"/>
    <w:rsid w:val="00D52B13"/>
    <w:rsid w:val="00D52C9F"/>
    <w:rsid w:val="00D53048"/>
    <w:rsid w:val="00D5391D"/>
    <w:rsid w:val="00D54823"/>
    <w:rsid w:val="00D561F7"/>
    <w:rsid w:val="00D56492"/>
    <w:rsid w:val="00D564DE"/>
    <w:rsid w:val="00D57144"/>
    <w:rsid w:val="00D57B75"/>
    <w:rsid w:val="00D57C95"/>
    <w:rsid w:val="00D609A1"/>
    <w:rsid w:val="00D60C9B"/>
    <w:rsid w:val="00D61017"/>
    <w:rsid w:val="00D63D4E"/>
    <w:rsid w:val="00D6496B"/>
    <w:rsid w:val="00D6563B"/>
    <w:rsid w:val="00D660B5"/>
    <w:rsid w:val="00D67593"/>
    <w:rsid w:val="00D67781"/>
    <w:rsid w:val="00D67FDC"/>
    <w:rsid w:val="00D7102C"/>
    <w:rsid w:val="00D729EC"/>
    <w:rsid w:val="00D72E56"/>
    <w:rsid w:val="00D72ED4"/>
    <w:rsid w:val="00D76D86"/>
    <w:rsid w:val="00D8016C"/>
    <w:rsid w:val="00D808B4"/>
    <w:rsid w:val="00D8098D"/>
    <w:rsid w:val="00D81AC4"/>
    <w:rsid w:val="00D81D37"/>
    <w:rsid w:val="00D822D0"/>
    <w:rsid w:val="00D8259A"/>
    <w:rsid w:val="00D82A79"/>
    <w:rsid w:val="00D859A9"/>
    <w:rsid w:val="00D86030"/>
    <w:rsid w:val="00D876EC"/>
    <w:rsid w:val="00D87D52"/>
    <w:rsid w:val="00D902D4"/>
    <w:rsid w:val="00D90598"/>
    <w:rsid w:val="00D91A02"/>
    <w:rsid w:val="00D91DE1"/>
    <w:rsid w:val="00D926A0"/>
    <w:rsid w:val="00D92B51"/>
    <w:rsid w:val="00D93588"/>
    <w:rsid w:val="00D936F9"/>
    <w:rsid w:val="00D95060"/>
    <w:rsid w:val="00D9740A"/>
    <w:rsid w:val="00D97589"/>
    <w:rsid w:val="00DA1A4F"/>
    <w:rsid w:val="00DA2832"/>
    <w:rsid w:val="00DA3B02"/>
    <w:rsid w:val="00DA4A85"/>
    <w:rsid w:val="00DA525E"/>
    <w:rsid w:val="00DA6176"/>
    <w:rsid w:val="00DA6486"/>
    <w:rsid w:val="00DB0D30"/>
    <w:rsid w:val="00DB0E9E"/>
    <w:rsid w:val="00DB258F"/>
    <w:rsid w:val="00DB32DC"/>
    <w:rsid w:val="00DB442D"/>
    <w:rsid w:val="00DB46FE"/>
    <w:rsid w:val="00DB59A3"/>
    <w:rsid w:val="00DB5E05"/>
    <w:rsid w:val="00DB5F0E"/>
    <w:rsid w:val="00DB6A22"/>
    <w:rsid w:val="00DB6E9B"/>
    <w:rsid w:val="00DB7B68"/>
    <w:rsid w:val="00DC0B56"/>
    <w:rsid w:val="00DC0B8A"/>
    <w:rsid w:val="00DC1095"/>
    <w:rsid w:val="00DC1158"/>
    <w:rsid w:val="00DC1DF6"/>
    <w:rsid w:val="00DC2A1E"/>
    <w:rsid w:val="00DC2C4A"/>
    <w:rsid w:val="00DC33A6"/>
    <w:rsid w:val="00DC3402"/>
    <w:rsid w:val="00DC41AA"/>
    <w:rsid w:val="00DC446B"/>
    <w:rsid w:val="00DC4AEA"/>
    <w:rsid w:val="00DC50C1"/>
    <w:rsid w:val="00DC5B55"/>
    <w:rsid w:val="00DC5F89"/>
    <w:rsid w:val="00DC629C"/>
    <w:rsid w:val="00DC6F68"/>
    <w:rsid w:val="00DC7D8F"/>
    <w:rsid w:val="00DD0091"/>
    <w:rsid w:val="00DD053A"/>
    <w:rsid w:val="00DD0916"/>
    <w:rsid w:val="00DD1185"/>
    <w:rsid w:val="00DD3124"/>
    <w:rsid w:val="00DD6A94"/>
    <w:rsid w:val="00DD71B0"/>
    <w:rsid w:val="00DD71C4"/>
    <w:rsid w:val="00DD786D"/>
    <w:rsid w:val="00DE0110"/>
    <w:rsid w:val="00DE021B"/>
    <w:rsid w:val="00DE03B5"/>
    <w:rsid w:val="00DE184B"/>
    <w:rsid w:val="00DE203D"/>
    <w:rsid w:val="00DE2556"/>
    <w:rsid w:val="00DE2A39"/>
    <w:rsid w:val="00DE2EC6"/>
    <w:rsid w:val="00DE4ABD"/>
    <w:rsid w:val="00DE52F2"/>
    <w:rsid w:val="00DE5DAB"/>
    <w:rsid w:val="00DE5EBE"/>
    <w:rsid w:val="00DE6005"/>
    <w:rsid w:val="00DE6177"/>
    <w:rsid w:val="00DE7B73"/>
    <w:rsid w:val="00DF0694"/>
    <w:rsid w:val="00DF0DF3"/>
    <w:rsid w:val="00DF1F99"/>
    <w:rsid w:val="00DF219E"/>
    <w:rsid w:val="00DF3206"/>
    <w:rsid w:val="00DF3B94"/>
    <w:rsid w:val="00DF4FB7"/>
    <w:rsid w:val="00DF52F0"/>
    <w:rsid w:val="00DF59CD"/>
    <w:rsid w:val="00DF71E5"/>
    <w:rsid w:val="00DF77D2"/>
    <w:rsid w:val="00DF7D54"/>
    <w:rsid w:val="00DF7EC8"/>
    <w:rsid w:val="00E003B9"/>
    <w:rsid w:val="00E0042E"/>
    <w:rsid w:val="00E00999"/>
    <w:rsid w:val="00E019E6"/>
    <w:rsid w:val="00E0372C"/>
    <w:rsid w:val="00E0374B"/>
    <w:rsid w:val="00E04B38"/>
    <w:rsid w:val="00E04C0A"/>
    <w:rsid w:val="00E058C7"/>
    <w:rsid w:val="00E05B2D"/>
    <w:rsid w:val="00E062F8"/>
    <w:rsid w:val="00E07D1F"/>
    <w:rsid w:val="00E10D0F"/>
    <w:rsid w:val="00E11545"/>
    <w:rsid w:val="00E14362"/>
    <w:rsid w:val="00E160CA"/>
    <w:rsid w:val="00E17233"/>
    <w:rsid w:val="00E173D4"/>
    <w:rsid w:val="00E173E2"/>
    <w:rsid w:val="00E20591"/>
    <w:rsid w:val="00E21D22"/>
    <w:rsid w:val="00E21E50"/>
    <w:rsid w:val="00E22C78"/>
    <w:rsid w:val="00E23108"/>
    <w:rsid w:val="00E234A6"/>
    <w:rsid w:val="00E25A99"/>
    <w:rsid w:val="00E25E5B"/>
    <w:rsid w:val="00E264FA"/>
    <w:rsid w:val="00E2694F"/>
    <w:rsid w:val="00E26991"/>
    <w:rsid w:val="00E302AA"/>
    <w:rsid w:val="00E30338"/>
    <w:rsid w:val="00E30F82"/>
    <w:rsid w:val="00E31138"/>
    <w:rsid w:val="00E32488"/>
    <w:rsid w:val="00E32664"/>
    <w:rsid w:val="00E331CA"/>
    <w:rsid w:val="00E33B23"/>
    <w:rsid w:val="00E33BB3"/>
    <w:rsid w:val="00E342F2"/>
    <w:rsid w:val="00E354FC"/>
    <w:rsid w:val="00E35DDA"/>
    <w:rsid w:val="00E37707"/>
    <w:rsid w:val="00E3797D"/>
    <w:rsid w:val="00E40016"/>
    <w:rsid w:val="00E406B8"/>
    <w:rsid w:val="00E416D9"/>
    <w:rsid w:val="00E42519"/>
    <w:rsid w:val="00E4278A"/>
    <w:rsid w:val="00E42E2C"/>
    <w:rsid w:val="00E43337"/>
    <w:rsid w:val="00E449E6"/>
    <w:rsid w:val="00E45C96"/>
    <w:rsid w:val="00E465B4"/>
    <w:rsid w:val="00E472A7"/>
    <w:rsid w:val="00E477C1"/>
    <w:rsid w:val="00E47EDD"/>
    <w:rsid w:val="00E50434"/>
    <w:rsid w:val="00E5098A"/>
    <w:rsid w:val="00E51636"/>
    <w:rsid w:val="00E522F6"/>
    <w:rsid w:val="00E5267A"/>
    <w:rsid w:val="00E52C74"/>
    <w:rsid w:val="00E52F77"/>
    <w:rsid w:val="00E5357D"/>
    <w:rsid w:val="00E53AEA"/>
    <w:rsid w:val="00E54111"/>
    <w:rsid w:val="00E54BC5"/>
    <w:rsid w:val="00E551A7"/>
    <w:rsid w:val="00E559AD"/>
    <w:rsid w:val="00E5649E"/>
    <w:rsid w:val="00E56F60"/>
    <w:rsid w:val="00E570C6"/>
    <w:rsid w:val="00E5790F"/>
    <w:rsid w:val="00E57A1B"/>
    <w:rsid w:val="00E57B51"/>
    <w:rsid w:val="00E6027F"/>
    <w:rsid w:val="00E61807"/>
    <w:rsid w:val="00E618F7"/>
    <w:rsid w:val="00E62380"/>
    <w:rsid w:val="00E6371F"/>
    <w:rsid w:val="00E63818"/>
    <w:rsid w:val="00E66C9A"/>
    <w:rsid w:val="00E6717F"/>
    <w:rsid w:val="00E675C4"/>
    <w:rsid w:val="00E70214"/>
    <w:rsid w:val="00E70494"/>
    <w:rsid w:val="00E70804"/>
    <w:rsid w:val="00E70AA0"/>
    <w:rsid w:val="00E7162D"/>
    <w:rsid w:val="00E725E3"/>
    <w:rsid w:val="00E73211"/>
    <w:rsid w:val="00E73B9E"/>
    <w:rsid w:val="00E73BD0"/>
    <w:rsid w:val="00E7740F"/>
    <w:rsid w:val="00E805B4"/>
    <w:rsid w:val="00E80D5A"/>
    <w:rsid w:val="00E8174C"/>
    <w:rsid w:val="00E81AF5"/>
    <w:rsid w:val="00E8578A"/>
    <w:rsid w:val="00E860E9"/>
    <w:rsid w:val="00E87141"/>
    <w:rsid w:val="00E87B2B"/>
    <w:rsid w:val="00E90465"/>
    <w:rsid w:val="00E90FE8"/>
    <w:rsid w:val="00E9136A"/>
    <w:rsid w:val="00E92975"/>
    <w:rsid w:val="00E9311A"/>
    <w:rsid w:val="00E93E75"/>
    <w:rsid w:val="00E94368"/>
    <w:rsid w:val="00E945D5"/>
    <w:rsid w:val="00E946D5"/>
    <w:rsid w:val="00E9550E"/>
    <w:rsid w:val="00E95B41"/>
    <w:rsid w:val="00E96A46"/>
    <w:rsid w:val="00E96BEC"/>
    <w:rsid w:val="00E96BF5"/>
    <w:rsid w:val="00E9790B"/>
    <w:rsid w:val="00E97A5E"/>
    <w:rsid w:val="00E97EFF"/>
    <w:rsid w:val="00EA0136"/>
    <w:rsid w:val="00EA15E2"/>
    <w:rsid w:val="00EA1A09"/>
    <w:rsid w:val="00EA23A1"/>
    <w:rsid w:val="00EA24B6"/>
    <w:rsid w:val="00EA3605"/>
    <w:rsid w:val="00EA4167"/>
    <w:rsid w:val="00EA6605"/>
    <w:rsid w:val="00EA77AC"/>
    <w:rsid w:val="00EA7BE6"/>
    <w:rsid w:val="00EA7DCF"/>
    <w:rsid w:val="00EB4A81"/>
    <w:rsid w:val="00EB4E87"/>
    <w:rsid w:val="00EB5ACC"/>
    <w:rsid w:val="00EB5B01"/>
    <w:rsid w:val="00EB6E15"/>
    <w:rsid w:val="00EB723A"/>
    <w:rsid w:val="00EB7BA1"/>
    <w:rsid w:val="00EC078D"/>
    <w:rsid w:val="00EC0F32"/>
    <w:rsid w:val="00EC3D55"/>
    <w:rsid w:val="00EC45BA"/>
    <w:rsid w:val="00EC4D24"/>
    <w:rsid w:val="00EC4D29"/>
    <w:rsid w:val="00EC5DBF"/>
    <w:rsid w:val="00EC67C6"/>
    <w:rsid w:val="00EC6ED0"/>
    <w:rsid w:val="00EC7B60"/>
    <w:rsid w:val="00ED0C13"/>
    <w:rsid w:val="00ED0D0B"/>
    <w:rsid w:val="00ED23BF"/>
    <w:rsid w:val="00ED31DD"/>
    <w:rsid w:val="00ED3C9F"/>
    <w:rsid w:val="00ED4B36"/>
    <w:rsid w:val="00ED4C75"/>
    <w:rsid w:val="00ED4D74"/>
    <w:rsid w:val="00ED5CF2"/>
    <w:rsid w:val="00ED69D9"/>
    <w:rsid w:val="00EE067D"/>
    <w:rsid w:val="00EE08E1"/>
    <w:rsid w:val="00EE25AE"/>
    <w:rsid w:val="00EE28FF"/>
    <w:rsid w:val="00EE3C13"/>
    <w:rsid w:val="00EE6B35"/>
    <w:rsid w:val="00EE7B92"/>
    <w:rsid w:val="00EF0010"/>
    <w:rsid w:val="00EF23FD"/>
    <w:rsid w:val="00EF28AA"/>
    <w:rsid w:val="00EF2CFB"/>
    <w:rsid w:val="00EF3474"/>
    <w:rsid w:val="00EF372E"/>
    <w:rsid w:val="00EF51BF"/>
    <w:rsid w:val="00EF55A0"/>
    <w:rsid w:val="00EF6E4D"/>
    <w:rsid w:val="00F000C7"/>
    <w:rsid w:val="00F001D3"/>
    <w:rsid w:val="00F00CA3"/>
    <w:rsid w:val="00F01F2B"/>
    <w:rsid w:val="00F01FC7"/>
    <w:rsid w:val="00F02B9E"/>
    <w:rsid w:val="00F0340E"/>
    <w:rsid w:val="00F039A7"/>
    <w:rsid w:val="00F04391"/>
    <w:rsid w:val="00F05187"/>
    <w:rsid w:val="00F05256"/>
    <w:rsid w:val="00F05D6B"/>
    <w:rsid w:val="00F05EF1"/>
    <w:rsid w:val="00F064D0"/>
    <w:rsid w:val="00F076AA"/>
    <w:rsid w:val="00F07E0C"/>
    <w:rsid w:val="00F10069"/>
    <w:rsid w:val="00F10A7C"/>
    <w:rsid w:val="00F11B7E"/>
    <w:rsid w:val="00F15847"/>
    <w:rsid w:val="00F1795B"/>
    <w:rsid w:val="00F17A7F"/>
    <w:rsid w:val="00F21277"/>
    <w:rsid w:val="00F21D89"/>
    <w:rsid w:val="00F22FA3"/>
    <w:rsid w:val="00F2553E"/>
    <w:rsid w:val="00F25F39"/>
    <w:rsid w:val="00F26CC7"/>
    <w:rsid w:val="00F26DA0"/>
    <w:rsid w:val="00F27EE8"/>
    <w:rsid w:val="00F30376"/>
    <w:rsid w:val="00F316BC"/>
    <w:rsid w:val="00F3278E"/>
    <w:rsid w:val="00F32E70"/>
    <w:rsid w:val="00F33457"/>
    <w:rsid w:val="00F3399D"/>
    <w:rsid w:val="00F33DA8"/>
    <w:rsid w:val="00F34144"/>
    <w:rsid w:val="00F34575"/>
    <w:rsid w:val="00F35361"/>
    <w:rsid w:val="00F357DB"/>
    <w:rsid w:val="00F37B10"/>
    <w:rsid w:val="00F40480"/>
    <w:rsid w:val="00F409CE"/>
    <w:rsid w:val="00F41598"/>
    <w:rsid w:val="00F423B6"/>
    <w:rsid w:val="00F42679"/>
    <w:rsid w:val="00F430E5"/>
    <w:rsid w:val="00F430EB"/>
    <w:rsid w:val="00F43607"/>
    <w:rsid w:val="00F43CF1"/>
    <w:rsid w:val="00F43D8F"/>
    <w:rsid w:val="00F44ECE"/>
    <w:rsid w:val="00F4569A"/>
    <w:rsid w:val="00F45965"/>
    <w:rsid w:val="00F47291"/>
    <w:rsid w:val="00F47A22"/>
    <w:rsid w:val="00F519BE"/>
    <w:rsid w:val="00F51E21"/>
    <w:rsid w:val="00F523AB"/>
    <w:rsid w:val="00F526EC"/>
    <w:rsid w:val="00F527A4"/>
    <w:rsid w:val="00F5322A"/>
    <w:rsid w:val="00F53419"/>
    <w:rsid w:val="00F5419C"/>
    <w:rsid w:val="00F54F7A"/>
    <w:rsid w:val="00F55B4C"/>
    <w:rsid w:val="00F56217"/>
    <w:rsid w:val="00F56427"/>
    <w:rsid w:val="00F567BC"/>
    <w:rsid w:val="00F56C4C"/>
    <w:rsid w:val="00F57BF9"/>
    <w:rsid w:val="00F57C8F"/>
    <w:rsid w:val="00F57CB9"/>
    <w:rsid w:val="00F619E3"/>
    <w:rsid w:val="00F61CD9"/>
    <w:rsid w:val="00F61D87"/>
    <w:rsid w:val="00F61F16"/>
    <w:rsid w:val="00F63856"/>
    <w:rsid w:val="00F64364"/>
    <w:rsid w:val="00F65A75"/>
    <w:rsid w:val="00F66448"/>
    <w:rsid w:val="00F66778"/>
    <w:rsid w:val="00F67455"/>
    <w:rsid w:val="00F67863"/>
    <w:rsid w:val="00F7050C"/>
    <w:rsid w:val="00F71275"/>
    <w:rsid w:val="00F71EEA"/>
    <w:rsid w:val="00F72F4D"/>
    <w:rsid w:val="00F73907"/>
    <w:rsid w:val="00F75574"/>
    <w:rsid w:val="00F75A34"/>
    <w:rsid w:val="00F76706"/>
    <w:rsid w:val="00F76B9E"/>
    <w:rsid w:val="00F76DAD"/>
    <w:rsid w:val="00F7767E"/>
    <w:rsid w:val="00F77E60"/>
    <w:rsid w:val="00F822D3"/>
    <w:rsid w:val="00F82C40"/>
    <w:rsid w:val="00F82F67"/>
    <w:rsid w:val="00F8300B"/>
    <w:rsid w:val="00F83E93"/>
    <w:rsid w:val="00F84A50"/>
    <w:rsid w:val="00F84CB8"/>
    <w:rsid w:val="00F862A7"/>
    <w:rsid w:val="00F91B51"/>
    <w:rsid w:val="00F91E32"/>
    <w:rsid w:val="00F9337F"/>
    <w:rsid w:val="00F9365B"/>
    <w:rsid w:val="00F95F0C"/>
    <w:rsid w:val="00F9733E"/>
    <w:rsid w:val="00F97AC3"/>
    <w:rsid w:val="00F97C92"/>
    <w:rsid w:val="00F97E20"/>
    <w:rsid w:val="00F97E84"/>
    <w:rsid w:val="00FA1090"/>
    <w:rsid w:val="00FA13C4"/>
    <w:rsid w:val="00FA1477"/>
    <w:rsid w:val="00FA19A6"/>
    <w:rsid w:val="00FA2BC0"/>
    <w:rsid w:val="00FA2C62"/>
    <w:rsid w:val="00FA2D26"/>
    <w:rsid w:val="00FA3CCC"/>
    <w:rsid w:val="00FA45AD"/>
    <w:rsid w:val="00FA47A1"/>
    <w:rsid w:val="00FA49B4"/>
    <w:rsid w:val="00FA52FD"/>
    <w:rsid w:val="00FA5702"/>
    <w:rsid w:val="00FA6068"/>
    <w:rsid w:val="00FA6069"/>
    <w:rsid w:val="00FB27A6"/>
    <w:rsid w:val="00FB2B55"/>
    <w:rsid w:val="00FB3467"/>
    <w:rsid w:val="00FB40E4"/>
    <w:rsid w:val="00FB46AE"/>
    <w:rsid w:val="00FB47B0"/>
    <w:rsid w:val="00FB5C1B"/>
    <w:rsid w:val="00FB6921"/>
    <w:rsid w:val="00FB7583"/>
    <w:rsid w:val="00FC1176"/>
    <w:rsid w:val="00FC13B7"/>
    <w:rsid w:val="00FC1C6E"/>
    <w:rsid w:val="00FC24A6"/>
    <w:rsid w:val="00FC2CF2"/>
    <w:rsid w:val="00FC2D18"/>
    <w:rsid w:val="00FC345E"/>
    <w:rsid w:val="00FC4B52"/>
    <w:rsid w:val="00FC4E55"/>
    <w:rsid w:val="00FC5533"/>
    <w:rsid w:val="00FC58C1"/>
    <w:rsid w:val="00FD072A"/>
    <w:rsid w:val="00FD0D3F"/>
    <w:rsid w:val="00FD14DA"/>
    <w:rsid w:val="00FD2A04"/>
    <w:rsid w:val="00FD604D"/>
    <w:rsid w:val="00FD64FE"/>
    <w:rsid w:val="00FD6F0D"/>
    <w:rsid w:val="00FD7975"/>
    <w:rsid w:val="00FE0554"/>
    <w:rsid w:val="00FE068F"/>
    <w:rsid w:val="00FE16CF"/>
    <w:rsid w:val="00FE2F9C"/>
    <w:rsid w:val="00FE37F3"/>
    <w:rsid w:val="00FE38D6"/>
    <w:rsid w:val="00FE3A6D"/>
    <w:rsid w:val="00FE5F63"/>
    <w:rsid w:val="00FE601D"/>
    <w:rsid w:val="00FE61EE"/>
    <w:rsid w:val="00FE61F9"/>
    <w:rsid w:val="00FE69B8"/>
    <w:rsid w:val="00FE6B3B"/>
    <w:rsid w:val="00FE71D0"/>
    <w:rsid w:val="00FE7904"/>
    <w:rsid w:val="00FF0464"/>
    <w:rsid w:val="00FF0706"/>
    <w:rsid w:val="00FF1BB1"/>
    <w:rsid w:val="00FF1BC5"/>
    <w:rsid w:val="00FF2E10"/>
    <w:rsid w:val="00FF39B7"/>
    <w:rsid w:val="00FF3B0F"/>
    <w:rsid w:val="00FF446A"/>
    <w:rsid w:val="00FF6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448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0F4"/>
    <w:rPr>
      <w:sz w:val="22"/>
      <w:szCs w:val="24"/>
    </w:rPr>
  </w:style>
  <w:style w:type="paragraph" w:styleId="Heading1">
    <w:name w:val="heading 1"/>
    <w:aliases w:val="h1"/>
    <w:basedOn w:val="Normal"/>
    <w:next w:val="Normal"/>
    <w:link w:val="Heading1Char"/>
    <w:autoRedefine/>
    <w:qFormat/>
    <w:rsid w:val="00DE203D"/>
    <w:pPr>
      <w:keepNext/>
      <w:widowControl w:val="0"/>
      <w:tabs>
        <w:tab w:val="left" w:pos="2520"/>
        <w:tab w:val="left" w:pos="7740"/>
      </w:tabs>
      <w:autoSpaceDE w:val="0"/>
      <w:autoSpaceDN w:val="0"/>
      <w:adjustRightInd w:val="0"/>
      <w:ind w:left="44" w:hanging="44"/>
      <w:jc w:val="center"/>
      <w:outlineLvl w:val="0"/>
    </w:pPr>
    <w:rPr>
      <w:b/>
      <w:bCs/>
      <w:szCs w:val="20"/>
    </w:rPr>
  </w:style>
  <w:style w:type="paragraph" w:styleId="Heading2">
    <w:name w:val="heading 2"/>
    <w:aliases w:val="h2,Heading 2 Char Char,Heading 2 Char Char Char Char"/>
    <w:basedOn w:val="Normal"/>
    <w:next w:val="Normal"/>
    <w:link w:val="Heading2Char"/>
    <w:qFormat/>
    <w:pPr>
      <w:keepNext/>
      <w:widowControl w:val="0"/>
      <w:autoSpaceDE w:val="0"/>
      <w:autoSpaceDN w:val="0"/>
      <w:adjustRightInd w:val="0"/>
      <w:outlineLvl w:val="1"/>
    </w:pPr>
    <w:rPr>
      <w:b/>
      <w:bCs/>
      <w:sz w:val="20"/>
      <w:szCs w:val="20"/>
    </w:rPr>
  </w:style>
  <w:style w:type="paragraph" w:styleId="Heading3">
    <w:name w:val="heading 3"/>
    <w:basedOn w:val="Normal"/>
    <w:next w:val="Normal"/>
    <w:link w:val="Heading3Char"/>
    <w:qFormat/>
    <w:pPr>
      <w:keepNext/>
      <w:ind w:left="360"/>
      <w:outlineLvl w:val="2"/>
    </w:pPr>
    <w:rPr>
      <w:b/>
      <w:szCs w:val="22"/>
    </w:rPr>
  </w:style>
  <w:style w:type="paragraph" w:styleId="Heading4">
    <w:name w:val="heading 4"/>
    <w:basedOn w:val="Normal"/>
    <w:next w:val="Normal"/>
    <w:link w:val="Heading4Char"/>
    <w:qFormat/>
    <w:pPr>
      <w:keepNext/>
      <w:spacing w:before="240" w:after="60"/>
      <w:outlineLvl w:val="3"/>
    </w:pPr>
    <w:rPr>
      <w:b/>
      <w:bCs/>
      <w:sz w:val="28"/>
      <w:szCs w:val="28"/>
    </w:rPr>
  </w:style>
  <w:style w:type="paragraph" w:styleId="Heading5">
    <w:name w:val="heading 5"/>
    <w:basedOn w:val="Normal"/>
    <w:next w:val="Normal"/>
    <w:link w:val="Heading5Char"/>
    <w:qFormat/>
    <w:pPr>
      <w:keepNext/>
      <w:outlineLvl w:val="4"/>
    </w:pPr>
    <w:rPr>
      <w:b/>
      <w:bCs/>
      <w:color w:val="008000"/>
    </w:rPr>
  </w:style>
  <w:style w:type="paragraph" w:styleId="Heading6">
    <w:name w:val="heading 6"/>
    <w:basedOn w:val="Normal"/>
    <w:next w:val="Normal"/>
    <w:link w:val="Heading6Char"/>
    <w:qFormat/>
    <w:rsid w:val="0079377C"/>
    <w:pPr>
      <w:tabs>
        <w:tab w:val="num" w:pos="1152"/>
      </w:tabs>
      <w:spacing w:before="240" w:after="60"/>
      <w:ind w:left="1152" w:hanging="1152"/>
      <w:outlineLvl w:val="5"/>
    </w:pPr>
    <w:rPr>
      <w:b/>
      <w:bCs/>
      <w:szCs w:val="22"/>
    </w:rPr>
  </w:style>
  <w:style w:type="paragraph" w:styleId="Heading7">
    <w:name w:val="heading 7"/>
    <w:basedOn w:val="Normal"/>
    <w:next w:val="Normal"/>
    <w:link w:val="Heading7Char"/>
    <w:qFormat/>
    <w:rsid w:val="0079377C"/>
    <w:pPr>
      <w:tabs>
        <w:tab w:val="num" w:pos="1296"/>
      </w:tabs>
      <w:spacing w:before="240" w:after="60"/>
      <w:ind w:left="1296" w:hanging="1296"/>
      <w:outlineLvl w:val="6"/>
    </w:pPr>
    <w:rPr>
      <w:sz w:val="24"/>
    </w:rPr>
  </w:style>
  <w:style w:type="paragraph" w:styleId="Heading8">
    <w:name w:val="heading 8"/>
    <w:basedOn w:val="Normal"/>
    <w:next w:val="Normal"/>
    <w:link w:val="Heading8Char"/>
    <w:qFormat/>
    <w:rsid w:val="0079377C"/>
    <w:pPr>
      <w:tabs>
        <w:tab w:val="num" w:pos="1440"/>
      </w:tabs>
      <w:spacing w:before="240" w:after="60"/>
      <w:ind w:left="1440" w:hanging="1440"/>
      <w:outlineLvl w:val="7"/>
    </w:pPr>
    <w:rPr>
      <w:i/>
      <w:iCs/>
      <w:sz w:val="24"/>
    </w:rPr>
  </w:style>
  <w:style w:type="paragraph" w:styleId="Heading9">
    <w:name w:val="heading 9"/>
    <w:basedOn w:val="Normal"/>
    <w:next w:val="Normal"/>
    <w:link w:val="Heading9Char"/>
    <w:qFormat/>
    <w:rsid w:val="0079377C"/>
    <w:pPr>
      <w:tabs>
        <w:tab w:val="num" w:pos="1584"/>
      </w:tabs>
      <w:spacing w:before="240" w:after="60"/>
      <w:ind w:left="1584" w:hanging="1584"/>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TOC1">
    <w:name w:val="toc 1"/>
    <w:basedOn w:val="Normal"/>
    <w:next w:val="Normal"/>
    <w:link w:val="TOC1Char"/>
    <w:autoRedefine/>
    <w:uiPriority w:val="39"/>
    <w:qFormat/>
    <w:rsid w:val="00EB6E15"/>
    <w:pPr>
      <w:tabs>
        <w:tab w:val="right" w:leader="dot" w:pos="9350"/>
      </w:tabs>
      <w:spacing w:before="120" w:after="120"/>
    </w:pPr>
    <w:rPr>
      <w:b/>
      <w:bCs/>
      <w:caps/>
      <w:sz w:val="20"/>
      <w:szCs w:val="20"/>
    </w:rPr>
  </w:style>
  <w:style w:type="paragraph" w:styleId="TOC2">
    <w:name w:val="toc 2"/>
    <w:basedOn w:val="Normal"/>
    <w:next w:val="Normal"/>
    <w:autoRedefine/>
    <w:uiPriority w:val="39"/>
    <w:qFormat/>
    <w:rsid w:val="00EB6E15"/>
    <w:pPr>
      <w:tabs>
        <w:tab w:val="left" w:pos="880"/>
        <w:tab w:val="right" w:leader="dot" w:pos="9350"/>
      </w:tabs>
      <w:ind w:left="220"/>
    </w:pPr>
    <w:rPr>
      <w:smallCaps/>
      <w:sz w:val="20"/>
      <w:szCs w:val="20"/>
    </w:rPr>
  </w:style>
  <w:style w:type="paragraph" w:styleId="CommentText">
    <w:name w:val="annotation text"/>
    <w:basedOn w:val="Normal"/>
    <w:link w:val="CommentTextChar1"/>
    <w:uiPriority w:val="99"/>
    <w:pPr>
      <w:autoSpaceDE w:val="0"/>
      <w:autoSpaceDN w:val="0"/>
      <w:adjustRightInd w:val="0"/>
    </w:pPr>
    <w:rPr>
      <w:sz w:val="20"/>
      <w:szCs w:val="20"/>
    </w:rPr>
  </w:style>
  <w:style w:type="paragraph" w:styleId="BodyText3">
    <w:name w:val="Body Text 3"/>
    <w:basedOn w:val="Normal"/>
    <w:link w:val="BodyText3Char"/>
    <w:uiPriority w:val="99"/>
    <w:pPr>
      <w:widowControl w:val="0"/>
      <w:tabs>
        <w:tab w:val="left" w:pos="-40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left" w:pos="9677"/>
        <w:tab w:val="left" w:pos="10037"/>
        <w:tab w:val="left" w:pos="10397"/>
        <w:tab w:val="left" w:pos="11117"/>
      </w:tabs>
      <w:jc w:val="both"/>
    </w:pPr>
    <w:rPr>
      <w:szCs w:val="20"/>
    </w:rPr>
  </w:style>
  <w:style w:type="paragraph" w:styleId="List2">
    <w:name w:val="List 2"/>
    <w:basedOn w:val="Normal"/>
    <w:uiPriority w:val="99"/>
    <w:pPr>
      <w:widowControl w:val="0"/>
      <w:ind w:left="720" w:hanging="360"/>
    </w:pPr>
    <w:rPr>
      <w:szCs w:val="20"/>
    </w:rPr>
  </w:style>
  <w:style w:type="paragraph" w:styleId="List">
    <w:name w:val="List"/>
    <w:basedOn w:val="Normal"/>
    <w:uiPriority w:val="99"/>
    <w:pPr>
      <w:widowControl w:val="0"/>
      <w:ind w:left="360" w:hanging="360"/>
    </w:pPr>
    <w:rPr>
      <w:szCs w:val="20"/>
    </w:rPr>
  </w:style>
  <w:style w:type="paragraph" w:styleId="ListContinue2">
    <w:name w:val="List Continue 2"/>
    <w:basedOn w:val="Normal"/>
    <w:uiPriority w:val="99"/>
    <w:pPr>
      <w:widowControl w:val="0"/>
      <w:spacing w:after="120"/>
      <w:ind w:left="720"/>
    </w:pPr>
    <w:rPr>
      <w:szCs w:val="20"/>
    </w:rPr>
  </w:style>
  <w:style w:type="paragraph" w:styleId="FootnoteText">
    <w:name w:val="footnote text"/>
    <w:basedOn w:val="Normal"/>
    <w:link w:val="FootnoteTextChar"/>
    <w:uiPriority w:val="99"/>
    <w:pPr>
      <w:widowControl w:val="0"/>
    </w:pPr>
    <w:rPr>
      <w:szCs w:val="20"/>
    </w:rPr>
  </w:style>
  <w:style w:type="paragraph" w:styleId="BodyTextIndent3">
    <w:name w:val="Body Text Indent 3"/>
    <w:basedOn w:val="Normal"/>
    <w:link w:val="BodyTextIndent3Char"/>
    <w:uiPriority w:val="99"/>
    <w:pPr>
      <w:widowControl w:val="0"/>
      <w:suppressAutoHyphens/>
      <w:autoSpaceDE w:val="0"/>
      <w:autoSpaceDN w:val="0"/>
      <w:adjustRightInd w:val="0"/>
      <w:ind w:left="360"/>
    </w:pPr>
    <w:rPr>
      <w:spacing w:val="-3"/>
      <w:sz w:val="20"/>
      <w:szCs w:val="20"/>
    </w:rPr>
  </w:style>
  <w:style w:type="paragraph" w:styleId="BodyTextIndent2">
    <w:name w:val="Body Text Indent 2"/>
    <w:basedOn w:val="Normal"/>
    <w:link w:val="BodyTextIndent2Char"/>
    <w:uiPriority w:val="99"/>
    <w:pPr>
      <w:widowControl w:val="0"/>
      <w:tabs>
        <w:tab w:val="left" w:pos="-720"/>
      </w:tabs>
      <w:suppressAutoHyphens/>
      <w:ind w:left="1440" w:hanging="720"/>
      <w:jc w:val="both"/>
    </w:pPr>
    <w:rPr>
      <w:spacing w:val="-3"/>
      <w:szCs w:val="20"/>
    </w:rPr>
  </w:style>
  <w:style w:type="paragraph" w:styleId="NormalWeb">
    <w:name w:val="Normal (Web)"/>
    <w:basedOn w:val="Normal"/>
    <w:uiPriority w:val="99"/>
    <w:pPr>
      <w:spacing w:before="100" w:beforeAutospacing="1" w:after="100" w:afterAutospacing="1"/>
    </w:pPr>
  </w:style>
  <w:style w:type="paragraph" w:styleId="BodyText">
    <w:name w:val="Body Text"/>
    <w:basedOn w:val="Normal"/>
    <w:link w:val="BodyTextChar"/>
    <w:uiPriority w:val="1"/>
    <w:qFormat/>
    <w:pPr>
      <w:widowControl w:val="0"/>
      <w:autoSpaceDE w:val="0"/>
      <w:autoSpaceDN w:val="0"/>
      <w:adjustRightInd w:val="0"/>
    </w:pPr>
    <w:rPr>
      <w:b/>
      <w:bCs/>
      <w:sz w:val="20"/>
      <w:szCs w:val="20"/>
    </w:rPr>
  </w:style>
  <w:style w:type="paragraph" w:styleId="BodyText2">
    <w:name w:val="Body Text 2"/>
    <w:basedOn w:val="Normal"/>
    <w:link w:val="BodyText2Char"/>
    <w:rPr>
      <w:sz w:val="20"/>
    </w:rPr>
  </w:style>
  <w:style w:type="paragraph" w:styleId="Header">
    <w:name w:val="header"/>
    <w:basedOn w:val="Normal"/>
    <w:link w:val="HeaderChar"/>
    <w:uiPriority w:val="99"/>
    <w:pPr>
      <w:widowControl w:val="0"/>
      <w:tabs>
        <w:tab w:val="center" w:pos="4320"/>
        <w:tab w:val="right" w:pos="8640"/>
      </w:tabs>
    </w:pPr>
    <w:rPr>
      <w:szCs w:val="20"/>
    </w:rPr>
  </w:style>
  <w:style w:type="character" w:styleId="PageNumber">
    <w:name w:val="page number"/>
    <w:basedOn w:val="DefaultParagraphFont"/>
    <w:rPr>
      <w:sz w:val="20"/>
    </w:rPr>
  </w:style>
  <w:style w:type="paragraph" w:styleId="Footer">
    <w:name w:val="footer"/>
    <w:basedOn w:val="Normal"/>
    <w:link w:val="FooterChar"/>
    <w:uiPriority w:val="99"/>
    <w:pPr>
      <w:widowControl w:val="0"/>
      <w:tabs>
        <w:tab w:val="center" w:pos="4320"/>
        <w:tab w:val="right" w:pos="8640"/>
      </w:tabs>
    </w:pPr>
    <w:rPr>
      <w:szCs w:val="20"/>
    </w:rPr>
  </w:style>
  <w:style w:type="character" w:customStyle="1" w:styleId="firstheader1">
    <w:name w:val="firstheader1"/>
    <w:basedOn w:val="DefaultParagraphFont"/>
    <w:rPr>
      <w:rFonts w:ascii="Arial" w:hAnsi="Arial" w:cs="Arial" w:hint="default"/>
      <w:b/>
      <w:bCs/>
      <w:color w:val="993366"/>
      <w:sz w:val="30"/>
      <w:szCs w:val="30"/>
    </w:rPr>
  </w:style>
  <w:style w:type="character" w:customStyle="1" w:styleId="userentered1">
    <w:name w:val="userentered1"/>
    <w:basedOn w:val="DefaultParagraphFont"/>
    <w:rPr>
      <w:rFonts w:ascii="Arial" w:hAnsi="Arial" w:cs="Arial" w:hint="default"/>
      <w:b/>
      <w:bCs/>
      <w:color w:val="333333"/>
      <w:sz w:val="18"/>
      <w:szCs w:val="18"/>
    </w:rPr>
  </w:style>
  <w:style w:type="character" w:customStyle="1" w:styleId="subhead1">
    <w:name w:val="subhead1"/>
    <w:basedOn w:val="DefaultParagraphFont"/>
    <w:rPr>
      <w:rFonts w:ascii="Arial" w:hAnsi="Arial" w:cs="Arial" w:hint="default"/>
      <w:b/>
      <w:bCs/>
      <w:color w:val="993366"/>
      <w:sz w:val="18"/>
      <w:szCs w:val="18"/>
    </w:rPr>
  </w:style>
  <w:style w:type="paragraph" w:customStyle="1" w:styleId="text">
    <w:name w:val="text"/>
    <w:basedOn w:val="Normal"/>
    <w:pPr>
      <w:spacing w:before="100" w:beforeAutospacing="1" w:after="100" w:afterAutospacing="1"/>
    </w:pPr>
    <w:rPr>
      <w:rFonts w:ascii="Arial" w:eastAsia="Arial Unicode MS" w:hAnsi="Arial" w:cs="Arial"/>
      <w:sz w:val="18"/>
      <w:szCs w:val="18"/>
    </w:rPr>
  </w:style>
  <w:style w:type="character" w:customStyle="1" w:styleId="text1">
    <w:name w:val="text1"/>
    <w:basedOn w:val="DefaultParagraphFont"/>
    <w:rPr>
      <w:rFonts w:ascii="Arial" w:hAnsi="Arial" w:cs="Arial" w:hint="default"/>
      <w:sz w:val="18"/>
      <w:szCs w:val="18"/>
    </w:rPr>
  </w:style>
  <w:style w:type="character" w:customStyle="1" w:styleId="alert1">
    <w:name w:val="alert1"/>
    <w:basedOn w:val="DefaultParagraphFont"/>
    <w:rPr>
      <w:rFonts w:ascii="Arial" w:hAnsi="Arial" w:cs="Arial" w:hint="default"/>
      <w:b/>
      <w:bCs/>
      <w:color w:val="660033"/>
      <w:sz w:val="18"/>
      <w:szCs w:val="18"/>
    </w:rPr>
  </w:style>
  <w:style w:type="paragraph" w:customStyle="1" w:styleId="FormBackground8pt">
    <w:name w:val="FormBackground 8pt"/>
    <w:pPr>
      <w:spacing w:before="20" w:line="180" w:lineRule="exact"/>
    </w:pPr>
    <w:rPr>
      <w:rFonts w:ascii="Arial" w:hAnsi="Arial"/>
      <w:noProof/>
      <w:sz w:val="16"/>
    </w:rPr>
  </w:style>
  <w:style w:type="character" w:styleId="Emphasis">
    <w:name w:val="Emphasis"/>
    <w:basedOn w:val="DefaultParagraphFont"/>
    <w:uiPriority w:val="20"/>
    <w:qFormat/>
    <w:rPr>
      <w:i/>
      <w:iCs/>
    </w:rPr>
  </w:style>
  <w:style w:type="character" w:customStyle="1" w:styleId="CharChar">
    <w:name w:val="Char Char"/>
    <w:basedOn w:val="DefaultParagraphFont"/>
    <w:rPr>
      <w:b/>
      <w:bCs/>
      <w:sz w:val="28"/>
      <w:szCs w:val="28"/>
      <w:lang w:val="en-US" w:eastAsia="en-US" w:bidi="ar-SA"/>
    </w:rPr>
  </w:style>
  <w:style w:type="paragraph" w:customStyle="1" w:styleId="Garamond11">
    <w:name w:val="Garamond 11"/>
    <w:basedOn w:val="BodyText"/>
    <w:pPr>
      <w:widowControl/>
      <w:autoSpaceDE/>
      <w:autoSpaceDN/>
      <w:adjustRightInd/>
      <w:spacing w:after="120"/>
      <w:jc w:val="both"/>
    </w:pPr>
    <w:rPr>
      <w:rFonts w:ascii="Garamond" w:hAnsi="Garamond"/>
      <w:b w:val="0"/>
      <w:sz w:val="22"/>
      <w:szCs w:val="22"/>
    </w:rPr>
  </w:style>
  <w:style w:type="paragraph" w:customStyle="1" w:styleId="Bullet">
    <w:name w:val="Bullet"/>
    <w:basedOn w:val="Normal"/>
    <w:uiPriority w:val="99"/>
    <w:pPr>
      <w:numPr>
        <w:numId w:val="13"/>
      </w:numPr>
      <w:spacing w:before="120"/>
    </w:pPr>
    <w:rPr>
      <w:sz w:val="24"/>
    </w:rPr>
  </w:style>
  <w:style w:type="paragraph" w:customStyle="1" w:styleId="Bullet2">
    <w:name w:val="Bullet2"/>
    <w:basedOn w:val="Normal"/>
    <w:pPr>
      <w:tabs>
        <w:tab w:val="num" w:pos="1080"/>
      </w:tabs>
      <w:spacing w:before="60"/>
      <w:ind w:left="1080" w:hanging="360"/>
    </w:pPr>
    <w:rPr>
      <w:szCs w:val="22"/>
    </w:rPr>
  </w:style>
  <w:style w:type="paragraph" w:customStyle="1" w:styleId="Bullet1">
    <w:name w:val="Bullet1"/>
    <w:basedOn w:val="Bullet"/>
    <w:pPr>
      <w:numPr>
        <w:ilvl w:val="1"/>
        <w:numId w:val="14"/>
      </w:numPr>
      <w:tabs>
        <w:tab w:val="clear" w:pos="1080"/>
        <w:tab w:val="num" w:pos="360"/>
      </w:tabs>
      <w:ind w:left="648" w:hanging="288"/>
    </w:pPr>
    <w:rPr>
      <w:sz w:val="22"/>
      <w:szCs w:val="22"/>
    </w:rPr>
  </w:style>
  <w:style w:type="paragraph" w:styleId="BodyTextIndent">
    <w:name w:val="Body Text Indent"/>
    <w:basedOn w:val="Normal"/>
    <w:link w:val="BodyTextIndentChar"/>
    <w:pPr>
      <w:widowControl w:val="0"/>
      <w:autoSpaceDE w:val="0"/>
      <w:autoSpaceDN w:val="0"/>
      <w:adjustRightInd w:val="0"/>
      <w:ind w:left="360"/>
    </w:pPr>
  </w:style>
  <w:style w:type="paragraph" w:customStyle="1" w:styleId="Style1">
    <w:name w:val="Style1"/>
    <w:basedOn w:val="Bullet1"/>
    <w:pPr>
      <w:numPr>
        <w:ilvl w:val="0"/>
        <w:numId w:val="0"/>
      </w:numPr>
      <w:tabs>
        <w:tab w:val="num" w:pos="720"/>
      </w:tabs>
      <w:ind w:left="360"/>
    </w:pPr>
    <w:rPr>
      <w:rFonts w:ascii="Symbol" w:hAnsi="Symbol"/>
    </w:rPr>
  </w:style>
  <w:style w:type="paragraph" w:customStyle="1" w:styleId="Style2">
    <w:name w:val="Style2"/>
    <w:basedOn w:val="Normal"/>
    <w:uiPriority w:val="99"/>
    <w:pPr>
      <w:tabs>
        <w:tab w:val="num" w:pos="720"/>
      </w:tabs>
      <w:ind w:left="360"/>
    </w:pPr>
    <w:rPr>
      <w:rFonts w:ascii="Symbol" w:hAnsi="Symbol"/>
      <w:szCs w:val="22"/>
    </w:rPr>
  </w:style>
  <w:style w:type="paragraph" w:customStyle="1" w:styleId="Style3">
    <w:name w:val="Style3"/>
    <w:basedOn w:val="Bullet1"/>
    <w:pPr>
      <w:numPr>
        <w:ilvl w:val="0"/>
        <w:numId w:val="15"/>
      </w:numPr>
      <w:ind w:left="360" w:firstLine="0"/>
    </w:pPr>
    <w:rPr>
      <w:rFonts w:ascii="Wingdings" w:hAnsi="Wingdings"/>
    </w:rPr>
  </w:style>
  <w:style w:type="paragraph" w:customStyle="1" w:styleId="Style4">
    <w:name w:val="Style4"/>
    <w:basedOn w:val="Normal"/>
    <w:next w:val="Style3"/>
    <w:pPr>
      <w:numPr>
        <w:numId w:val="16"/>
      </w:numPr>
    </w:pPr>
    <w:rPr>
      <w:rFonts w:ascii="Wingdings" w:hAnsi="Wingdings"/>
      <w:szCs w:val="22"/>
    </w:rPr>
  </w:style>
  <w:style w:type="character" w:styleId="FollowedHyperlink">
    <w:name w:val="FollowedHyperlink"/>
    <w:basedOn w:val="DefaultParagraphFont"/>
    <w:uiPriority w:val="99"/>
    <w:rPr>
      <w:color w:val="800080"/>
      <w:u w:val="single"/>
    </w:rPr>
  </w:style>
  <w:style w:type="paragraph" w:customStyle="1" w:styleId="Default">
    <w:name w:val="Default"/>
    <w:pPr>
      <w:autoSpaceDE w:val="0"/>
      <w:autoSpaceDN w:val="0"/>
      <w:adjustRightInd w:val="0"/>
    </w:pPr>
    <w:rPr>
      <w:rFonts w:ascii="DPBOOL+Arial,Bold" w:hAnsi="DPBOOL+Arial,Bold" w:cs="DPBOOL+Arial,Bold"/>
      <w:color w:val="000000"/>
      <w:sz w:val="24"/>
      <w:szCs w:val="24"/>
    </w:rPr>
  </w:style>
  <w:style w:type="character" w:styleId="Strong">
    <w:name w:val="Strong"/>
    <w:basedOn w:val="DefaultParagraphFont"/>
    <w:uiPriority w:val="99"/>
    <w:qFormat/>
    <w:rPr>
      <w:b/>
      <w:bCs/>
    </w:rPr>
  </w:style>
  <w:style w:type="paragraph" w:styleId="TOC3">
    <w:name w:val="toc 3"/>
    <w:basedOn w:val="Normal"/>
    <w:next w:val="Normal"/>
    <w:autoRedefine/>
    <w:uiPriority w:val="39"/>
    <w:qFormat/>
    <w:rsid w:val="00EB6E15"/>
    <w:pPr>
      <w:ind w:left="440"/>
    </w:pPr>
    <w:rPr>
      <w:i/>
      <w:iCs/>
      <w:sz w:val="20"/>
      <w:szCs w:val="20"/>
    </w:rPr>
  </w:style>
  <w:style w:type="character" w:styleId="CommentReference">
    <w:name w:val="annotation reference"/>
    <w:basedOn w:val="DefaultParagraphFont"/>
    <w:uiPriority w:val="99"/>
    <w:rPr>
      <w:sz w:val="16"/>
      <w:szCs w:val="16"/>
    </w:rPr>
  </w:style>
  <w:style w:type="paragraph" w:styleId="BalloonText">
    <w:name w:val="Balloon Text"/>
    <w:basedOn w:val="Normal"/>
    <w:link w:val="BalloonTextChar"/>
    <w:uiPriority w:val="99"/>
    <w:rPr>
      <w:rFonts w:ascii="Tahoma" w:hAnsi="Tahoma" w:cs="Tahoma"/>
      <w:sz w:val="16"/>
      <w:szCs w:val="16"/>
    </w:rPr>
  </w:style>
  <w:style w:type="paragraph" w:styleId="DocumentMap">
    <w:name w:val="Document Map"/>
    <w:basedOn w:val="Normal"/>
    <w:link w:val="DocumentMapChar"/>
    <w:uiPriority w:val="99"/>
    <w:semiHidden/>
    <w:rsid w:val="005A5972"/>
    <w:pPr>
      <w:shd w:val="clear" w:color="auto" w:fill="000080"/>
    </w:pPr>
    <w:rPr>
      <w:rFonts w:ascii="Tahoma" w:hAnsi="Tahoma" w:cs="Tahoma"/>
      <w:sz w:val="20"/>
      <w:szCs w:val="20"/>
    </w:rPr>
  </w:style>
  <w:style w:type="paragraph" w:styleId="TOC4">
    <w:name w:val="toc 4"/>
    <w:basedOn w:val="Normal"/>
    <w:next w:val="Normal"/>
    <w:autoRedefine/>
    <w:uiPriority w:val="39"/>
    <w:rsid w:val="00DC1DF6"/>
    <w:pPr>
      <w:ind w:left="660"/>
    </w:pPr>
    <w:rPr>
      <w:sz w:val="18"/>
      <w:szCs w:val="18"/>
    </w:rPr>
  </w:style>
  <w:style w:type="paragraph" w:styleId="TOC5">
    <w:name w:val="toc 5"/>
    <w:basedOn w:val="Normal"/>
    <w:next w:val="Normal"/>
    <w:autoRedefine/>
    <w:uiPriority w:val="39"/>
    <w:rsid w:val="00DC1DF6"/>
    <w:pPr>
      <w:ind w:left="880"/>
    </w:pPr>
    <w:rPr>
      <w:sz w:val="18"/>
      <w:szCs w:val="18"/>
    </w:rPr>
  </w:style>
  <w:style w:type="paragraph" w:styleId="TOC6">
    <w:name w:val="toc 6"/>
    <w:basedOn w:val="Normal"/>
    <w:next w:val="Normal"/>
    <w:autoRedefine/>
    <w:uiPriority w:val="39"/>
    <w:rsid w:val="00DC1DF6"/>
    <w:pPr>
      <w:ind w:left="1100"/>
    </w:pPr>
    <w:rPr>
      <w:sz w:val="18"/>
      <w:szCs w:val="18"/>
    </w:rPr>
  </w:style>
  <w:style w:type="paragraph" w:styleId="TOC7">
    <w:name w:val="toc 7"/>
    <w:basedOn w:val="Normal"/>
    <w:next w:val="Normal"/>
    <w:autoRedefine/>
    <w:uiPriority w:val="39"/>
    <w:rsid w:val="00DC1DF6"/>
    <w:pPr>
      <w:ind w:left="1320"/>
    </w:pPr>
    <w:rPr>
      <w:sz w:val="18"/>
      <w:szCs w:val="18"/>
    </w:rPr>
  </w:style>
  <w:style w:type="paragraph" w:styleId="TOC8">
    <w:name w:val="toc 8"/>
    <w:basedOn w:val="Normal"/>
    <w:next w:val="Normal"/>
    <w:autoRedefine/>
    <w:uiPriority w:val="39"/>
    <w:rsid w:val="00DC1DF6"/>
    <w:pPr>
      <w:ind w:left="1540"/>
    </w:pPr>
    <w:rPr>
      <w:sz w:val="18"/>
      <w:szCs w:val="18"/>
    </w:rPr>
  </w:style>
  <w:style w:type="paragraph" w:styleId="TOC9">
    <w:name w:val="toc 9"/>
    <w:basedOn w:val="Normal"/>
    <w:next w:val="Normal"/>
    <w:autoRedefine/>
    <w:uiPriority w:val="39"/>
    <w:rsid w:val="00DC1DF6"/>
    <w:pPr>
      <w:ind w:left="1760"/>
    </w:pPr>
    <w:rPr>
      <w:sz w:val="18"/>
      <w:szCs w:val="18"/>
    </w:rPr>
  </w:style>
  <w:style w:type="paragraph" w:styleId="ListParagraph">
    <w:name w:val="List Paragraph"/>
    <w:basedOn w:val="Normal"/>
    <w:link w:val="ListParagraphChar"/>
    <w:uiPriority w:val="1"/>
    <w:qFormat/>
    <w:rsid w:val="0029509F"/>
    <w:pPr>
      <w:ind w:left="720"/>
      <w:contextualSpacing/>
    </w:pPr>
  </w:style>
  <w:style w:type="character" w:customStyle="1" w:styleId="Heading6Char">
    <w:name w:val="Heading 6 Char"/>
    <w:basedOn w:val="DefaultParagraphFont"/>
    <w:link w:val="Heading6"/>
    <w:uiPriority w:val="99"/>
    <w:rsid w:val="0079377C"/>
    <w:rPr>
      <w:b/>
      <w:bCs/>
      <w:sz w:val="22"/>
      <w:szCs w:val="22"/>
    </w:rPr>
  </w:style>
  <w:style w:type="character" w:customStyle="1" w:styleId="Heading7Char">
    <w:name w:val="Heading 7 Char"/>
    <w:basedOn w:val="DefaultParagraphFont"/>
    <w:link w:val="Heading7"/>
    <w:uiPriority w:val="99"/>
    <w:rsid w:val="0079377C"/>
    <w:rPr>
      <w:sz w:val="24"/>
      <w:szCs w:val="24"/>
    </w:rPr>
  </w:style>
  <w:style w:type="character" w:customStyle="1" w:styleId="Heading8Char">
    <w:name w:val="Heading 8 Char"/>
    <w:basedOn w:val="DefaultParagraphFont"/>
    <w:link w:val="Heading8"/>
    <w:uiPriority w:val="99"/>
    <w:rsid w:val="0079377C"/>
    <w:rPr>
      <w:i/>
      <w:iCs/>
      <w:sz w:val="24"/>
      <w:szCs w:val="24"/>
    </w:rPr>
  </w:style>
  <w:style w:type="character" w:customStyle="1" w:styleId="Heading9Char">
    <w:name w:val="Heading 9 Char"/>
    <w:basedOn w:val="DefaultParagraphFont"/>
    <w:link w:val="Heading9"/>
    <w:uiPriority w:val="99"/>
    <w:rsid w:val="0079377C"/>
    <w:rPr>
      <w:rFonts w:ascii="Arial" w:hAnsi="Arial" w:cs="Arial"/>
      <w:sz w:val="22"/>
      <w:szCs w:val="22"/>
    </w:rPr>
  </w:style>
  <w:style w:type="character" w:customStyle="1" w:styleId="Heading1Char">
    <w:name w:val="Heading 1 Char"/>
    <w:aliases w:val="h1 Char"/>
    <w:basedOn w:val="DefaultParagraphFont"/>
    <w:link w:val="Heading1"/>
    <w:uiPriority w:val="99"/>
    <w:locked/>
    <w:rsid w:val="00DE203D"/>
    <w:rPr>
      <w:b/>
      <w:bCs/>
      <w:sz w:val="22"/>
    </w:rPr>
  </w:style>
  <w:style w:type="character" w:customStyle="1" w:styleId="Heading2Char">
    <w:name w:val="Heading 2 Char"/>
    <w:aliases w:val="h2 Char,Heading 2 Char Char Char,Heading 2 Char Char Char Char Char"/>
    <w:basedOn w:val="DefaultParagraphFont"/>
    <w:link w:val="Heading2"/>
    <w:uiPriority w:val="99"/>
    <w:locked/>
    <w:rsid w:val="0079377C"/>
    <w:rPr>
      <w:b/>
      <w:bCs/>
    </w:rPr>
  </w:style>
  <w:style w:type="character" w:customStyle="1" w:styleId="Heading3Char">
    <w:name w:val="Heading 3 Char"/>
    <w:basedOn w:val="DefaultParagraphFont"/>
    <w:link w:val="Heading3"/>
    <w:locked/>
    <w:rsid w:val="0079377C"/>
    <w:rPr>
      <w:b/>
      <w:sz w:val="22"/>
      <w:szCs w:val="22"/>
    </w:rPr>
  </w:style>
  <w:style w:type="character" w:customStyle="1" w:styleId="Heading4Char">
    <w:name w:val="Heading 4 Char"/>
    <w:basedOn w:val="DefaultParagraphFont"/>
    <w:link w:val="Heading4"/>
    <w:locked/>
    <w:rsid w:val="0079377C"/>
    <w:rPr>
      <w:b/>
      <w:bCs/>
      <w:sz w:val="28"/>
      <w:szCs w:val="28"/>
    </w:rPr>
  </w:style>
  <w:style w:type="character" w:customStyle="1" w:styleId="Heading5Char">
    <w:name w:val="Heading 5 Char"/>
    <w:basedOn w:val="DefaultParagraphFont"/>
    <w:link w:val="Heading5"/>
    <w:locked/>
    <w:rsid w:val="0079377C"/>
    <w:rPr>
      <w:b/>
      <w:bCs/>
      <w:color w:val="008000"/>
      <w:sz w:val="22"/>
      <w:szCs w:val="24"/>
    </w:rPr>
  </w:style>
  <w:style w:type="character" w:customStyle="1" w:styleId="CommentTextChar">
    <w:name w:val="Comment Text Char"/>
    <w:basedOn w:val="DefaultParagraphFont"/>
    <w:uiPriority w:val="99"/>
    <w:locked/>
    <w:rsid w:val="0079377C"/>
    <w:rPr>
      <w:rFonts w:cs="Times New Roman"/>
    </w:rPr>
  </w:style>
  <w:style w:type="character" w:customStyle="1" w:styleId="BodyText3Char">
    <w:name w:val="Body Text 3 Char"/>
    <w:basedOn w:val="DefaultParagraphFont"/>
    <w:link w:val="BodyText3"/>
    <w:uiPriority w:val="99"/>
    <w:locked/>
    <w:rsid w:val="0079377C"/>
    <w:rPr>
      <w:sz w:val="22"/>
    </w:rPr>
  </w:style>
  <w:style w:type="character" w:customStyle="1" w:styleId="FootnoteTextChar">
    <w:name w:val="Footnote Text Char"/>
    <w:basedOn w:val="DefaultParagraphFont"/>
    <w:link w:val="FootnoteText"/>
    <w:uiPriority w:val="99"/>
    <w:locked/>
    <w:rsid w:val="0079377C"/>
    <w:rPr>
      <w:sz w:val="22"/>
    </w:rPr>
  </w:style>
  <w:style w:type="character" w:customStyle="1" w:styleId="BodyTextIndent3Char">
    <w:name w:val="Body Text Indent 3 Char"/>
    <w:basedOn w:val="DefaultParagraphFont"/>
    <w:link w:val="BodyTextIndent3"/>
    <w:uiPriority w:val="99"/>
    <w:locked/>
    <w:rsid w:val="0079377C"/>
    <w:rPr>
      <w:spacing w:val="-3"/>
    </w:rPr>
  </w:style>
  <w:style w:type="character" w:customStyle="1" w:styleId="BodyTextIndent2Char">
    <w:name w:val="Body Text Indent 2 Char"/>
    <w:basedOn w:val="DefaultParagraphFont"/>
    <w:link w:val="BodyTextIndent2"/>
    <w:uiPriority w:val="99"/>
    <w:locked/>
    <w:rsid w:val="0079377C"/>
    <w:rPr>
      <w:spacing w:val="-3"/>
      <w:sz w:val="22"/>
    </w:rPr>
  </w:style>
  <w:style w:type="character" w:customStyle="1" w:styleId="BodyTextChar">
    <w:name w:val="Body Text Char"/>
    <w:basedOn w:val="DefaultParagraphFont"/>
    <w:link w:val="BodyText"/>
    <w:uiPriority w:val="99"/>
    <w:locked/>
    <w:rsid w:val="0079377C"/>
    <w:rPr>
      <w:b/>
      <w:bCs/>
    </w:rPr>
  </w:style>
  <w:style w:type="character" w:customStyle="1" w:styleId="BodyText2Char">
    <w:name w:val="Body Text 2 Char"/>
    <w:basedOn w:val="DefaultParagraphFont"/>
    <w:link w:val="BodyText2"/>
    <w:uiPriority w:val="99"/>
    <w:locked/>
    <w:rsid w:val="0079377C"/>
    <w:rPr>
      <w:szCs w:val="24"/>
    </w:rPr>
  </w:style>
  <w:style w:type="character" w:customStyle="1" w:styleId="HeaderChar">
    <w:name w:val="Header Char"/>
    <w:basedOn w:val="DefaultParagraphFont"/>
    <w:link w:val="Header"/>
    <w:uiPriority w:val="99"/>
    <w:locked/>
    <w:rsid w:val="0079377C"/>
    <w:rPr>
      <w:sz w:val="22"/>
    </w:rPr>
  </w:style>
  <w:style w:type="character" w:customStyle="1" w:styleId="FooterChar">
    <w:name w:val="Footer Char"/>
    <w:basedOn w:val="DefaultParagraphFont"/>
    <w:link w:val="Footer"/>
    <w:uiPriority w:val="99"/>
    <w:locked/>
    <w:rsid w:val="0079377C"/>
    <w:rPr>
      <w:sz w:val="22"/>
    </w:rPr>
  </w:style>
  <w:style w:type="character" w:customStyle="1" w:styleId="BodyTextIndentChar">
    <w:name w:val="Body Text Indent Char"/>
    <w:basedOn w:val="DefaultParagraphFont"/>
    <w:link w:val="BodyTextIndent"/>
    <w:locked/>
    <w:rsid w:val="0079377C"/>
    <w:rPr>
      <w:sz w:val="22"/>
      <w:szCs w:val="24"/>
    </w:rPr>
  </w:style>
  <w:style w:type="table" w:styleId="TableGrid">
    <w:name w:val="Table Grid"/>
    <w:basedOn w:val="TableNormal"/>
    <w:uiPriority w:val="99"/>
    <w:rsid w:val="00793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dy">
    <w:name w:val="pbody"/>
    <w:basedOn w:val="Normal"/>
    <w:rsid w:val="0079377C"/>
    <w:pPr>
      <w:spacing w:line="288" w:lineRule="auto"/>
      <w:ind w:firstLine="240"/>
    </w:pPr>
    <w:rPr>
      <w:rFonts w:ascii="Arial" w:hAnsi="Arial" w:cs="Arial"/>
      <w:color w:val="000000"/>
      <w:sz w:val="20"/>
      <w:szCs w:val="20"/>
    </w:rPr>
  </w:style>
  <w:style w:type="paragraph" w:customStyle="1" w:styleId="pcellbody">
    <w:name w:val="pcellbody"/>
    <w:basedOn w:val="Normal"/>
    <w:rsid w:val="0079377C"/>
    <w:pPr>
      <w:spacing w:line="288" w:lineRule="auto"/>
    </w:pPr>
    <w:rPr>
      <w:rFonts w:ascii="Arial" w:hAnsi="Arial" w:cs="Arial"/>
      <w:color w:val="000000"/>
      <w:sz w:val="15"/>
      <w:szCs w:val="15"/>
    </w:rPr>
  </w:style>
  <w:style w:type="paragraph" w:customStyle="1" w:styleId="pcellbodyctrsmcaps">
    <w:name w:val="pcellbodyctrsmcaps"/>
    <w:basedOn w:val="Normal"/>
    <w:rsid w:val="0079377C"/>
    <w:pPr>
      <w:spacing w:line="288" w:lineRule="auto"/>
      <w:jc w:val="center"/>
    </w:pPr>
    <w:rPr>
      <w:rFonts w:ascii="Arial" w:hAnsi="Arial" w:cs="Arial"/>
      <w:smallCaps/>
      <w:color w:val="000000"/>
      <w:sz w:val="15"/>
      <w:szCs w:val="15"/>
    </w:rPr>
  </w:style>
  <w:style w:type="paragraph" w:customStyle="1" w:styleId="pindented1">
    <w:name w:val="pindented1"/>
    <w:basedOn w:val="Normal"/>
    <w:rsid w:val="0079377C"/>
    <w:pPr>
      <w:spacing w:line="288" w:lineRule="auto"/>
      <w:ind w:firstLine="480"/>
    </w:pPr>
    <w:rPr>
      <w:rFonts w:ascii="Arial" w:hAnsi="Arial" w:cs="Arial"/>
      <w:color w:val="000000"/>
      <w:sz w:val="20"/>
      <w:szCs w:val="20"/>
    </w:rPr>
  </w:style>
  <w:style w:type="paragraph" w:customStyle="1" w:styleId="pindented2">
    <w:name w:val="pindented2"/>
    <w:basedOn w:val="Normal"/>
    <w:rsid w:val="0079377C"/>
    <w:pPr>
      <w:spacing w:line="288" w:lineRule="auto"/>
      <w:ind w:firstLine="720"/>
    </w:pPr>
    <w:rPr>
      <w:rFonts w:ascii="Arial" w:hAnsi="Arial" w:cs="Arial"/>
      <w:color w:val="000000"/>
      <w:sz w:val="20"/>
      <w:szCs w:val="20"/>
    </w:rPr>
  </w:style>
  <w:style w:type="paragraph" w:customStyle="1" w:styleId="pindented3">
    <w:name w:val="pindented3"/>
    <w:basedOn w:val="Normal"/>
    <w:rsid w:val="0079377C"/>
    <w:pPr>
      <w:spacing w:line="288" w:lineRule="auto"/>
      <w:ind w:firstLine="960"/>
    </w:pPr>
    <w:rPr>
      <w:rFonts w:ascii="Arial" w:hAnsi="Arial" w:cs="Arial"/>
      <w:color w:val="000000"/>
      <w:sz w:val="20"/>
      <w:szCs w:val="20"/>
    </w:rPr>
  </w:style>
  <w:style w:type="paragraph" w:customStyle="1" w:styleId="CM2">
    <w:name w:val="CM2"/>
    <w:basedOn w:val="Default"/>
    <w:next w:val="Default"/>
    <w:uiPriority w:val="99"/>
    <w:rsid w:val="0079377C"/>
    <w:pPr>
      <w:widowControl w:val="0"/>
      <w:spacing w:line="263" w:lineRule="atLeast"/>
    </w:pPr>
    <w:rPr>
      <w:rFonts w:ascii="Times New Roman" w:hAnsi="Times New Roman" w:cs="Times New Roman"/>
      <w:color w:val="auto"/>
    </w:rPr>
  </w:style>
  <w:style w:type="paragraph" w:customStyle="1" w:styleId="CM5">
    <w:name w:val="CM5"/>
    <w:basedOn w:val="Default"/>
    <w:next w:val="Default"/>
    <w:uiPriority w:val="99"/>
    <w:rsid w:val="0079377C"/>
    <w:pPr>
      <w:widowControl w:val="0"/>
    </w:pPr>
    <w:rPr>
      <w:rFonts w:ascii="Times New Roman" w:hAnsi="Times New Roman" w:cs="Times New Roman"/>
      <w:color w:val="auto"/>
    </w:rPr>
  </w:style>
  <w:style w:type="paragraph" w:customStyle="1" w:styleId="pbodyaltlist1">
    <w:name w:val="pbodyaltlist1"/>
    <w:basedOn w:val="Normal"/>
    <w:uiPriority w:val="99"/>
    <w:rsid w:val="0079377C"/>
    <w:pPr>
      <w:spacing w:line="288" w:lineRule="auto"/>
      <w:ind w:left="240" w:right="240" w:firstLine="240"/>
    </w:pPr>
    <w:rPr>
      <w:rFonts w:ascii="Arial" w:hAnsi="Arial" w:cs="Arial"/>
      <w:color w:val="000000"/>
      <w:sz w:val="15"/>
      <w:szCs w:val="15"/>
    </w:rPr>
  </w:style>
  <w:style w:type="paragraph" w:customStyle="1" w:styleId="pbodyctr">
    <w:name w:val="pbodyctr"/>
    <w:basedOn w:val="Normal"/>
    <w:rsid w:val="0079377C"/>
    <w:pPr>
      <w:spacing w:before="240" w:after="240" w:line="288" w:lineRule="auto"/>
      <w:jc w:val="center"/>
    </w:pPr>
    <w:rPr>
      <w:rFonts w:ascii="Arial" w:hAnsi="Arial" w:cs="Arial"/>
      <w:color w:val="000000"/>
      <w:sz w:val="20"/>
      <w:szCs w:val="20"/>
    </w:rPr>
  </w:style>
  <w:style w:type="paragraph" w:customStyle="1" w:styleId="pbodyctrsmcaps">
    <w:name w:val="pbodyctrsmcaps"/>
    <w:basedOn w:val="Normal"/>
    <w:rsid w:val="0079377C"/>
    <w:pPr>
      <w:spacing w:before="240" w:after="240" w:line="288" w:lineRule="auto"/>
      <w:jc w:val="center"/>
    </w:pPr>
    <w:rPr>
      <w:rFonts w:ascii="Arial" w:hAnsi="Arial" w:cs="Arial"/>
      <w:smallCaps/>
      <w:color w:val="000000"/>
      <w:sz w:val="20"/>
      <w:szCs w:val="20"/>
    </w:rPr>
  </w:style>
  <w:style w:type="character" w:customStyle="1" w:styleId="CharChar1">
    <w:name w:val="Char Char1"/>
    <w:basedOn w:val="DefaultParagraphFont"/>
    <w:uiPriority w:val="99"/>
    <w:rsid w:val="0079377C"/>
    <w:rPr>
      <w:rFonts w:cs="Times New Roman"/>
      <w:b/>
      <w:bCs/>
      <w:sz w:val="28"/>
      <w:szCs w:val="28"/>
      <w:lang w:val="en-US" w:eastAsia="en-US" w:bidi="ar-SA"/>
    </w:rPr>
  </w:style>
  <w:style w:type="character" w:customStyle="1" w:styleId="BalloonTextChar">
    <w:name w:val="Balloon Text Char"/>
    <w:basedOn w:val="DefaultParagraphFont"/>
    <w:link w:val="BalloonText"/>
    <w:uiPriority w:val="99"/>
    <w:locked/>
    <w:rsid w:val="0079377C"/>
    <w:rPr>
      <w:rFonts w:ascii="Tahoma" w:hAnsi="Tahoma" w:cs="Tahoma"/>
      <w:sz w:val="16"/>
      <w:szCs w:val="16"/>
    </w:rPr>
  </w:style>
  <w:style w:type="paragraph" w:customStyle="1" w:styleId="BulletSS">
    <w:name w:val="BulletSS"/>
    <w:basedOn w:val="Bullet1"/>
    <w:uiPriority w:val="99"/>
    <w:rsid w:val="0079377C"/>
    <w:pPr>
      <w:numPr>
        <w:ilvl w:val="0"/>
        <w:numId w:val="22"/>
      </w:numPr>
      <w:spacing w:before="0"/>
    </w:pPr>
  </w:style>
  <w:style w:type="paragraph" w:customStyle="1" w:styleId="BulletSS2">
    <w:name w:val="BulletSS2"/>
    <w:uiPriority w:val="99"/>
    <w:rsid w:val="0079377C"/>
    <w:rPr>
      <w:sz w:val="22"/>
      <w:szCs w:val="22"/>
    </w:rPr>
  </w:style>
  <w:style w:type="paragraph" w:styleId="CommentSubject">
    <w:name w:val="annotation subject"/>
    <w:basedOn w:val="CommentText"/>
    <w:next w:val="CommentText"/>
    <w:link w:val="CommentSubjectChar"/>
    <w:uiPriority w:val="99"/>
    <w:rsid w:val="0079377C"/>
    <w:pPr>
      <w:autoSpaceDE/>
      <w:autoSpaceDN/>
      <w:adjustRightInd/>
    </w:pPr>
    <w:rPr>
      <w:b/>
      <w:bCs/>
    </w:rPr>
  </w:style>
  <w:style w:type="character" w:customStyle="1" w:styleId="CommentTextChar1">
    <w:name w:val="Comment Text Char1"/>
    <w:basedOn w:val="DefaultParagraphFont"/>
    <w:link w:val="CommentText"/>
    <w:uiPriority w:val="99"/>
    <w:rsid w:val="0079377C"/>
  </w:style>
  <w:style w:type="character" w:customStyle="1" w:styleId="CommentSubjectChar">
    <w:name w:val="Comment Subject Char"/>
    <w:basedOn w:val="CommentTextChar1"/>
    <w:link w:val="CommentSubject"/>
    <w:uiPriority w:val="99"/>
    <w:rsid w:val="0079377C"/>
    <w:rPr>
      <w:b/>
      <w:bCs/>
    </w:rPr>
  </w:style>
  <w:style w:type="paragraph" w:styleId="TOCHeading">
    <w:name w:val="TOC Heading"/>
    <w:basedOn w:val="Heading1"/>
    <w:next w:val="Normal"/>
    <w:uiPriority w:val="39"/>
    <w:qFormat/>
    <w:rsid w:val="00860F3E"/>
    <w:pPr>
      <w:keepLines/>
      <w:widowControl/>
      <w:tabs>
        <w:tab w:val="clear" w:pos="2520"/>
        <w:tab w:val="clear" w:pos="7740"/>
      </w:tabs>
      <w:autoSpaceDE/>
      <w:autoSpaceDN/>
      <w:adjustRightInd/>
      <w:spacing w:before="480" w:line="276" w:lineRule="auto"/>
      <w:ind w:left="0"/>
      <w:outlineLvl w:val="9"/>
    </w:pPr>
    <w:rPr>
      <w:rFonts w:ascii="Cambria" w:hAnsi="Cambria"/>
      <w:color w:val="365F91"/>
      <w:sz w:val="28"/>
      <w:szCs w:val="28"/>
    </w:rPr>
  </w:style>
  <w:style w:type="paragraph" w:customStyle="1" w:styleId="NormalCondensedby015pt">
    <w:name w:val="Normal + Condensed by  0.15 pt"/>
    <w:basedOn w:val="Normal"/>
    <w:link w:val="NormalCondensedby015ptChar"/>
    <w:uiPriority w:val="99"/>
    <w:rsid w:val="0079377C"/>
    <w:pPr>
      <w:suppressAutoHyphens/>
      <w:ind w:left="360"/>
    </w:pPr>
  </w:style>
  <w:style w:type="character" w:customStyle="1" w:styleId="NormalCondensedby015ptChar">
    <w:name w:val="Normal + Condensed by  0.15 pt Char"/>
    <w:basedOn w:val="DefaultParagraphFont"/>
    <w:link w:val="NormalCondensedby015pt"/>
    <w:uiPriority w:val="99"/>
    <w:locked/>
    <w:rsid w:val="0079377C"/>
    <w:rPr>
      <w:sz w:val="22"/>
      <w:szCs w:val="24"/>
    </w:rPr>
  </w:style>
  <w:style w:type="paragraph" w:customStyle="1" w:styleId="NormalBold">
    <w:name w:val="Normal + Bold"/>
    <w:aliases w:val="Left:  0.25&quot;"/>
    <w:basedOn w:val="TOC1"/>
    <w:link w:val="NormalBoldChar"/>
    <w:uiPriority w:val="99"/>
    <w:rsid w:val="0079377C"/>
    <w:pPr>
      <w:widowControl w:val="0"/>
      <w:tabs>
        <w:tab w:val="right" w:leader="dot" w:pos="8640"/>
      </w:tabs>
    </w:pPr>
  </w:style>
  <w:style w:type="character" w:customStyle="1" w:styleId="TOC1Char">
    <w:name w:val="TOC 1 Char"/>
    <w:basedOn w:val="DefaultParagraphFont"/>
    <w:link w:val="TOC1"/>
    <w:uiPriority w:val="39"/>
    <w:locked/>
    <w:rsid w:val="00EB6E15"/>
    <w:rPr>
      <w:b/>
      <w:bCs/>
      <w:caps/>
    </w:rPr>
  </w:style>
  <w:style w:type="character" w:customStyle="1" w:styleId="NormalBoldChar">
    <w:name w:val="Normal + Bold Char"/>
    <w:aliases w:val="Left:  0.25&quot; Char"/>
    <w:basedOn w:val="TOC1Char"/>
    <w:link w:val="NormalBold"/>
    <w:uiPriority w:val="99"/>
    <w:locked/>
    <w:rsid w:val="0079377C"/>
    <w:rPr>
      <w:b/>
      <w:bCs/>
      <w:caps/>
    </w:rPr>
  </w:style>
  <w:style w:type="paragraph" w:customStyle="1" w:styleId="spacer06">
    <w:name w:val="spacer_06"/>
    <w:basedOn w:val="Default"/>
    <w:uiPriority w:val="99"/>
    <w:rsid w:val="0079377C"/>
    <w:rPr>
      <w:rFonts w:ascii="Times New Roman" w:hAnsi="Times New Roman" w:cs="Times New Roman"/>
      <w:color w:val="auto"/>
      <w:sz w:val="12"/>
      <w:szCs w:val="22"/>
    </w:rPr>
  </w:style>
  <w:style w:type="paragraph" w:customStyle="1" w:styleId="TableTitles">
    <w:name w:val="TableTitles"/>
    <w:basedOn w:val="Normal"/>
    <w:rsid w:val="0079377C"/>
    <w:pPr>
      <w:widowControl w:val="0"/>
      <w:tabs>
        <w:tab w:val="left" w:pos="1440"/>
      </w:tabs>
      <w:spacing w:before="120" w:after="120" w:line="280" w:lineRule="exact"/>
      <w:jc w:val="center"/>
    </w:pPr>
    <w:rPr>
      <w:rFonts w:ascii="Arial" w:hAnsi="Arial"/>
      <w:b/>
      <w:szCs w:val="20"/>
    </w:rPr>
  </w:style>
  <w:style w:type="paragraph" w:customStyle="1" w:styleId="picture">
    <w:name w:val="picture"/>
    <w:aliases w:val="p"/>
    <w:rsid w:val="0079377C"/>
    <w:pPr>
      <w:spacing w:before="80" w:after="40"/>
    </w:pPr>
    <w:rPr>
      <w:sz w:val="24"/>
    </w:rPr>
  </w:style>
  <w:style w:type="paragraph" w:customStyle="1" w:styleId="StyleTOC1t1Linespacing15lines">
    <w:name w:val="Style TOC 1t1 + Line spacing:  1.5 lines"/>
    <w:basedOn w:val="TOC1"/>
    <w:rsid w:val="0079377C"/>
    <w:pPr>
      <w:tabs>
        <w:tab w:val="clear" w:pos="9350"/>
        <w:tab w:val="left" w:pos="9360"/>
      </w:tabs>
      <w:spacing w:before="0" w:line="360" w:lineRule="auto"/>
      <w:ind w:left="576" w:hanging="576"/>
    </w:pPr>
    <w:rPr>
      <w:rFonts w:ascii="Arial" w:hAnsi="Arial" w:cs="Arial"/>
      <w:bCs w:val="0"/>
      <w:caps w:val="0"/>
      <w:sz w:val="24"/>
      <w:szCs w:val="24"/>
    </w:rPr>
  </w:style>
  <w:style w:type="paragraph" w:customStyle="1" w:styleId="themestatement">
    <w:name w:val="theme statement"/>
    <w:basedOn w:val="Normal"/>
    <w:next w:val="Normal"/>
    <w:rsid w:val="0079377C"/>
    <w:pPr>
      <w:keepNext/>
      <w:keepLines/>
      <w:spacing w:after="60" w:line="240" w:lineRule="exact"/>
    </w:pPr>
    <w:rPr>
      <w:b/>
      <w:i/>
      <w:color w:val="000080"/>
      <w:sz w:val="24"/>
    </w:rPr>
  </w:style>
  <w:style w:type="paragraph" w:customStyle="1" w:styleId="Body">
    <w:name w:val="Body"/>
    <w:basedOn w:val="Normal"/>
    <w:uiPriority w:val="99"/>
    <w:rsid w:val="0079377C"/>
    <w:pPr>
      <w:spacing w:after="120" w:line="240" w:lineRule="atLeast"/>
    </w:pPr>
    <w:rPr>
      <w:rFonts w:ascii="Arial" w:hAnsi="Arial" w:cs="Arial"/>
      <w:sz w:val="24"/>
    </w:rPr>
  </w:style>
  <w:style w:type="paragraph" w:customStyle="1" w:styleId="bullet0">
    <w:name w:val="bullet 0"/>
    <w:basedOn w:val="Body"/>
    <w:rsid w:val="0079377C"/>
    <w:pPr>
      <w:numPr>
        <w:numId w:val="23"/>
      </w:numPr>
      <w:spacing w:before="40"/>
    </w:pPr>
  </w:style>
  <w:style w:type="paragraph" w:customStyle="1" w:styleId="Contents">
    <w:name w:val="Contents"/>
    <w:basedOn w:val="Normal"/>
    <w:rsid w:val="0079377C"/>
    <w:pPr>
      <w:widowControl w:val="0"/>
      <w:spacing w:line="280" w:lineRule="exact"/>
      <w:jc w:val="center"/>
    </w:pPr>
    <w:rPr>
      <w:rFonts w:ascii="Arial" w:hAnsi="Arial"/>
      <w:b/>
      <w:sz w:val="28"/>
      <w:szCs w:val="20"/>
    </w:rPr>
  </w:style>
  <w:style w:type="paragraph" w:customStyle="1" w:styleId="StyleArial10ptBoldCenteredBefore6pt">
    <w:name w:val="Style Arial 10 pt Bold Centered Before:  6 pt"/>
    <w:basedOn w:val="Body"/>
    <w:next w:val="Body"/>
    <w:rsid w:val="0079377C"/>
    <w:pPr>
      <w:spacing w:before="120"/>
      <w:jc w:val="center"/>
    </w:pPr>
    <w:rPr>
      <w:b/>
      <w:bCs/>
      <w:sz w:val="20"/>
    </w:rPr>
  </w:style>
  <w:style w:type="paragraph" w:customStyle="1" w:styleId="FocusBoxBullets">
    <w:name w:val="Focus Box Bullets"/>
    <w:basedOn w:val="Normal"/>
    <w:rsid w:val="0079377C"/>
    <w:pPr>
      <w:keepLines/>
      <w:framePr w:hSpace="144" w:wrap="around" w:hAnchor="margin" w:xAlign="right" w:y="865"/>
      <w:spacing w:before="20" w:after="20" w:line="200" w:lineRule="exact"/>
      <w:ind w:left="187" w:hanging="187"/>
      <w:suppressOverlap/>
    </w:pPr>
    <w:rPr>
      <w:rFonts w:ascii="Arial" w:hAnsi="Arial" w:cs="Arial"/>
      <w:iCs/>
      <w:color w:val="000000"/>
      <w:sz w:val="18"/>
      <w:szCs w:val="20"/>
    </w:rPr>
  </w:style>
  <w:style w:type="paragraph" w:customStyle="1" w:styleId="FocusBoxStatement">
    <w:name w:val="Focus Box Statement"/>
    <w:basedOn w:val="Normal"/>
    <w:next w:val="Normal"/>
    <w:rsid w:val="0079377C"/>
    <w:pPr>
      <w:framePr w:hSpace="187" w:wrap="around" w:hAnchor="margin" w:xAlign="right" w:y="1009"/>
      <w:spacing w:before="20" w:after="20" w:line="200" w:lineRule="exact"/>
      <w:ind w:right="43"/>
      <w:suppressOverlap/>
    </w:pPr>
    <w:rPr>
      <w:rFonts w:ascii="Arial" w:hAnsi="Arial" w:cs="Arial"/>
      <w:b/>
      <w:color w:val="FFFFFF"/>
      <w:sz w:val="18"/>
      <w:szCs w:val="20"/>
    </w:rPr>
  </w:style>
  <w:style w:type="paragraph" w:customStyle="1" w:styleId="para01">
    <w:name w:val="para01"/>
    <w:basedOn w:val="Normal"/>
    <w:rsid w:val="0079377C"/>
    <w:pPr>
      <w:tabs>
        <w:tab w:val="left" w:pos="0"/>
        <w:tab w:val="left" w:pos="1440"/>
        <w:tab w:val="left" w:pos="2880"/>
        <w:tab w:val="left" w:pos="4320"/>
      </w:tabs>
      <w:spacing w:after="60" w:line="240" w:lineRule="exact"/>
      <w:ind w:firstLine="288"/>
    </w:pPr>
    <w:rPr>
      <w:sz w:val="24"/>
      <w:szCs w:val="20"/>
    </w:rPr>
  </w:style>
  <w:style w:type="paragraph" w:customStyle="1" w:styleId="TableBody">
    <w:name w:val="Table Body"/>
    <w:next w:val="Normal"/>
    <w:rsid w:val="0079377C"/>
    <w:pPr>
      <w:keepLines/>
      <w:spacing w:before="20" w:after="20"/>
    </w:pPr>
    <w:rPr>
      <w:rFonts w:ascii="Arial" w:hAnsi="Arial"/>
      <w:sz w:val="16"/>
    </w:rPr>
  </w:style>
  <w:style w:type="paragraph" w:customStyle="1" w:styleId="table-a">
    <w:name w:val="table-a"/>
    <w:rsid w:val="0079377C"/>
    <w:pPr>
      <w:spacing w:before="20" w:after="20" w:line="220" w:lineRule="exact"/>
      <w:jc w:val="center"/>
    </w:pPr>
    <w:rPr>
      <w:rFonts w:ascii="Arial" w:hAnsi="Arial"/>
      <w:b/>
      <w:sz w:val="18"/>
    </w:rPr>
  </w:style>
  <w:style w:type="paragraph" w:styleId="Revision">
    <w:name w:val="Revision"/>
    <w:hidden/>
    <w:uiPriority w:val="99"/>
    <w:semiHidden/>
    <w:rsid w:val="0079377C"/>
    <w:rPr>
      <w:sz w:val="22"/>
      <w:szCs w:val="24"/>
    </w:rPr>
  </w:style>
  <w:style w:type="paragraph" w:customStyle="1" w:styleId="body0">
    <w:name w:val="body"/>
    <w:basedOn w:val="Normal"/>
    <w:uiPriority w:val="99"/>
    <w:rsid w:val="0079377C"/>
    <w:pPr>
      <w:spacing w:before="100" w:beforeAutospacing="1" w:after="100" w:afterAutospacing="1"/>
    </w:pPr>
  </w:style>
  <w:style w:type="paragraph" w:customStyle="1" w:styleId="pcellbodyctr">
    <w:name w:val="pcellbodyctr"/>
    <w:basedOn w:val="Normal"/>
    <w:rsid w:val="0079377C"/>
    <w:pPr>
      <w:spacing w:line="288" w:lineRule="auto"/>
      <w:jc w:val="center"/>
    </w:pPr>
    <w:rPr>
      <w:rFonts w:ascii="Arial" w:hAnsi="Arial" w:cs="Arial"/>
      <w:color w:val="000000"/>
      <w:sz w:val="15"/>
      <w:szCs w:val="15"/>
    </w:rPr>
  </w:style>
  <w:style w:type="paragraph" w:customStyle="1" w:styleId="pcellheadingctr">
    <w:name w:val="pcellheadingctr"/>
    <w:basedOn w:val="Normal"/>
    <w:rsid w:val="0079377C"/>
    <w:pPr>
      <w:spacing w:line="288" w:lineRule="auto"/>
      <w:jc w:val="center"/>
    </w:pPr>
    <w:rPr>
      <w:rFonts w:ascii="Arial" w:hAnsi="Arial" w:cs="Arial"/>
      <w:b/>
      <w:bCs/>
      <w:color w:val="000000"/>
      <w:sz w:val="15"/>
      <w:szCs w:val="15"/>
    </w:rPr>
  </w:style>
  <w:style w:type="paragraph" w:styleId="BlockText">
    <w:name w:val="Block Text"/>
    <w:basedOn w:val="Normal"/>
    <w:rsid w:val="0079377C"/>
    <w:pPr>
      <w:tabs>
        <w:tab w:val="left" w:pos="-720"/>
      </w:tabs>
      <w:suppressAutoHyphens/>
      <w:ind w:left="1260" w:right="1296"/>
    </w:pPr>
    <w:rPr>
      <w:rFonts w:ascii="Courier New" w:hAnsi="Courier New" w:cs="Courier New"/>
      <w:spacing w:val="-3"/>
      <w:sz w:val="20"/>
      <w:szCs w:val="20"/>
    </w:rPr>
  </w:style>
  <w:style w:type="paragraph" w:customStyle="1" w:styleId="Normal1">
    <w:name w:val="Normal1"/>
    <w:basedOn w:val="Normal"/>
    <w:rsid w:val="0079377C"/>
    <w:pPr>
      <w:spacing w:before="100" w:beforeAutospacing="1" w:after="100" w:afterAutospacing="1"/>
    </w:pPr>
    <w:rPr>
      <w:sz w:val="24"/>
    </w:rPr>
  </w:style>
  <w:style w:type="paragraph" w:styleId="PlainText">
    <w:name w:val="Plain Text"/>
    <w:basedOn w:val="Normal"/>
    <w:link w:val="PlainTextChar"/>
    <w:uiPriority w:val="99"/>
    <w:rsid w:val="0079377C"/>
    <w:rPr>
      <w:rFonts w:ascii="Courier New" w:hAnsi="Courier New" w:cs="Courier New"/>
      <w:sz w:val="20"/>
      <w:szCs w:val="20"/>
    </w:rPr>
  </w:style>
  <w:style w:type="character" w:customStyle="1" w:styleId="PlainTextChar">
    <w:name w:val="Plain Text Char"/>
    <w:basedOn w:val="DefaultParagraphFont"/>
    <w:link w:val="PlainText"/>
    <w:uiPriority w:val="99"/>
    <w:rsid w:val="0079377C"/>
    <w:rPr>
      <w:rFonts w:ascii="Courier New" w:hAnsi="Courier New" w:cs="Courier New"/>
    </w:rPr>
  </w:style>
  <w:style w:type="paragraph" w:styleId="NoSpacing">
    <w:name w:val="No Spacing"/>
    <w:link w:val="NoSpacingChar"/>
    <w:uiPriority w:val="1"/>
    <w:qFormat/>
    <w:rsid w:val="0079377C"/>
    <w:rPr>
      <w:rFonts w:ascii="Calibri" w:eastAsia="Calibri" w:hAnsi="Calibri"/>
      <w:sz w:val="22"/>
      <w:szCs w:val="22"/>
    </w:rPr>
  </w:style>
  <w:style w:type="character" w:styleId="LineNumber">
    <w:name w:val="line number"/>
    <w:basedOn w:val="DefaultParagraphFont"/>
    <w:uiPriority w:val="99"/>
    <w:rsid w:val="0079377C"/>
  </w:style>
  <w:style w:type="paragraph" w:styleId="Subtitle">
    <w:name w:val="Subtitle"/>
    <w:basedOn w:val="Normal"/>
    <w:link w:val="SubtitleChar"/>
    <w:uiPriority w:val="99"/>
    <w:qFormat/>
    <w:rsid w:val="0079377C"/>
    <w:rPr>
      <w:b/>
      <w:bCs/>
      <w:sz w:val="28"/>
    </w:rPr>
  </w:style>
  <w:style w:type="character" w:customStyle="1" w:styleId="SubtitleChar">
    <w:name w:val="Subtitle Char"/>
    <w:basedOn w:val="DefaultParagraphFont"/>
    <w:link w:val="Subtitle"/>
    <w:uiPriority w:val="99"/>
    <w:rsid w:val="0079377C"/>
    <w:rPr>
      <w:b/>
      <w:bCs/>
      <w:sz w:val="28"/>
      <w:szCs w:val="24"/>
    </w:rPr>
  </w:style>
  <w:style w:type="paragraph" w:styleId="EndnoteText">
    <w:name w:val="endnote text"/>
    <w:basedOn w:val="Normal"/>
    <w:link w:val="EndnoteTextChar"/>
    <w:uiPriority w:val="99"/>
    <w:rsid w:val="0079377C"/>
    <w:pPr>
      <w:widowControl w:val="0"/>
      <w:tabs>
        <w:tab w:val="left" w:pos="-720"/>
      </w:tabs>
      <w:suppressAutoHyphens/>
    </w:pPr>
    <w:rPr>
      <w:rFonts w:ascii="Courier" w:hAnsi="Courier"/>
      <w:snapToGrid w:val="0"/>
      <w:szCs w:val="20"/>
    </w:rPr>
  </w:style>
  <w:style w:type="character" w:customStyle="1" w:styleId="EndnoteTextChar">
    <w:name w:val="Endnote Text Char"/>
    <w:basedOn w:val="DefaultParagraphFont"/>
    <w:link w:val="EndnoteText"/>
    <w:uiPriority w:val="99"/>
    <w:rsid w:val="0079377C"/>
    <w:rPr>
      <w:rFonts w:ascii="Courier" w:hAnsi="Courier"/>
      <w:snapToGrid w:val="0"/>
      <w:sz w:val="22"/>
    </w:rPr>
  </w:style>
  <w:style w:type="paragraph" w:styleId="NormalIndent">
    <w:name w:val="Normal Indent"/>
    <w:basedOn w:val="Normal"/>
    <w:rsid w:val="0079377C"/>
    <w:pPr>
      <w:ind w:left="720"/>
    </w:pPr>
    <w:rPr>
      <w:szCs w:val="20"/>
    </w:rPr>
  </w:style>
  <w:style w:type="paragraph" w:styleId="HTMLPreformatted">
    <w:name w:val="HTML Preformatted"/>
    <w:basedOn w:val="Normal"/>
    <w:link w:val="HTMLPreformattedChar"/>
    <w:uiPriority w:val="99"/>
    <w:unhideWhenUsed/>
    <w:rsid w:val="00793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rsid w:val="0079377C"/>
    <w:rPr>
      <w:rFonts w:ascii="Courier New" w:hAnsi="Courier New"/>
    </w:rPr>
  </w:style>
  <w:style w:type="character" w:styleId="HTMLTypewriter">
    <w:name w:val="HTML Typewriter"/>
    <w:uiPriority w:val="99"/>
    <w:unhideWhenUsed/>
    <w:rsid w:val="0079377C"/>
    <w:rPr>
      <w:rFonts w:ascii="Courier New" w:eastAsia="Times New Roman" w:hAnsi="Courier New" w:cs="Times New Roman" w:hint="default"/>
      <w:sz w:val="20"/>
      <w:szCs w:val="20"/>
    </w:rPr>
  </w:style>
  <w:style w:type="paragraph" w:styleId="ListNumber4">
    <w:name w:val="List Number 4"/>
    <w:basedOn w:val="Normal"/>
    <w:uiPriority w:val="99"/>
    <w:unhideWhenUsed/>
    <w:rsid w:val="0079377C"/>
    <w:pPr>
      <w:numPr>
        <w:numId w:val="24"/>
      </w:numPr>
      <w:tabs>
        <w:tab w:val="clear" w:pos="360"/>
        <w:tab w:val="num" w:pos="1440"/>
      </w:tabs>
      <w:ind w:left="1440"/>
    </w:pPr>
  </w:style>
  <w:style w:type="paragraph" w:styleId="Title">
    <w:name w:val="Title"/>
    <w:basedOn w:val="Normal"/>
    <w:link w:val="TitleChar"/>
    <w:uiPriority w:val="99"/>
    <w:qFormat/>
    <w:rsid w:val="0079377C"/>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99"/>
    <w:rsid w:val="0079377C"/>
    <w:rPr>
      <w:rFonts w:ascii="Arial" w:hAnsi="Arial"/>
      <w:b/>
      <w:bCs/>
      <w:kern w:val="28"/>
      <w:sz w:val="32"/>
      <w:szCs w:val="32"/>
    </w:rPr>
  </w:style>
  <w:style w:type="character" w:customStyle="1" w:styleId="ListParagraphChar">
    <w:name w:val="List Paragraph Char"/>
    <w:link w:val="ListParagraph"/>
    <w:uiPriority w:val="1"/>
    <w:locked/>
    <w:rsid w:val="0079377C"/>
    <w:rPr>
      <w:sz w:val="22"/>
      <w:szCs w:val="24"/>
    </w:rPr>
  </w:style>
  <w:style w:type="paragraph" w:customStyle="1" w:styleId="Task2txt">
    <w:name w:val="Task2 txt"/>
    <w:basedOn w:val="Normal"/>
    <w:uiPriority w:val="99"/>
    <w:rsid w:val="0079377C"/>
    <w:pPr>
      <w:tabs>
        <w:tab w:val="left" w:pos="360"/>
        <w:tab w:val="left" w:pos="720"/>
        <w:tab w:val="left" w:pos="1080"/>
        <w:tab w:val="left" w:pos="1440"/>
        <w:tab w:val="left" w:pos="1800"/>
        <w:tab w:val="left" w:pos="2160"/>
        <w:tab w:val="right" w:pos="9360"/>
      </w:tabs>
      <w:spacing w:before="120"/>
      <w:ind w:left="720"/>
    </w:pPr>
  </w:style>
  <w:style w:type="paragraph" w:customStyle="1" w:styleId="Text0">
    <w:name w:val="Text"/>
    <w:basedOn w:val="Normal"/>
    <w:uiPriority w:val="99"/>
    <w:rsid w:val="0079377C"/>
    <w:pPr>
      <w:spacing w:after="120"/>
    </w:pPr>
    <w:rPr>
      <w:sz w:val="24"/>
    </w:rPr>
  </w:style>
  <w:style w:type="character" w:customStyle="1" w:styleId="BODY--TSSCChar">
    <w:name w:val="BODY--TSSC Char"/>
    <w:link w:val="BODY--TSSC"/>
    <w:uiPriority w:val="99"/>
    <w:locked/>
    <w:rsid w:val="0079377C"/>
    <w:rPr>
      <w:sz w:val="24"/>
    </w:rPr>
  </w:style>
  <w:style w:type="paragraph" w:customStyle="1" w:styleId="BODY--TSSC">
    <w:name w:val="BODY--TSSC"/>
    <w:link w:val="BODY--TSSCChar"/>
    <w:uiPriority w:val="99"/>
    <w:rsid w:val="0079377C"/>
    <w:pPr>
      <w:spacing w:before="72" w:after="72"/>
      <w:jc w:val="both"/>
    </w:pPr>
    <w:rPr>
      <w:sz w:val="24"/>
    </w:rPr>
  </w:style>
  <w:style w:type="paragraph" w:customStyle="1" w:styleId="StatusSectionHeading">
    <w:name w:val="Status Section Heading"/>
    <w:basedOn w:val="Normal"/>
    <w:uiPriority w:val="99"/>
    <w:rsid w:val="0079377C"/>
    <w:pPr>
      <w:keepNext/>
      <w:keepLines/>
      <w:tabs>
        <w:tab w:val="left" w:pos="504"/>
      </w:tabs>
      <w:spacing w:before="240" w:after="240"/>
      <w:jc w:val="both"/>
    </w:pPr>
    <w:rPr>
      <w:b/>
      <w:caps/>
      <w:szCs w:val="20"/>
    </w:rPr>
  </w:style>
  <w:style w:type="paragraph" w:customStyle="1" w:styleId="tabletextbold">
    <w:name w:val="table text bold"/>
    <w:basedOn w:val="Normal"/>
    <w:uiPriority w:val="99"/>
    <w:rsid w:val="0079377C"/>
    <w:pPr>
      <w:spacing w:before="40" w:after="60"/>
      <w:jc w:val="center"/>
    </w:pPr>
    <w:rPr>
      <w:b/>
      <w:szCs w:val="20"/>
    </w:rPr>
  </w:style>
  <w:style w:type="paragraph" w:customStyle="1" w:styleId="tabletext">
    <w:name w:val="table text"/>
    <w:basedOn w:val="Normal"/>
    <w:uiPriority w:val="99"/>
    <w:rsid w:val="0079377C"/>
    <w:rPr>
      <w:rFonts w:cs="Arial"/>
      <w:szCs w:val="20"/>
    </w:rPr>
  </w:style>
  <w:style w:type="paragraph" w:customStyle="1" w:styleId="Heading1numbered">
    <w:name w:val="Heading 1 numbered"/>
    <w:basedOn w:val="BodyText"/>
    <w:autoRedefine/>
    <w:uiPriority w:val="99"/>
    <w:rsid w:val="0079377C"/>
    <w:pPr>
      <w:widowControl/>
      <w:autoSpaceDE/>
      <w:autoSpaceDN/>
      <w:adjustRightInd/>
      <w:spacing w:after="120"/>
    </w:pPr>
    <w:rPr>
      <w:bCs w:val="0"/>
      <w:i/>
      <w:sz w:val="22"/>
      <w:szCs w:val="24"/>
      <w:u w:val="single"/>
    </w:rPr>
  </w:style>
  <w:style w:type="character" w:customStyle="1" w:styleId="yshortcuts">
    <w:name w:val="yshortcuts"/>
    <w:uiPriority w:val="99"/>
    <w:rsid w:val="0079377C"/>
  </w:style>
  <w:style w:type="character" w:customStyle="1" w:styleId="hw1">
    <w:name w:val="hw1"/>
    <w:rsid w:val="0079377C"/>
    <w:rPr>
      <w:b/>
      <w:bCs/>
      <w:sz w:val="29"/>
      <w:szCs w:val="29"/>
    </w:rPr>
  </w:style>
  <w:style w:type="paragraph" w:customStyle="1" w:styleId="Normal2">
    <w:name w:val="Normal2"/>
    <w:basedOn w:val="Normal"/>
    <w:rsid w:val="0079377C"/>
    <w:pPr>
      <w:spacing w:before="100" w:beforeAutospacing="1" w:after="100" w:afterAutospacing="1"/>
    </w:pPr>
    <w:rPr>
      <w:sz w:val="24"/>
    </w:rPr>
  </w:style>
  <w:style w:type="paragraph" w:customStyle="1" w:styleId="Normal3">
    <w:name w:val="Normal3"/>
    <w:basedOn w:val="Normal"/>
    <w:rsid w:val="0079377C"/>
    <w:pPr>
      <w:spacing w:before="100" w:beforeAutospacing="1" w:after="100" w:afterAutospacing="1"/>
    </w:pPr>
    <w:rPr>
      <w:sz w:val="24"/>
    </w:rPr>
  </w:style>
  <w:style w:type="character" w:customStyle="1" w:styleId="NoSpacingChar">
    <w:name w:val="No Spacing Char"/>
    <w:basedOn w:val="DefaultParagraphFont"/>
    <w:link w:val="NoSpacing"/>
    <w:uiPriority w:val="1"/>
    <w:rsid w:val="0079377C"/>
    <w:rPr>
      <w:rFonts w:ascii="Calibri" w:eastAsia="Calibri" w:hAnsi="Calibri"/>
      <w:sz w:val="22"/>
      <w:szCs w:val="22"/>
    </w:rPr>
  </w:style>
  <w:style w:type="numbering" w:customStyle="1" w:styleId="NoList1">
    <w:name w:val="No List1"/>
    <w:next w:val="NoList"/>
    <w:uiPriority w:val="99"/>
    <w:semiHidden/>
    <w:unhideWhenUsed/>
    <w:rsid w:val="0079377C"/>
  </w:style>
  <w:style w:type="numbering" w:customStyle="1" w:styleId="NoList2">
    <w:name w:val="No List2"/>
    <w:next w:val="NoList"/>
    <w:uiPriority w:val="99"/>
    <w:semiHidden/>
    <w:unhideWhenUsed/>
    <w:rsid w:val="00313991"/>
  </w:style>
  <w:style w:type="character" w:customStyle="1" w:styleId="DocumentMapChar">
    <w:name w:val="Document Map Char"/>
    <w:basedOn w:val="DefaultParagraphFont"/>
    <w:link w:val="DocumentMap"/>
    <w:uiPriority w:val="99"/>
    <w:semiHidden/>
    <w:locked/>
    <w:rsid w:val="00313991"/>
    <w:rPr>
      <w:rFonts w:ascii="Tahoma" w:hAnsi="Tahoma" w:cs="Tahoma"/>
      <w:shd w:val="clear" w:color="auto" w:fill="000080"/>
    </w:rPr>
  </w:style>
  <w:style w:type="table" w:customStyle="1" w:styleId="TableGrid1">
    <w:name w:val="Table Grid1"/>
    <w:basedOn w:val="TableNormal"/>
    <w:next w:val="TableGrid"/>
    <w:uiPriority w:val="59"/>
    <w:rsid w:val="0031399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C067B"/>
  </w:style>
  <w:style w:type="numbering" w:customStyle="1" w:styleId="NoList11">
    <w:name w:val="No List11"/>
    <w:next w:val="NoList"/>
    <w:uiPriority w:val="99"/>
    <w:semiHidden/>
    <w:unhideWhenUsed/>
    <w:rsid w:val="002C067B"/>
  </w:style>
  <w:style w:type="table" w:customStyle="1" w:styleId="TableGrid2">
    <w:name w:val="Table Grid2"/>
    <w:basedOn w:val="TableNormal"/>
    <w:next w:val="TableGrid"/>
    <w:rsid w:val="002C0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2C067B"/>
  </w:style>
  <w:style w:type="numbering" w:customStyle="1" w:styleId="NoList4">
    <w:name w:val="No List4"/>
    <w:next w:val="NoList"/>
    <w:uiPriority w:val="99"/>
    <w:semiHidden/>
    <w:unhideWhenUsed/>
    <w:rsid w:val="007C0433"/>
  </w:style>
  <w:style w:type="table" w:customStyle="1" w:styleId="TableGrid3">
    <w:name w:val="Table Grid3"/>
    <w:basedOn w:val="TableNormal"/>
    <w:next w:val="TableGrid"/>
    <w:rsid w:val="007C0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C0433"/>
  </w:style>
  <w:style w:type="numbering" w:customStyle="1" w:styleId="NoList21">
    <w:name w:val="No List21"/>
    <w:next w:val="NoList"/>
    <w:uiPriority w:val="99"/>
    <w:semiHidden/>
    <w:unhideWhenUsed/>
    <w:rsid w:val="007C0433"/>
  </w:style>
  <w:style w:type="table" w:customStyle="1" w:styleId="TableGrid11">
    <w:name w:val="Table Grid11"/>
    <w:basedOn w:val="TableNormal"/>
    <w:next w:val="TableGrid"/>
    <w:uiPriority w:val="59"/>
    <w:rsid w:val="007C043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7C0433"/>
  </w:style>
  <w:style w:type="numbering" w:customStyle="1" w:styleId="NoList112">
    <w:name w:val="No List112"/>
    <w:next w:val="NoList"/>
    <w:uiPriority w:val="99"/>
    <w:semiHidden/>
    <w:unhideWhenUsed/>
    <w:rsid w:val="007C0433"/>
  </w:style>
  <w:style w:type="table" w:customStyle="1" w:styleId="TableGrid21">
    <w:name w:val="Table Grid21"/>
    <w:basedOn w:val="TableNormal"/>
    <w:next w:val="TableGrid"/>
    <w:rsid w:val="007C0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7C0433"/>
  </w:style>
  <w:style w:type="numbering" w:customStyle="1" w:styleId="NoList5">
    <w:name w:val="No List5"/>
    <w:next w:val="NoList"/>
    <w:uiPriority w:val="99"/>
    <w:semiHidden/>
    <w:unhideWhenUsed/>
    <w:rsid w:val="002000E0"/>
  </w:style>
  <w:style w:type="table" w:customStyle="1" w:styleId="TableGrid4">
    <w:name w:val="Table Grid4"/>
    <w:basedOn w:val="TableNormal"/>
    <w:next w:val="TableGrid"/>
    <w:uiPriority w:val="99"/>
    <w:rsid w:val="002000E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000E0"/>
  </w:style>
  <w:style w:type="numbering" w:customStyle="1" w:styleId="NoList13">
    <w:name w:val="No List13"/>
    <w:next w:val="NoList"/>
    <w:uiPriority w:val="99"/>
    <w:semiHidden/>
    <w:unhideWhenUsed/>
    <w:rsid w:val="002000E0"/>
  </w:style>
  <w:style w:type="numbering" w:customStyle="1" w:styleId="NoList6">
    <w:name w:val="No List6"/>
    <w:next w:val="NoList"/>
    <w:uiPriority w:val="99"/>
    <w:semiHidden/>
    <w:unhideWhenUsed/>
    <w:rsid w:val="00B51A9A"/>
  </w:style>
  <w:style w:type="table" w:customStyle="1" w:styleId="TableGrid5">
    <w:name w:val="Table Grid5"/>
    <w:basedOn w:val="TableNormal"/>
    <w:next w:val="TableGrid"/>
    <w:uiPriority w:val="99"/>
    <w:rsid w:val="00B51A9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B51A9A"/>
  </w:style>
  <w:style w:type="numbering" w:customStyle="1" w:styleId="NoList7">
    <w:name w:val="No List7"/>
    <w:next w:val="NoList"/>
    <w:uiPriority w:val="99"/>
    <w:semiHidden/>
    <w:unhideWhenUsed/>
    <w:rsid w:val="00A46AFA"/>
  </w:style>
  <w:style w:type="table" w:customStyle="1" w:styleId="TableGrid6">
    <w:name w:val="Table Grid6"/>
    <w:basedOn w:val="TableNormal"/>
    <w:next w:val="TableGrid"/>
    <w:uiPriority w:val="59"/>
    <w:rsid w:val="00A46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rsid w:val="00E81AF5"/>
    <w:pPr>
      <w:numPr>
        <w:numId w:val="50"/>
      </w:numPr>
    </w:pPr>
    <w:rPr>
      <w:sz w:val="24"/>
    </w:rPr>
  </w:style>
  <w:style w:type="character" w:customStyle="1" w:styleId="emailstyle25">
    <w:name w:val="emailstyle25"/>
    <w:basedOn w:val="DefaultParagraphFont"/>
    <w:semiHidden/>
    <w:rsid w:val="007D0BA9"/>
    <w:rPr>
      <w:rFonts w:asciiTheme="minorHAnsi" w:eastAsiaTheme="minorHAnsi" w:hAnsiTheme="minorHAnsi" w:cstheme="minorBidi" w:hint="default"/>
      <w:color w:val="auto"/>
      <w:sz w:val="22"/>
      <w:szCs w:val="22"/>
    </w:rPr>
  </w:style>
  <w:style w:type="paragraph" w:customStyle="1" w:styleId="TableParagraph">
    <w:name w:val="Table Paragraph"/>
    <w:basedOn w:val="Normal"/>
    <w:uiPriority w:val="1"/>
    <w:qFormat/>
    <w:rsid w:val="007D0BA9"/>
    <w:pPr>
      <w:widowControl w:val="0"/>
    </w:pPr>
    <w:rPr>
      <w:rFonts w:asciiTheme="minorHAnsi" w:eastAsiaTheme="minorHAnsi" w:hAnsiTheme="minorHAnsi" w:cstheme="minorBidi"/>
      <w:szCs w:val="22"/>
    </w:rPr>
  </w:style>
  <w:style w:type="paragraph" w:customStyle="1" w:styleId="TxBrt21">
    <w:name w:val="TxBr_t21"/>
    <w:basedOn w:val="Normal"/>
    <w:rsid w:val="00485EBE"/>
    <w:pPr>
      <w:widowControl w:val="0"/>
      <w:autoSpaceDE w:val="0"/>
      <w:autoSpaceDN w:val="0"/>
      <w:adjustRightInd w:val="0"/>
      <w:spacing w:line="283" w:lineRule="atLeast"/>
    </w:pPr>
    <w:rPr>
      <w:sz w:val="24"/>
    </w:rPr>
  </w:style>
  <w:style w:type="character" w:customStyle="1" w:styleId="Heading1Char1">
    <w:name w:val="Heading 1 Char1"/>
    <w:basedOn w:val="DefaultParagraphFont"/>
    <w:uiPriority w:val="99"/>
    <w:rsid w:val="009167F6"/>
    <w:rPr>
      <w:rFonts w:ascii="Times New Roman" w:eastAsiaTheme="majorEastAsia" w:hAnsi="Times New Roman" w:cstheme="majorBidi"/>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86335">
      <w:bodyDiv w:val="1"/>
      <w:marLeft w:val="0"/>
      <w:marRight w:val="0"/>
      <w:marTop w:val="0"/>
      <w:marBottom w:val="0"/>
      <w:divBdr>
        <w:top w:val="none" w:sz="0" w:space="0" w:color="auto"/>
        <w:left w:val="none" w:sz="0" w:space="0" w:color="auto"/>
        <w:bottom w:val="none" w:sz="0" w:space="0" w:color="auto"/>
        <w:right w:val="none" w:sz="0" w:space="0" w:color="auto"/>
      </w:divBdr>
    </w:div>
    <w:div w:id="161898120">
      <w:bodyDiv w:val="1"/>
      <w:marLeft w:val="0"/>
      <w:marRight w:val="0"/>
      <w:marTop w:val="0"/>
      <w:marBottom w:val="0"/>
      <w:divBdr>
        <w:top w:val="none" w:sz="0" w:space="0" w:color="auto"/>
        <w:left w:val="none" w:sz="0" w:space="0" w:color="auto"/>
        <w:bottom w:val="none" w:sz="0" w:space="0" w:color="auto"/>
        <w:right w:val="none" w:sz="0" w:space="0" w:color="auto"/>
      </w:divBdr>
    </w:div>
    <w:div w:id="220337449">
      <w:bodyDiv w:val="1"/>
      <w:marLeft w:val="0"/>
      <w:marRight w:val="0"/>
      <w:marTop w:val="0"/>
      <w:marBottom w:val="0"/>
      <w:divBdr>
        <w:top w:val="none" w:sz="0" w:space="0" w:color="auto"/>
        <w:left w:val="none" w:sz="0" w:space="0" w:color="auto"/>
        <w:bottom w:val="none" w:sz="0" w:space="0" w:color="auto"/>
        <w:right w:val="none" w:sz="0" w:space="0" w:color="auto"/>
      </w:divBdr>
    </w:div>
    <w:div w:id="253519555">
      <w:bodyDiv w:val="1"/>
      <w:marLeft w:val="0"/>
      <w:marRight w:val="0"/>
      <w:marTop w:val="0"/>
      <w:marBottom w:val="0"/>
      <w:divBdr>
        <w:top w:val="none" w:sz="0" w:space="0" w:color="auto"/>
        <w:left w:val="none" w:sz="0" w:space="0" w:color="auto"/>
        <w:bottom w:val="none" w:sz="0" w:space="0" w:color="auto"/>
        <w:right w:val="none" w:sz="0" w:space="0" w:color="auto"/>
      </w:divBdr>
    </w:div>
    <w:div w:id="311495001">
      <w:bodyDiv w:val="1"/>
      <w:marLeft w:val="0"/>
      <w:marRight w:val="0"/>
      <w:marTop w:val="0"/>
      <w:marBottom w:val="0"/>
      <w:divBdr>
        <w:top w:val="none" w:sz="0" w:space="0" w:color="auto"/>
        <w:left w:val="none" w:sz="0" w:space="0" w:color="auto"/>
        <w:bottom w:val="none" w:sz="0" w:space="0" w:color="auto"/>
        <w:right w:val="none" w:sz="0" w:space="0" w:color="auto"/>
      </w:divBdr>
    </w:div>
    <w:div w:id="334573534">
      <w:bodyDiv w:val="1"/>
      <w:marLeft w:val="0"/>
      <w:marRight w:val="0"/>
      <w:marTop w:val="0"/>
      <w:marBottom w:val="0"/>
      <w:divBdr>
        <w:top w:val="none" w:sz="0" w:space="0" w:color="auto"/>
        <w:left w:val="none" w:sz="0" w:space="0" w:color="auto"/>
        <w:bottom w:val="none" w:sz="0" w:space="0" w:color="auto"/>
        <w:right w:val="none" w:sz="0" w:space="0" w:color="auto"/>
      </w:divBdr>
    </w:div>
    <w:div w:id="429013760">
      <w:bodyDiv w:val="1"/>
      <w:marLeft w:val="0"/>
      <w:marRight w:val="0"/>
      <w:marTop w:val="0"/>
      <w:marBottom w:val="0"/>
      <w:divBdr>
        <w:top w:val="none" w:sz="0" w:space="0" w:color="auto"/>
        <w:left w:val="none" w:sz="0" w:space="0" w:color="auto"/>
        <w:bottom w:val="none" w:sz="0" w:space="0" w:color="auto"/>
        <w:right w:val="none" w:sz="0" w:space="0" w:color="auto"/>
      </w:divBdr>
    </w:div>
    <w:div w:id="476727241">
      <w:bodyDiv w:val="1"/>
      <w:marLeft w:val="0"/>
      <w:marRight w:val="0"/>
      <w:marTop w:val="0"/>
      <w:marBottom w:val="0"/>
      <w:divBdr>
        <w:top w:val="none" w:sz="0" w:space="0" w:color="auto"/>
        <w:left w:val="none" w:sz="0" w:space="0" w:color="auto"/>
        <w:bottom w:val="none" w:sz="0" w:space="0" w:color="auto"/>
        <w:right w:val="none" w:sz="0" w:space="0" w:color="auto"/>
      </w:divBdr>
      <w:divsChild>
        <w:div w:id="909536981">
          <w:marLeft w:val="0"/>
          <w:marRight w:val="0"/>
          <w:marTop w:val="0"/>
          <w:marBottom w:val="0"/>
          <w:divBdr>
            <w:top w:val="none" w:sz="0" w:space="0" w:color="auto"/>
            <w:left w:val="none" w:sz="0" w:space="0" w:color="auto"/>
            <w:bottom w:val="none" w:sz="0" w:space="0" w:color="auto"/>
            <w:right w:val="none" w:sz="0" w:space="0" w:color="auto"/>
          </w:divBdr>
          <w:divsChild>
            <w:div w:id="1274440913">
              <w:marLeft w:val="0"/>
              <w:marRight w:val="0"/>
              <w:marTop w:val="0"/>
              <w:marBottom w:val="0"/>
              <w:divBdr>
                <w:top w:val="none" w:sz="0" w:space="0" w:color="auto"/>
                <w:left w:val="none" w:sz="0" w:space="0" w:color="auto"/>
                <w:bottom w:val="none" w:sz="0" w:space="0" w:color="auto"/>
                <w:right w:val="none" w:sz="0" w:space="0" w:color="auto"/>
              </w:divBdr>
              <w:divsChild>
                <w:div w:id="1865173583">
                  <w:marLeft w:val="0"/>
                  <w:marRight w:val="0"/>
                  <w:marTop w:val="0"/>
                  <w:marBottom w:val="0"/>
                  <w:divBdr>
                    <w:top w:val="none" w:sz="0" w:space="0" w:color="auto"/>
                    <w:left w:val="none" w:sz="0" w:space="0" w:color="auto"/>
                    <w:bottom w:val="none" w:sz="0" w:space="0" w:color="auto"/>
                    <w:right w:val="none" w:sz="0" w:space="0" w:color="auto"/>
                  </w:divBdr>
                  <w:divsChild>
                    <w:div w:id="1379355723">
                      <w:marLeft w:val="0"/>
                      <w:marRight w:val="0"/>
                      <w:marTop w:val="0"/>
                      <w:marBottom w:val="0"/>
                      <w:divBdr>
                        <w:top w:val="none" w:sz="0" w:space="0" w:color="auto"/>
                        <w:left w:val="none" w:sz="0" w:space="0" w:color="auto"/>
                        <w:bottom w:val="none" w:sz="0" w:space="0" w:color="auto"/>
                        <w:right w:val="none" w:sz="0" w:space="0" w:color="auto"/>
                      </w:divBdr>
                      <w:divsChild>
                        <w:div w:id="622080716">
                          <w:marLeft w:val="0"/>
                          <w:marRight w:val="0"/>
                          <w:marTop w:val="0"/>
                          <w:marBottom w:val="0"/>
                          <w:divBdr>
                            <w:top w:val="none" w:sz="0" w:space="0" w:color="auto"/>
                            <w:left w:val="none" w:sz="0" w:space="0" w:color="auto"/>
                            <w:bottom w:val="none" w:sz="0" w:space="0" w:color="auto"/>
                            <w:right w:val="none" w:sz="0" w:space="0" w:color="auto"/>
                          </w:divBdr>
                          <w:divsChild>
                            <w:div w:id="1050425252">
                              <w:marLeft w:val="0"/>
                              <w:marRight w:val="0"/>
                              <w:marTop w:val="0"/>
                              <w:marBottom w:val="0"/>
                              <w:divBdr>
                                <w:top w:val="none" w:sz="0" w:space="0" w:color="auto"/>
                                <w:left w:val="none" w:sz="0" w:space="0" w:color="auto"/>
                                <w:bottom w:val="none" w:sz="0" w:space="0" w:color="auto"/>
                                <w:right w:val="none" w:sz="0" w:space="0" w:color="auto"/>
                              </w:divBdr>
                              <w:divsChild>
                                <w:div w:id="1151018115">
                                  <w:marLeft w:val="0"/>
                                  <w:marRight w:val="0"/>
                                  <w:marTop w:val="0"/>
                                  <w:marBottom w:val="0"/>
                                  <w:divBdr>
                                    <w:top w:val="none" w:sz="0" w:space="0" w:color="auto"/>
                                    <w:left w:val="none" w:sz="0" w:space="0" w:color="auto"/>
                                    <w:bottom w:val="none" w:sz="0" w:space="0" w:color="auto"/>
                                    <w:right w:val="none" w:sz="0" w:space="0" w:color="auto"/>
                                  </w:divBdr>
                                  <w:divsChild>
                                    <w:div w:id="1440679745">
                                      <w:marLeft w:val="0"/>
                                      <w:marRight w:val="0"/>
                                      <w:marTop w:val="0"/>
                                      <w:marBottom w:val="0"/>
                                      <w:divBdr>
                                        <w:top w:val="none" w:sz="0" w:space="0" w:color="auto"/>
                                        <w:left w:val="none" w:sz="0" w:space="0" w:color="auto"/>
                                        <w:bottom w:val="none" w:sz="0" w:space="0" w:color="auto"/>
                                        <w:right w:val="none" w:sz="0" w:space="0" w:color="auto"/>
                                      </w:divBdr>
                                      <w:divsChild>
                                        <w:div w:id="1394355045">
                                          <w:marLeft w:val="0"/>
                                          <w:marRight w:val="-66"/>
                                          <w:marTop w:val="0"/>
                                          <w:marBottom w:val="0"/>
                                          <w:divBdr>
                                            <w:top w:val="none" w:sz="0" w:space="0" w:color="auto"/>
                                            <w:left w:val="none" w:sz="0" w:space="0" w:color="auto"/>
                                            <w:bottom w:val="none" w:sz="0" w:space="0" w:color="auto"/>
                                            <w:right w:val="none" w:sz="0" w:space="0" w:color="auto"/>
                                          </w:divBdr>
                                          <w:divsChild>
                                            <w:div w:id="295378705">
                                              <w:marLeft w:val="0"/>
                                              <w:marRight w:val="0"/>
                                              <w:marTop w:val="0"/>
                                              <w:marBottom w:val="0"/>
                                              <w:divBdr>
                                                <w:top w:val="none" w:sz="0" w:space="0" w:color="auto"/>
                                                <w:left w:val="none" w:sz="0" w:space="0" w:color="auto"/>
                                                <w:bottom w:val="none" w:sz="0" w:space="0" w:color="auto"/>
                                                <w:right w:val="none" w:sz="0" w:space="0" w:color="auto"/>
                                              </w:divBdr>
                                              <w:divsChild>
                                                <w:div w:id="1973049537">
                                                  <w:marLeft w:val="0"/>
                                                  <w:marRight w:val="0"/>
                                                  <w:marTop w:val="0"/>
                                                  <w:marBottom w:val="0"/>
                                                  <w:divBdr>
                                                    <w:top w:val="none" w:sz="0" w:space="0" w:color="auto"/>
                                                    <w:left w:val="none" w:sz="0" w:space="0" w:color="auto"/>
                                                    <w:bottom w:val="none" w:sz="0" w:space="0" w:color="auto"/>
                                                    <w:right w:val="none" w:sz="0" w:space="0" w:color="auto"/>
                                                  </w:divBdr>
                                                  <w:divsChild>
                                                    <w:div w:id="14385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5394194">
      <w:bodyDiv w:val="1"/>
      <w:marLeft w:val="0"/>
      <w:marRight w:val="0"/>
      <w:marTop w:val="0"/>
      <w:marBottom w:val="0"/>
      <w:divBdr>
        <w:top w:val="none" w:sz="0" w:space="0" w:color="auto"/>
        <w:left w:val="none" w:sz="0" w:space="0" w:color="auto"/>
        <w:bottom w:val="none" w:sz="0" w:space="0" w:color="auto"/>
        <w:right w:val="none" w:sz="0" w:space="0" w:color="auto"/>
      </w:divBdr>
    </w:div>
    <w:div w:id="774129976">
      <w:bodyDiv w:val="1"/>
      <w:marLeft w:val="0"/>
      <w:marRight w:val="0"/>
      <w:marTop w:val="0"/>
      <w:marBottom w:val="0"/>
      <w:divBdr>
        <w:top w:val="none" w:sz="0" w:space="0" w:color="auto"/>
        <w:left w:val="none" w:sz="0" w:space="0" w:color="auto"/>
        <w:bottom w:val="none" w:sz="0" w:space="0" w:color="auto"/>
        <w:right w:val="none" w:sz="0" w:space="0" w:color="auto"/>
      </w:divBdr>
    </w:div>
    <w:div w:id="841628171">
      <w:bodyDiv w:val="1"/>
      <w:marLeft w:val="0"/>
      <w:marRight w:val="0"/>
      <w:marTop w:val="0"/>
      <w:marBottom w:val="0"/>
      <w:divBdr>
        <w:top w:val="none" w:sz="0" w:space="0" w:color="auto"/>
        <w:left w:val="none" w:sz="0" w:space="0" w:color="auto"/>
        <w:bottom w:val="none" w:sz="0" w:space="0" w:color="auto"/>
        <w:right w:val="none" w:sz="0" w:space="0" w:color="auto"/>
      </w:divBdr>
    </w:div>
    <w:div w:id="849680569">
      <w:bodyDiv w:val="1"/>
      <w:marLeft w:val="0"/>
      <w:marRight w:val="0"/>
      <w:marTop w:val="0"/>
      <w:marBottom w:val="0"/>
      <w:divBdr>
        <w:top w:val="none" w:sz="0" w:space="0" w:color="auto"/>
        <w:left w:val="none" w:sz="0" w:space="0" w:color="auto"/>
        <w:bottom w:val="none" w:sz="0" w:space="0" w:color="auto"/>
        <w:right w:val="none" w:sz="0" w:space="0" w:color="auto"/>
      </w:divBdr>
    </w:div>
    <w:div w:id="936403619">
      <w:bodyDiv w:val="1"/>
      <w:marLeft w:val="0"/>
      <w:marRight w:val="0"/>
      <w:marTop w:val="0"/>
      <w:marBottom w:val="0"/>
      <w:divBdr>
        <w:top w:val="none" w:sz="0" w:space="0" w:color="auto"/>
        <w:left w:val="none" w:sz="0" w:space="0" w:color="auto"/>
        <w:bottom w:val="none" w:sz="0" w:space="0" w:color="auto"/>
        <w:right w:val="none" w:sz="0" w:space="0" w:color="auto"/>
      </w:divBdr>
    </w:div>
    <w:div w:id="1188986837">
      <w:bodyDiv w:val="1"/>
      <w:marLeft w:val="0"/>
      <w:marRight w:val="0"/>
      <w:marTop w:val="0"/>
      <w:marBottom w:val="0"/>
      <w:divBdr>
        <w:top w:val="none" w:sz="0" w:space="0" w:color="auto"/>
        <w:left w:val="none" w:sz="0" w:space="0" w:color="auto"/>
        <w:bottom w:val="none" w:sz="0" w:space="0" w:color="auto"/>
        <w:right w:val="none" w:sz="0" w:space="0" w:color="auto"/>
      </w:divBdr>
    </w:div>
    <w:div w:id="1291015034">
      <w:bodyDiv w:val="1"/>
      <w:marLeft w:val="0"/>
      <w:marRight w:val="0"/>
      <w:marTop w:val="0"/>
      <w:marBottom w:val="0"/>
      <w:divBdr>
        <w:top w:val="none" w:sz="0" w:space="0" w:color="auto"/>
        <w:left w:val="none" w:sz="0" w:space="0" w:color="auto"/>
        <w:bottom w:val="none" w:sz="0" w:space="0" w:color="auto"/>
        <w:right w:val="none" w:sz="0" w:space="0" w:color="auto"/>
      </w:divBdr>
    </w:div>
    <w:div w:id="1425876233">
      <w:bodyDiv w:val="1"/>
      <w:marLeft w:val="0"/>
      <w:marRight w:val="0"/>
      <w:marTop w:val="0"/>
      <w:marBottom w:val="0"/>
      <w:divBdr>
        <w:top w:val="none" w:sz="0" w:space="0" w:color="auto"/>
        <w:left w:val="none" w:sz="0" w:space="0" w:color="auto"/>
        <w:bottom w:val="none" w:sz="0" w:space="0" w:color="auto"/>
        <w:right w:val="none" w:sz="0" w:space="0" w:color="auto"/>
      </w:divBdr>
    </w:div>
    <w:div w:id="1455951259">
      <w:bodyDiv w:val="1"/>
      <w:marLeft w:val="0"/>
      <w:marRight w:val="0"/>
      <w:marTop w:val="0"/>
      <w:marBottom w:val="0"/>
      <w:divBdr>
        <w:top w:val="none" w:sz="0" w:space="0" w:color="auto"/>
        <w:left w:val="none" w:sz="0" w:space="0" w:color="auto"/>
        <w:bottom w:val="none" w:sz="0" w:space="0" w:color="auto"/>
        <w:right w:val="none" w:sz="0" w:space="0" w:color="auto"/>
      </w:divBdr>
    </w:div>
    <w:div w:id="1609046477">
      <w:bodyDiv w:val="1"/>
      <w:marLeft w:val="0"/>
      <w:marRight w:val="0"/>
      <w:marTop w:val="0"/>
      <w:marBottom w:val="0"/>
      <w:divBdr>
        <w:top w:val="none" w:sz="0" w:space="0" w:color="auto"/>
        <w:left w:val="none" w:sz="0" w:space="0" w:color="auto"/>
        <w:bottom w:val="none" w:sz="0" w:space="0" w:color="auto"/>
        <w:right w:val="none" w:sz="0" w:space="0" w:color="auto"/>
      </w:divBdr>
    </w:div>
    <w:div w:id="1724521802">
      <w:bodyDiv w:val="1"/>
      <w:marLeft w:val="0"/>
      <w:marRight w:val="0"/>
      <w:marTop w:val="0"/>
      <w:marBottom w:val="0"/>
      <w:divBdr>
        <w:top w:val="none" w:sz="0" w:space="0" w:color="auto"/>
        <w:left w:val="none" w:sz="0" w:space="0" w:color="auto"/>
        <w:bottom w:val="none" w:sz="0" w:space="0" w:color="auto"/>
        <w:right w:val="none" w:sz="0" w:space="0" w:color="auto"/>
      </w:divBdr>
    </w:div>
    <w:div w:id="1793479257">
      <w:bodyDiv w:val="1"/>
      <w:marLeft w:val="0"/>
      <w:marRight w:val="0"/>
      <w:marTop w:val="0"/>
      <w:marBottom w:val="0"/>
      <w:divBdr>
        <w:top w:val="none" w:sz="0" w:space="0" w:color="auto"/>
        <w:left w:val="none" w:sz="0" w:space="0" w:color="auto"/>
        <w:bottom w:val="none" w:sz="0" w:space="0" w:color="auto"/>
        <w:right w:val="none" w:sz="0" w:space="0" w:color="auto"/>
      </w:divBdr>
    </w:div>
    <w:div w:id="1838574106">
      <w:bodyDiv w:val="1"/>
      <w:marLeft w:val="0"/>
      <w:marRight w:val="0"/>
      <w:marTop w:val="0"/>
      <w:marBottom w:val="0"/>
      <w:divBdr>
        <w:top w:val="none" w:sz="0" w:space="0" w:color="auto"/>
        <w:left w:val="none" w:sz="0" w:space="0" w:color="auto"/>
        <w:bottom w:val="none" w:sz="0" w:space="0" w:color="auto"/>
        <w:right w:val="none" w:sz="0" w:space="0" w:color="auto"/>
      </w:divBdr>
    </w:div>
    <w:div w:id="1900242613">
      <w:bodyDiv w:val="1"/>
      <w:marLeft w:val="0"/>
      <w:marRight w:val="0"/>
      <w:marTop w:val="0"/>
      <w:marBottom w:val="0"/>
      <w:divBdr>
        <w:top w:val="none" w:sz="0" w:space="0" w:color="auto"/>
        <w:left w:val="none" w:sz="0" w:space="0" w:color="auto"/>
        <w:bottom w:val="none" w:sz="0" w:space="0" w:color="auto"/>
        <w:right w:val="none" w:sz="0" w:space="0" w:color="auto"/>
      </w:divBdr>
    </w:div>
    <w:div w:id="1900480062">
      <w:bodyDiv w:val="1"/>
      <w:marLeft w:val="0"/>
      <w:marRight w:val="0"/>
      <w:marTop w:val="0"/>
      <w:marBottom w:val="0"/>
      <w:divBdr>
        <w:top w:val="none" w:sz="0" w:space="0" w:color="auto"/>
        <w:left w:val="none" w:sz="0" w:space="0" w:color="auto"/>
        <w:bottom w:val="none" w:sz="0" w:space="0" w:color="auto"/>
        <w:right w:val="none" w:sz="0" w:space="0" w:color="auto"/>
      </w:divBdr>
    </w:div>
    <w:div w:id="2026974029">
      <w:bodyDiv w:val="1"/>
      <w:marLeft w:val="0"/>
      <w:marRight w:val="0"/>
      <w:marTop w:val="0"/>
      <w:marBottom w:val="0"/>
      <w:divBdr>
        <w:top w:val="none" w:sz="0" w:space="0" w:color="auto"/>
        <w:left w:val="none" w:sz="0" w:space="0" w:color="auto"/>
        <w:bottom w:val="none" w:sz="0" w:space="0" w:color="auto"/>
        <w:right w:val="none" w:sz="0" w:space="0" w:color="auto"/>
      </w:divBdr>
    </w:div>
    <w:div w:id="2072069828">
      <w:bodyDiv w:val="1"/>
      <w:marLeft w:val="0"/>
      <w:marRight w:val="0"/>
      <w:marTop w:val="0"/>
      <w:marBottom w:val="0"/>
      <w:divBdr>
        <w:top w:val="none" w:sz="0" w:space="0" w:color="auto"/>
        <w:left w:val="none" w:sz="0" w:space="0" w:color="auto"/>
        <w:bottom w:val="none" w:sz="0" w:space="0" w:color="auto"/>
        <w:right w:val="none" w:sz="0" w:space="0" w:color="auto"/>
      </w:divBdr>
    </w:div>
    <w:div w:id="2074110727">
      <w:bodyDiv w:val="1"/>
      <w:marLeft w:val="0"/>
      <w:marRight w:val="0"/>
      <w:marTop w:val="0"/>
      <w:marBottom w:val="0"/>
      <w:divBdr>
        <w:top w:val="none" w:sz="0" w:space="0" w:color="auto"/>
        <w:left w:val="none" w:sz="0" w:space="0" w:color="auto"/>
        <w:bottom w:val="none" w:sz="0" w:space="0" w:color="auto"/>
        <w:right w:val="none" w:sz="0" w:space="0" w:color="auto"/>
      </w:divBdr>
    </w:div>
    <w:div w:id="2102754582">
      <w:bodyDiv w:val="1"/>
      <w:marLeft w:val="0"/>
      <w:marRight w:val="0"/>
      <w:marTop w:val="0"/>
      <w:marBottom w:val="0"/>
      <w:divBdr>
        <w:top w:val="none" w:sz="0" w:space="0" w:color="auto"/>
        <w:left w:val="none" w:sz="0" w:space="0" w:color="auto"/>
        <w:bottom w:val="none" w:sz="0" w:space="0" w:color="auto"/>
        <w:right w:val="none" w:sz="0" w:space="0" w:color="auto"/>
      </w:divBdr>
    </w:div>
    <w:div w:id="214715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tion508.gov" TargetMode="External"/><Relationship Id="rId13" Type="http://schemas.openxmlformats.org/officeDocument/2006/relationships/hyperlink" Target="http://www.dtic.mil/whs/directives/corres/pdf/522022r.pdf" TargetMode="External"/><Relationship Id="rId18" Type="http://schemas.openxmlformats.org/officeDocument/2006/relationships/hyperlink" Target="http://www.idmanagement.gov/"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ppirs.gov/" TargetMode="External"/><Relationship Id="rId17" Type="http://schemas.openxmlformats.org/officeDocument/2006/relationships/hyperlink" Target="http://www.dot.gov/administrations/assistant-secretary-administration/transportation-acquisition-regulation-tar" TargetMode="External"/><Relationship Id="rId2" Type="http://schemas.openxmlformats.org/officeDocument/2006/relationships/numbering" Target="numbering.xml"/><Relationship Id="rId16" Type="http://schemas.openxmlformats.org/officeDocument/2006/relationships/hyperlink" Target="https://www.acquisition.gov/far/index.html%2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pirs.go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opm.gov/status/" TargetMode="External"/><Relationship Id="rId23" Type="http://schemas.openxmlformats.org/officeDocument/2006/relationships/fontTable" Target="fontTable.xml"/><Relationship Id="rId10" Type="http://schemas.openxmlformats.org/officeDocument/2006/relationships/hyperlink" Target="http://www.cpars.gov/"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olpeinvoices@faa.gov" TargetMode="External"/><Relationship Id="rId14" Type="http://schemas.openxmlformats.org/officeDocument/2006/relationships/hyperlink" Target="http://www.dtic.mil/whs/directives/corres/pdf/522022r.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F7AC1-9951-4E5A-A1D4-BA512702F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32977</Words>
  <Characters>187971</Characters>
  <Application>Microsoft Office Word</Application>
  <DocSecurity>0</DocSecurity>
  <Lines>1566</Lines>
  <Paragraphs>441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220507</CharactersWithSpaces>
  <SharedDoc>false</SharedDoc>
  <HLinks>
    <vt:vector size="786" baseType="variant">
      <vt:variant>
        <vt:i4>3932221</vt:i4>
      </vt:variant>
      <vt:variant>
        <vt:i4>705</vt:i4>
      </vt:variant>
      <vt:variant>
        <vt:i4>0</vt:i4>
      </vt:variant>
      <vt:variant>
        <vt:i4>5</vt:i4>
      </vt:variant>
      <vt:variant>
        <vt:lpwstr>http://www.dot.gov/ost/m60/earl/tamcomplete.htm</vt:lpwstr>
      </vt:variant>
      <vt:variant>
        <vt:lpwstr>appen15a</vt:lpwstr>
      </vt:variant>
      <vt:variant>
        <vt:i4>1245295</vt:i4>
      </vt:variant>
      <vt:variant>
        <vt:i4>702</vt:i4>
      </vt:variant>
      <vt:variant>
        <vt:i4>0</vt:i4>
      </vt:variant>
      <vt:variant>
        <vt:i4>5</vt:i4>
      </vt:variant>
      <vt:variant>
        <vt:lpwstr>http://cps.od.nih.gov/Words/Standard_Form.doc</vt:lpwstr>
      </vt:variant>
      <vt:variant>
        <vt:lpwstr/>
      </vt:variant>
      <vt:variant>
        <vt:i4>3932221</vt:i4>
      </vt:variant>
      <vt:variant>
        <vt:i4>663</vt:i4>
      </vt:variant>
      <vt:variant>
        <vt:i4>0</vt:i4>
      </vt:variant>
      <vt:variant>
        <vt:i4>5</vt:i4>
      </vt:variant>
      <vt:variant>
        <vt:lpwstr>http://www.dot.gov/ost/m60/earl/tamcomplete.htm</vt:lpwstr>
      </vt:variant>
      <vt:variant>
        <vt:lpwstr>appen15a</vt:lpwstr>
      </vt:variant>
      <vt:variant>
        <vt:i4>2752637</vt:i4>
      </vt:variant>
      <vt:variant>
        <vt:i4>660</vt:i4>
      </vt:variant>
      <vt:variant>
        <vt:i4>0</vt:i4>
      </vt:variant>
      <vt:variant>
        <vt:i4>5</vt:i4>
      </vt:variant>
      <vt:variant>
        <vt:lpwstr>http://www.volpe.dot.gov/procure/index.html</vt:lpwstr>
      </vt:variant>
      <vt:variant>
        <vt:lpwstr/>
      </vt:variant>
      <vt:variant>
        <vt:i4>393299</vt:i4>
      </vt:variant>
      <vt:variant>
        <vt:i4>657</vt:i4>
      </vt:variant>
      <vt:variant>
        <vt:i4>0</vt:i4>
      </vt:variant>
      <vt:variant>
        <vt:i4>5</vt:i4>
      </vt:variant>
      <vt:variant>
        <vt:lpwstr>http://www.volpe.dot.gov/about/visiting.html</vt:lpwstr>
      </vt:variant>
      <vt:variant>
        <vt:lpwstr/>
      </vt:variant>
      <vt:variant>
        <vt:i4>7929975</vt:i4>
      </vt:variant>
      <vt:variant>
        <vt:i4>654</vt:i4>
      </vt:variant>
      <vt:variant>
        <vt:i4>0</vt:i4>
      </vt:variant>
      <vt:variant>
        <vt:i4>5</vt:i4>
      </vt:variant>
      <vt:variant>
        <vt:lpwstr>http://www.dot.gov/ost/m60/earl/tamcomplete.htm</vt:lpwstr>
      </vt:variant>
      <vt:variant>
        <vt:lpwstr/>
      </vt:variant>
      <vt:variant>
        <vt:i4>29</vt:i4>
      </vt:variant>
      <vt:variant>
        <vt:i4>651</vt:i4>
      </vt:variant>
      <vt:variant>
        <vt:i4>0</vt:i4>
      </vt:variant>
      <vt:variant>
        <vt:i4>5</vt:i4>
      </vt:variant>
      <vt:variant>
        <vt:lpwstr>http://www.dot.gov/ost/m60/tamtar/tar.htm</vt:lpwstr>
      </vt:variant>
      <vt:variant>
        <vt:lpwstr/>
      </vt:variant>
      <vt:variant>
        <vt:i4>5570632</vt:i4>
      </vt:variant>
      <vt:variant>
        <vt:i4>648</vt:i4>
      </vt:variant>
      <vt:variant>
        <vt:i4>0</vt:i4>
      </vt:variant>
      <vt:variant>
        <vt:i4>5</vt:i4>
      </vt:variant>
      <vt:variant>
        <vt:lpwstr>http://www.arnet.gov/far</vt:lpwstr>
      </vt:variant>
      <vt:variant>
        <vt:lpwstr/>
      </vt:variant>
      <vt:variant>
        <vt:i4>7209024</vt:i4>
      </vt:variant>
      <vt:variant>
        <vt:i4>645</vt:i4>
      </vt:variant>
      <vt:variant>
        <vt:i4>0</vt:i4>
      </vt:variant>
      <vt:variant>
        <vt:i4>5</vt:i4>
      </vt:variant>
      <vt:variant>
        <vt:lpwstr>http://acquisition.gov/comp/far/current/html/Subpart 4_12.html</vt:lpwstr>
      </vt:variant>
      <vt:variant>
        <vt:lpwstr>wp1073667</vt:lpwstr>
      </vt:variant>
      <vt:variant>
        <vt:i4>1507335</vt:i4>
      </vt:variant>
      <vt:variant>
        <vt:i4>642</vt:i4>
      </vt:variant>
      <vt:variant>
        <vt:i4>0</vt:i4>
      </vt:variant>
      <vt:variant>
        <vt:i4>5</vt:i4>
      </vt:variant>
      <vt:variant>
        <vt:lpwstr>http://orca.bpn.gov/</vt:lpwstr>
      </vt:variant>
      <vt:variant>
        <vt:lpwstr/>
      </vt:variant>
      <vt:variant>
        <vt:i4>6029380</vt:i4>
      </vt:variant>
      <vt:variant>
        <vt:i4>639</vt:i4>
      </vt:variant>
      <vt:variant>
        <vt:i4>0</vt:i4>
      </vt:variant>
      <vt:variant>
        <vt:i4>5</vt:i4>
      </vt:variant>
      <vt:variant>
        <vt:lpwstr>http://acquisition.gov/comp/far/current/html/52_200_206.html</vt:lpwstr>
      </vt:variant>
      <vt:variant>
        <vt:lpwstr>wp1137850</vt:lpwstr>
      </vt:variant>
      <vt:variant>
        <vt:i4>6029380</vt:i4>
      </vt:variant>
      <vt:variant>
        <vt:i4>636</vt:i4>
      </vt:variant>
      <vt:variant>
        <vt:i4>0</vt:i4>
      </vt:variant>
      <vt:variant>
        <vt:i4>5</vt:i4>
      </vt:variant>
      <vt:variant>
        <vt:lpwstr>http://acquisition.gov/comp/far/current/html/52_200_206.html</vt:lpwstr>
      </vt:variant>
      <vt:variant>
        <vt:lpwstr>wp1137850</vt:lpwstr>
      </vt:variant>
      <vt:variant>
        <vt:i4>3276875</vt:i4>
      </vt:variant>
      <vt:variant>
        <vt:i4>633</vt:i4>
      </vt:variant>
      <vt:variant>
        <vt:i4>0</vt:i4>
      </vt:variant>
      <vt:variant>
        <vt:i4>5</vt:i4>
      </vt:variant>
      <vt:variant>
        <vt:lpwstr>http://acquisition.gov/comp/far/current/html/52_247.html</vt:lpwstr>
      </vt:variant>
      <vt:variant>
        <vt:lpwstr>wp1156217</vt:lpwstr>
      </vt:variant>
      <vt:variant>
        <vt:i4>1376263</vt:i4>
      </vt:variant>
      <vt:variant>
        <vt:i4>630</vt:i4>
      </vt:variant>
      <vt:variant>
        <vt:i4>0</vt:i4>
      </vt:variant>
      <vt:variant>
        <vt:i4>5</vt:i4>
      </vt:variant>
      <vt:variant>
        <vt:lpwstr>http://uscode.house.gov/uscode-cgi/fastweb.exe?getdoc+uscview+t09t12+37+408++%2810%29%20%252</vt:lpwstr>
      </vt:variant>
      <vt:variant>
        <vt:lpwstr/>
      </vt:variant>
      <vt:variant>
        <vt:i4>6094925</vt:i4>
      </vt:variant>
      <vt:variant>
        <vt:i4>627</vt:i4>
      </vt:variant>
      <vt:variant>
        <vt:i4>0</vt:i4>
      </vt:variant>
      <vt:variant>
        <vt:i4>5</vt:i4>
      </vt:variant>
      <vt:variant>
        <vt:lpwstr>http://uscode.house.gov/uscode-cgi/fastweb.exe?getdoc+uscview+t45t48+351+1++%2846%29%20%20AND%20%28%2846%29%20ADJ%20USC%29%3ACITE%20%20%20%20%20%20%20%20%20</vt:lpwstr>
      </vt:variant>
      <vt:variant>
        <vt:lpwstr/>
      </vt:variant>
      <vt:variant>
        <vt:i4>3276875</vt:i4>
      </vt:variant>
      <vt:variant>
        <vt:i4>624</vt:i4>
      </vt:variant>
      <vt:variant>
        <vt:i4>0</vt:i4>
      </vt:variant>
      <vt:variant>
        <vt:i4>5</vt:i4>
      </vt:variant>
      <vt:variant>
        <vt:lpwstr>http://acquisition.gov/comp/far/current/html/52_247.html</vt:lpwstr>
      </vt:variant>
      <vt:variant>
        <vt:lpwstr>wp1156217</vt:lpwstr>
      </vt:variant>
      <vt:variant>
        <vt:i4>4128844</vt:i4>
      </vt:variant>
      <vt:variant>
        <vt:i4>621</vt:i4>
      </vt:variant>
      <vt:variant>
        <vt:i4>0</vt:i4>
      </vt:variant>
      <vt:variant>
        <vt:i4>5</vt:i4>
      </vt:variant>
      <vt:variant>
        <vt:lpwstr>http://acquisition.gov/comp/far/current/html/52_222.html</vt:lpwstr>
      </vt:variant>
      <vt:variant>
        <vt:lpwstr>wp1148147</vt:lpwstr>
      </vt:variant>
      <vt:variant>
        <vt:i4>4128844</vt:i4>
      </vt:variant>
      <vt:variant>
        <vt:i4>618</vt:i4>
      </vt:variant>
      <vt:variant>
        <vt:i4>0</vt:i4>
      </vt:variant>
      <vt:variant>
        <vt:i4>5</vt:i4>
      </vt:variant>
      <vt:variant>
        <vt:lpwstr>http://acquisition.gov/comp/far/current/html/52_222.html</vt:lpwstr>
      </vt:variant>
      <vt:variant>
        <vt:lpwstr>wp1148147</vt:lpwstr>
      </vt:variant>
      <vt:variant>
        <vt:i4>6422654</vt:i4>
      </vt:variant>
      <vt:variant>
        <vt:i4>615</vt:i4>
      </vt:variant>
      <vt:variant>
        <vt:i4>0</vt:i4>
      </vt:variant>
      <vt:variant>
        <vt:i4>5</vt:i4>
      </vt:variant>
      <vt:variant>
        <vt:lpwstr>http://uscode.house.gov/uscode-cgi/fastweb.exe?getdoc+uscview+t29t32+2+78++%2829%29%20%20AND%20%28%2829%29%20ADJ%20USC%29%3ACITE%20%20%20%20%20%20%20%20%20</vt:lpwstr>
      </vt:variant>
      <vt:variant>
        <vt:lpwstr/>
      </vt:variant>
      <vt:variant>
        <vt:i4>3276877</vt:i4>
      </vt:variant>
      <vt:variant>
        <vt:i4>612</vt:i4>
      </vt:variant>
      <vt:variant>
        <vt:i4>0</vt:i4>
      </vt:variant>
      <vt:variant>
        <vt:i4>5</vt:i4>
      </vt:variant>
      <vt:variant>
        <vt:lpwstr>http://acquisition.gov/comp/far/current/html/52_222.html</vt:lpwstr>
      </vt:variant>
      <vt:variant>
        <vt:lpwstr>wp1148097</vt:lpwstr>
      </vt:variant>
      <vt:variant>
        <vt:i4>5767235</vt:i4>
      </vt:variant>
      <vt:variant>
        <vt:i4>609</vt:i4>
      </vt:variant>
      <vt:variant>
        <vt:i4>0</vt:i4>
      </vt:variant>
      <vt:variant>
        <vt:i4>5</vt:i4>
      </vt:variant>
      <vt:variant>
        <vt:lpwstr>http://uscode.house.gov/uscode-cgi/fastweb.exe?getdoc+uscview+t37t40+200+2++%2838%29%20%20AND%20%28%2838%29%20ADJ%20USC%29%3ACITE%20%20%20%20%20%20%20%20%20</vt:lpwstr>
      </vt:variant>
      <vt:variant>
        <vt:lpwstr/>
      </vt:variant>
      <vt:variant>
        <vt:i4>4128845</vt:i4>
      </vt:variant>
      <vt:variant>
        <vt:i4>606</vt:i4>
      </vt:variant>
      <vt:variant>
        <vt:i4>0</vt:i4>
      </vt:variant>
      <vt:variant>
        <vt:i4>5</vt:i4>
      </vt:variant>
      <vt:variant>
        <vt:lpwstr>http://acquisition.gov/comp/far/current/html/52_222.html</vt:lpwstr>
      </vt:variant>
      <vt:variant>
        <vt:lpwstr>wp1148042</vt:lpwstr>
      </vt:variant>
      <vt:variant>
        <vt:i4>3473482</vt:i4>
      </vt:variant>
      <vt:variant>
        <vt:i4>603</vt:i4>
      </vt:variant>
      <vt:variant>
        <vt:i4>0</vt:i4>
      </vt:variant>
      <vt:variant>
        <vt:i4>5</vt:i4>
      </vt:variant>
      <vt:variant>
        <vt:lpwstr>http://acquisition.gov/comp/far/current/html/52_222.html</vt:lpwstr>
      </vt:variant>
      <vt:variant>
        <vt:lpwstr>wp1147711</vt:lpwstr>
      </vt:variant>
      <vt:variant>
        <vt:i4>5767244</vt:i4>
      </vt:variant>
      <vt:variant>
        <vt:i4>600</vt:i4>
      </vt:variant>
      <vt:variant>
        <vt:i4>0</vt:i4>
      </vt:variant>
      <vt:variant>
        <vt:i4>5</vt:i4>
      </vt:variant>
      <vt:variant>
        <vt:lpwstr>http://acquisition.gov/comp/far/current/html/52_217_221.html</vt:lpwstr>
      </vt:variant>
      <vt:variant>
        <vt:lpwstr>wp1136032</vt:lpwstr>
      </vt:variant>
      <vt:variant>
        <vt:i4>5242952</vt:i4>
      </vt:variant>
      <vt:variant>
        <vt:i4>597</vt:i4>
      </vt:variant>
      <vt:variant>
        <vt:i4>0</vt:i4>
      </vt:variant>
      <vt:variant>
        <vt:i4>5</vt:i4>
      </vt:variant>
      <vt:variant>
        <vt:lpwstr>http://uscode.house.gov/uscode-cgi/fastweb.exe?getdoc+uscview+t13t16+492+90++%2815%29%20%20AND%20%28%2815%29%20ADJ%20USC%29%3ACITE%20%20%20%20%20%20%20%20%20</vt:lpwstr>
      </vt:variant>
      <vt:variant>
        <vt:lpwstr/>
      </vt:variant>
      <vt:variant>
        <vt:i4>5767244</vt:i4>
      </vt:variant>
      <vt:variant>
        <vt:i4>594</vt:i4>
      </vt:variant>
      <vt:variant>
        <vt:i4>0</vt:i4>
      </vt:variant>
      <vt:variant>
        <vt:i4>5</vt:i4>
      </vt:variant>
      <vt:variant>
        <vt:lpwstr>http://acquisition.gov/comp/far/current/html/52_217_221.html</vt:lpwstr>
      </vt:variant>
      <vt:variant>
        <vt:lpwstr>wp1136032</vt:lpwstr>
      </vt:variant>
      <vt:variant>
        <vt:i4>5898285</vt:i4>
      </vt:variant>
      <vt:variant>
        <vt:i4>591</vt:i4>
      </vt:variant>
      <vt:variant>
        <vt:i4>0</vt:i4>
      </vt:variant>
      <vt:variant>
        <vt:i4>5</vt:i4>
      </vt:variant>
      <vt:variant>
        <vt:lpwstr>http://acquisition.gov/comp/far/current/html/Subpart 2_1.html</vt:lpwstr>
      </vt:variant>
      <vt:variant>
        <vt:lpwstr>wp1145508</vt:lpwstr>
      </vt:variant>
      <vt:variant>
        <vt:i4>7929975</vt:i4>
      </vt:variant>
      <vt:variant>
        <vt:i4>588</vt:i4>
      </vt:variant>
      <vt:variant>
        <vt:i4>0</vt:i4>
      </vt:variant>
      <vt:variant>
        <vt:i4>5</vt:i4>
      </vt:variant>
      <vt:variant>
        <vt:lpwstr>http://www.dot.gov/ost/m60/earl/tamcomplete.htm</vt:lpwstr>
      </vt:variant>
      <vt:variant>
        <vt:lpwstr/>
      </vt:variant>
      <vt:variant>
        <vt:i4>29</vt:i4>
      </vt:variant>
      <vt:variant>
        <vt:i4>585</vt:i4>
      </vt:variant>
      <vt:variant>
        <vt:i4>0</vt:i4>
      </vt:variant>
      <vt:variant>
        <vt:i4>5</vt:i4>
      </vt:variant>
      <vt:variant>
        <vt:lpwstr>http://www.dot.gov/ost/m60/tamtar/tar.htm</vt:lpwstr>
      </vt:variant>
      <vt:variant>
        <vt:lpwstr/>
      </vt:variant>
      <vt:variant>
        <vt:i4>5570632</vt:i4>
      </vt:variant>
      <vt:variant>
        <vt:i4>582</vt:i4>
      </vt:variant>
      <vt:variant>
        <vt:i4>0</vt:i4>
      </vt:variant>
      <vt:variant>
        <vt:i4>5</vt:i4>
      </vt:variant>
      <vt:variant>
        <vt:lpwstr>http://www.arnet.gov/far</vt:lpwstr>
      </vt:variant>
      <vt:variant>
        <vt:lpwstr/>
      </vt:variant>
      <vt:variant>
        <vt:i4>1245295</vt:i4>
      </vt:variant>
      <vt:variant>
        <vt:i4>579</vt:i4>
      </vt:variant>
      <vt:variant>
        <vt:i4>0</vt:i4>
      </vt:variant>
      <vt:variant>
        <vt:i4>5</vt:i4>
      </vt:variant>
      <vt:variant>
        <vt:lpwstr>http://cps.od.nih.gov/Words/Standard_Form.doc</vt:lpwstr>
      </vt:variant>
      <vt:variant>
        <vt:lpwstr/>
      </vt:variant>
      <vt:variant>
        <vt:i4>1703974</vt:i4>
      </vt:variant>
      <vt:variant>
        <vt:i4>576</vt:i4>
      </vt:variant>
      <vt:variant>
        <vt:i4>0</vt:i4>
      </vt:variant>
      <vt:variant>
        <vt:i4>5</vt:i4>
      </vt:variant>
      <vt:variant>
        <vt:lpwstr>mailto:volpeinvoices@faa.gov</vt:lpwstr>
      </vt:variant>
      <vt:variant>
        <vt:lpwstr/>
      </vt:variant>
      <vt:variant>
        <vt:i4>7929975</vt:i4>
      </vt:variant>
      <vt:variant>
        <vt:i4>573</vt:i4>
      </vt:variant>
      <vt:variant>
        <vt:i4>0</vt:i4>
      </vt:variant>
      <vt:variant>
        <vt:i4>5</vt:i4>
      </vt:variant>
      <vt:variant>
        <vt:lpwstr>http://www.dot.gov/ost/m60/earl/tamcomplete.htm</vt:lpwstr>
      </vt:variant>
      <vt:variant>
        <vt:lpwstr/>
      </vt:variant>
      <vt:variant>
        <vt:i4>29</vt:i4>
      </vt:variant>
      <vt:variant>
        <vt:i4>570</vt:i4>
      </vt:variant>
      <vt:variant>
        <vt:i4>0</vt:i4>
      </vt:variant>
      <vt:variant>
        <vt:i4>5</vt:i4>
      </vt:variant>
      <vt:variant>
        <vt:lpwstr>http://www.dot.gov/ost/m60/tamtar/tar.htm</vt:lpwstr>
      </vt:variant>
      <vt:variant>
        <vt:lpwstr/>
      </vt:variant>
      <vt:variant>
        <vt:i4>5570632</vt:i4>
      </vt:variant>
      <vt:variant>
        <vt:i4>567</vt:i4>
      </vt:variant>
      <vt:variant>
        <vt:i4>0</vt:i4>
      </vt:variant>
      <vt:variant>
        <vt:i4>5</vt:i4>
      </vt:variant>
      <vt:variant>
        <vt:lpwstr>http://www.arnet.gov/far</vt:lpwstr>
      </vt:variant>
      <vt:variant>
        <vt:lpwstr/>
      </vt:variant>
      <vt:variant>
        <vt:i4>7929975</vt:i4>
      </vt:variant>
      <vt:variant>
        <vt:i4>564</vt:i4>
      </vt:variant>
      <vt:variant>
        <vt:i4>0</vt:i4>
      </vt:variant>
      <vt:variant>
        <vt:i4>5</vt:i4>
      </vt:variant>
      <vt:variant>
        <vt:lpwstr>http://www.dot.gov/ost/m60/earl/tamcomplete.htm</vt:lpwstr>
      </vt:variant>
      <vt:variant>
        <vt:lpwstr/>
      </vt:variant>
      <vt:variant>
        <vt:i4>29</vt:i4>
      </vt:variant>
      <vt:variant>
        <vt:i4>561</vt:i4>
      </vt:variant>
      <vt:variant>
        <vt:i4>0</vt:i4>
      </vt:variant>
      <vt:variant>
        <vt:i4>5</vt:i4>
      </vt:variant>
      <vt:variant>
        <vt:lpwstr>http://www.dot.gov/ost/m60/tamtar/tar.htm</vt:lpwstr>
      </vt:variant>
      <vt:variant>
        <vt:lpwstr/>
      </vt:variant>
      <vt:variant>
        <vt:i4>5570632</vt:i4>
      </vt:variant>
      <vt:variant>
        <vt:i4>558</vt:i4>
      </vt:variant>
      <vt:variant>
        <vt:i4>0</vt:i4>
      </vt:variant>
      <vt:variant>
        <vt:i4>5</vt:i4>
      </vt:variant>
      <vt:variant>
        <vt:lpwstr>http://www.arnet.gov/far</vt:lpwstr>
      </vt:variant>
      <vt:variant>
        <vt:lpwstr/>
      </vt:variant>
      <vt:variant>
        <vt:i4>6422578</vt:i4>
      </vt:variant>
      <vt:variant>
        <vt:i4>555</vt:i4>
      </vt:variant>
      <vt:variant>
        <vt:i4>0</vt:i4>
      </vt:variant>
      <vt:variant>
        <vt:i4>5</vt:i4>
      </vt:variant>
      <vt:variant>
        <vt:lpwstr>http://www.section508.gov/</vt:lpwstr>
      </vt:variant>
      <vt:variant>
        <vt:lpwstr/>
      </vt:variant>
      <vt:variant>
        <vt:i4>1245243</vt:i4>
      </vt:variant>
      <vt:variant>
        <vt:i4>548</vt:i4>
      </vt:variant>
      <vt:variant>
        <vt:i4>0</vt:i4>
      </vt:variant>
      <vt:variant>
        <vt:i4>5</vt:i4>
      </vt:variant>
      <vt:variant>
        <vt:lpwstr/>
      </vt:variant>
      <vt:variant>
        <vt:lpwstr>_Toc196793591</vt:lpwstr>
      </vt:variant>
      <vt:variant>
        <vt:i4>1245243</vt:i4>
      </vt:variant>
      <vt:variant>
        <vt:i4>542</vt:i4>
      </vt:variant>
      <vt:variant>
        <vt:i4>0</vt:i4>
      </vt:variant>
      <vt:variant>
        <vt:i4>5</vt:i4>
      </vt:variant>
      <vt:variant>
        <vt:lpwstr/>
      </vt:variant>
      <vt:variant>
        <vt:lpwstr>_Toc196793590</vt:lpwstr>
      </vt:variant>
      <vt:variant>
        <vt:i4>1179707</vt:i4>
      </vt:variant>
      <vt:variant>
        <vt:i4>536</vt:i4>
      </vt:variant>
      <vt:variant>
        <vt:i4>0</vt:i4>
      </vt:variant>
      <vt:variant>
        <vt:i4>5</vt:i4>
      </vt:variant>
      <vt:variant>
        <vt:lpwstr/>
      </vt:variant>
      <vt:variant>
        <vt:lpwstr>_Toc196793589</vt:lpwstr>
      </vt:variant>
      <vt:variant>
        <vt:i4>1179707</vt:i4>
      </vt:variant>
      <vt:variant>
        <vt:i4>530</vt:i4>
      </vt:variant>
      <vt:variant>
        <vt:i4>0</vt:i4>
      </vt:variant>
      <vt:variant>
        <vt:i4>5</vt:i4>
      </vt:variant>
      <vt:variant>
        <vt:lpwstr/>
      </vt:variant>
      <vt:variant>
        <vt:lpwstr>_Toc196793588</vt:lpwstr>
      </vt:variant>
      <vt:variant>
        <vt:i4>1179707</vt:i4>
      </vt:variant>
      <vt:variant>
        <vt:i4>524</vt:i4>
      </vt:variant>
      <vt:variant>
        <vt:i4>0</vt:i4>
      </vt:variant>
      <vt:variant>
        <vt:i4>5</vt:i4>
      </vt:variant>
      <vt:variant>
        <vt:lpwstr/>
      </vt:variant>
      <vt:variant>
        <vt:lpwstr>_Toc196793587</vt:lpwstr>
      </vt:variant>
      <vt:variant>
        <vt:i4>1179707</vt:i4>
      </vt:variant>
      <vt:variant>
        <vt:i4>518</vt:i4>
      </vt:variant>
      <vt:variant>
        <vt:i4>0</vt:i4>
      </vt:variant>
      <vt:variant>
        <vt:i4>5</vt:i4>
      </vt:variant>
      <vt:variant>
        <vt:lpwstr/>
      </vt:variant>
      <vt:variant>
        <vt:lpwstr>_Toc196793586</vt:lpwstr>
      </vt:variant>
      <vt:variant>
        <vt:i4>1179707</vt:i4>
      </vt:variant>
      <vt:variant>
        <vt:i4>512</vt:i4>
      </vt:variant>
      <vt:variant>
        <vt:i4>0</vt:i4>
      </vt:variant>
      <vt:variant>
        <vt:i4>5</vt:i4>
      </vt:variant>
      <vt:variant>
        <vt:lpwstr/>
      </vt:variant>
      <vt:variant>
        <vt:lpwstr>_Toc196793585</vt:lpwstr>
      </vt:variant>
      <vt:variant>
        <vt:i4>1179707</vt:i4>
      </vt:variant>
      <vt:variant>
        <vt:i4>506</vt:i4>
      </vt:variant>
      <vt:variant>
        <vt:i4>0</vt:i4>
      </vt:variant>
      <vt:variant>
        <vt:i4>5</vt:i4>
      </vt:variant>
      <vt:variant>
        <vt:lpwstr/>
      </vt:variant>
      <vt:variant>
        <vt:lpwstr>_Toc196793584</vt:lpwstr>
      </vt:variant>
      <vt:variant>
        <vt:i4>1179707</vt:i4>
      </vt:variant>
      <vt:variant>
        <vt:i4>500</vt:i4>
      </vt:variant>
      <vt:variant>
        <vt:i4>0</vt:i4>
      </vt:variant>
      <vt:variant>
        <vt:i4>5</vt:i4>
      </vt:variant>
      <vt:variant>
        <vt:lpwstr/>
      </vt:variant>
      <vt:variant>
        <vt:lpwstr>_Toc196793583</vt:lpwstr>
      </vt:variant>
      <vt:variant>
        <vt:i4>1179707</vt:i4>
      </vt:variant>
      <vt:variant>
        <vt:i4>494</vt:i4>
      </vt:variant>
      <vt:variant>
        <vt:i4>0</vt:i4>
      </vt:variant>
      <vt:variant>
        <vt:i4>5</vt:i4>
      </vt:variant>
      <vt:variant>
        <vt:lpwstr/>
      </vt:variant>
      <vt:variant>
        <vt:lpwstr>_Toc196793582</vt:lpwstr>
      </vt:variant>
      <vt:variant>
        <vt:i4>1179707</vt:i4>
      </vt:variant>
      <vt:variant>
        <vt:i4>488</vt:i4>
      </vt:variant>
      <vt:variant>
        <vt:i4>0</vt:i4>
      </vt:variant>
      <vt:variant>
        <vt:i4>5</vt:i4>
      </vt:variant>
      <vt:variant>
        <vt:lpwstr/>
      </vt:variant>
      <vt:variant>
        <vt:lpwstr>_Toc196793581</vt:lpwstr>
      </vt:variant>
      <vt:variant>
        <vt:i4>1179707</vt:i4>
      </vt:variant>
      <vt:variant>
        <vt:i4>482</vt:i4>
      </vt:variant>
      <vt:variant>
        <vt:i4>0</vt:i4>
      </vt:variant>
      <vt:variant>
        <vt:i4>5</vt:i4>
      </vt:variant>
      <vt:variant>
        <vt:lpwstr/>
      </vt:variant>
      <vt:variant>
        <vt:lpwstr>_Toc196793580</vt:lpwstr>
      </vt:variant>
      <vt:variant>
        <vt:i4>1900603</vt:i4>
      </vt:variant>
      <vt:variant>
        <vt:i4>476</vt:i4>
      </vt:variant>
      <vt:variant>
        <vt:i4>0</vt:i4>
      </vt:variant>
      <vt:variant>
        <vt:i4>5</vt:i4>
      </vt:variant>
      <vt:variant>
        <vt:lpwstr/>
      </vt:variant>
      <vt:variant>
        <vt:lpwstr>_Toc196793579</vt:lpwstr>
      </vt:variant>
      <vt:variant>
        <vt:i4>1900603</vt:i4>
      </vt:variant>
      <vt:variant>
        <vt:i4>470</vt:i4>
      </vt:variant>
      <vt:variant>
        <vt:i4>0</vt:i4>
      </vt:variant>
      <vt:variant>
        <vt:i4>5</vt:i4>
      </vt:variant>
      <vt:variant>
        <vt:lpwstr/>
      </vt:variant>
      <vt:variant>
        <vt:lpwstr>_Toc196793578</vt:lpwstr>
      </vt:variant>
      <vt:variant>
        <vt:i4>1900603</vt:i4>
      </vt:variant>
      <vt:variant>
        <vt:i4>464</vt:i4>
      </vt:variant>
      <vt:variant>
        <vt:i4>0</vt:i4>
      </vt:variant>
      <vt:variant>
        <vt:i4>5</vt:i4>
      </vt:variant>
      <vt:variant>
        <vt:lpwstr/>
      </vt:variant>
      <vt:variant>
        <vt:lpwstr>_Toc196793577</vt:lpwstr>
      </vt:variant>
      <vt:variant>
        <vt:i4>1900603</vt:i4>
      </vt:variant>
      <vt:variant>
        <vt:i4>458</vt:i4>
      </vt:variant>
      <vt:variant>
        <vt:i4>0</vt:i4>
      </vt:variant>
      <vt:variant>
        <vt:i4>5</vt:i4>
      </vt:variant>
      <vt:variant>
        <vt:lpwstr/>
      </vt:variant>
      <vt:variant>
        <vt:lpwstr>_Toc196793576</vt:lpwstr>
      </vt:variant>
      <vt:variant>
        <vt:i4>1900603</vt:i4>
      </vt:variant>
      <vt:variant>
        <vt:i4>452</vt:i4>
      </vt:variant>
      <vt:variant>
        <vt:i4>0</vt:i4>
      </vt:variant>
      <vt:variant>
        <vt:i4>5</vt:i4>
      </vt:variant>
      <vt:variant>
        <vt:lpwstr/>
      </vt:variant>
      <vt:variant>
        <vt:lpwstr>_Toc196793575</vt:lpwstr>
      </vt:variant>
      <vt:variant>
        <vt:i4>1900603</vt:i4>
      </vt:variant>
      <vt:variant>
        <vt:i4>446</vt:i4>
      </vt:variant>
      <vt:variant>
        <vt:i4>0</vt:i4>
      </vt:variant>
      <vt:variant>
        <vt:i4>5</vt:i4>
      </vt:variant>
      <vt:variant>
        <vt:lpwstr/>
      </vt:variant>
      <vt:variant>
        <vt:lpwstr>_Toc196793574</vt:lpwstr>
      </vt:variant>
      <vt:variant>
        <vt:i4>1900603</vt:i4>
      </vt:variant>
      <vt:variant>
        <vt:i4>440</vt:i4>
      </vt:variant>
      <vt:variant>
        <vt:i4>0</vt:i4>
      </vt:variant>
      <vt:variant>
        <vt:i4>5</vt:i4>
      </vt:variant>
      <vt:variant>
        <vt:lpwstr/>
      </vt:variant>
      <vt:variant>
        <vt:lpwstr>_Toc196793573</vt:lpwstr>
      </vt:variant>
      <vt:variant>
        <vt:i4>1900603</vt:i4>
      </vt:variant>
      <vt:variant>
        <vt:i4>434</vt:i4>
      </vt:variant>
      <vt:variant>
        <vt:i4>0</vt:i4>
      </vt:variant>
      <vt:variant>
        <vt:i4>5</vt:i4>
      </vt:variant>
      <vt:variant>
        <vt:lpwstr/>
      </vt:variant>
      <vt:variant>
        <vt:lpwstr>_Toc196793572</vt:lpwstr>
      </vt:variant>
      <vt:variant>
        <vt:i4>1900603</vt:i4>
      </vt:variant>
      <vt:variant>
        <vt:i4>428</vt:i4>
      </vt:variant>
      <vt:variant>
        <vt:i4>0</vt:i4>
      </vt:variant>
      <vt:variant>
        <vt:i4>5</vt:i4>
      </vt:variant>
      <vt:variant>
        <vt:lpwstr/>
      </vt:variant>
      <vt:variant>
        <vt:lpwstr>_Toc196793571</vt:lpwstr>
      </vt:variant>
      <vt:variant>
        <vt:i4>1900603</vt:i4>
      </vt:variant>
      <vt:variant>
        <vt:i4>422</vt:i4>
      </vt:variant>
      <vt:variant>
        <vt:i4>0</vt:i4>
      </vt:variant>
      <vt:variant>
        <vt:i4>5</vt:i4>
      </vt:variant>
      <vt:variant>
        <vt:lpwstr/>
      </vt:variant>
      <vt:variant>
        <vt:lpwstr>_Toc196793570</vt:lpwstr>
      </vt:variant>
      <vt:variant>
        <vt:i4>1835067</vt:i4>
      </vt:variant>
      <vt:variant>
        <vt:i4>416</vt:i4>
      </vt:variant>
      <vt:variant>
        <vt:i4>0</vt:i4>
      </vt:variant>
      <vt:variant>
        <vt:i4>5</vt:i4>
      </vt:variant>
      <vt:variant>
        <vt:lpwstr/>
      </vt:variant>
      <vt:variant>
        <vt:lpwstr>_Toc196793569</vt:lpwstr>
      </vt:variant>
      <vt:variant>
        <vt:i4>1835067</vt:i4>
      </vt:variant>
      <vt:variant>
        <vt:i4>410</vt:i4>
      </vt:variant>
      <vt:variant>
        <vt:i4>0</vt:i4>
      </vt:variant>
      <vt:variant>
        <vt:i4>5</vt:i4>
      </vt:variant>
      <vt:variant>
        <vt:lpwstr/>
      </vt:variant>
      <vt:variant>
        <vt:lpwstr>_Toc196793568</vt:lpwstr>
      </vt:variant>
      <vt:variant>
        <vt:i4>1835067</vt:i4>
      </vt:variant>
      <vt:variant>
        <vt:i4>404</vt:i4>
      </vt:variant>
      <vt:variant>
        <vt:i4>0</vt:i4>
      </vt:variant>
      <vt:variant>
        <vt:i4>5</vt:i4>
      </vt:variant>
      <vt:variant>
        <vt:lpwstr/>
      </vt:variant>
      <vt:variant>
        <vt:lpwstr>_Toc196793567</vt:lpwstr>
      </vt:variant>
      <vt:variant>
        <vt:i4>1835067</vt:i4>
      </vt:variant>
      <vt:variant>
        <vt:i4>398</vt:i4>
      </vt:variant>
      <vt:variant>
        <vt:i4>0</vt:i4>
      </vt:variant>
      <vt:variant>
        <vt:i4>5</vt:i4>
      </vt:variant>
      <vt:variant>
        <vt:lpwstr/>
      </vt:variant>
      <vt:variant>
        <vt:lpwstr>_Toc196793566</vt:lpwstr>
      </vt:variant>
      <vt:variant>
        <vt:i4>1835067</vt:i4>
      </vt:variant>
      <vt:variant>
        <vt:i4>392</vt:i4>
      </vt:variant>
      <vt:variant>
        <vt:i4>0</vt:i4>
      </vt:variant>
      <vt:variant>
        <vt:i4>5</vt:i4>
      </vt:variant>
      <vt:variant>
        <vt:lpwstr/>
      </vt:variant>
      <vt:variant>
        <vt:lpwstr>_Toc196793565</vt:lpwstr>
      </vt:variant>
      <vt:variant>
        <vt:i4>1835067</vt:i4>
      </vt:variant>
      <vt:variant>
        <vt:i4>386</vt:i4>
      </vt:variant>
      <vt:variant>
        <vt:i4>0</vt:i4>
      </vt:variant>
      <vt:variant>
        <vt:i4>5</vt:i4>
      </vt:variant>
      <vt:variant>
        <vt:lpwstr/>
      </vt:variant>
      <vt:variant>
        <vt:lpwstr>_Toc196793564</vt:lpwstr>
      </vt:variant>
      <vt:variant>
        <vt:i4>1835067</vt:i4>
      </vt:variant>
      <vt:variant>
        <vt:i4>380</vt:i4>
      </vt:variant>
      <vt:variant>
        <vt:i4>0</vt:i4>
      </vt:variant>
      <vt:variant>
        <vt:i4>5</vt:i4>
      </vt:variant>
      <vt:variant>
        <vt:lpwstr/>
      </vt:variant>
      <vt:variant>
        <vt:lpwstr>_Toc196793563</vt:lpwstr>
      </vt:variant>
      <vt:variant>
        <vt:i4>1835067</vt:i4>
      </vt:variant>
      <vt:variant>
        <vt:i4>374</vt:i4>
      </vt:variant>
      <vt:variant>
        <vt:i4>0</vt:i4>
      </vt:variant>
      <vt:variant>
        <vt:i4>5</vt:i4>
      </vt:variant>
      <vt:variant>
        <vt:lpwstr/>
      </vt:variant>
      <vt:variant>
        <vt:lpwstr>_Toc196793562</vt:lpwstr>
      </vt:variant>
      <vt:variant>
        <vt:i4>1835067</vt:i4>
      </vt:variant>
      <vt:variant>
        <vt:i4>368</vt:i4>
      </vt:variant>
      <vt:variant>
        <vt:i4>0</vt:i4>
      </vt:variant>
      <vt:variant>
        <vt:i4>5</vt:i4>
      </vt:variant>
      <vt:variant>
        <vt:lpwstr/>
      </vt:variant>
      <vt:variant>
        <vt:lpwstr>_Toc196793561</vt:lpwstr>
      </vt:variant>
      <vt:variant>
        <vt:i4>1835067</vt:i4>
      </vt:variant>
      <vt:variant>
        <vt:i4>362</vt:i4>
      </vt:variant>
      <vt:variant>
        <vt:i4>0</vt:i4>
      </vt:variant>
      <vt:variant>
        <vt:i4>5</vt:i4>
      </vt:variant>
      <vt:variant>
        <vt:lpwstr/>
      </vt:variant>
      <vt:variant>
        <vt:lpwstr>_Toc196793560</vt:lpwstr>
      </vt:variant>
      <vt:variant>
        <vt:i4>2031675</vt:i4>
      </vt:variant>
      <vt:variant>
        <vt:i4>356</vt:i4>
      </vt:variant>
      <vt:variant>
        <vt:i4>0</vt:i4>
      </vt:variant>
      <vt:variant>
        <vt:i4>5</vt:i4>
      </vt:variant>
      <vt:variant>
        <vt:lpwstr/>
      </vt:variant>
      <vt:variant>
        <vt:lpwstr>_Toc196793559</vt:lpwstr>
      </vt:variant>
      <vt:variant>
        <vt:i4>2031675</vt:i4>
      </vt:variant>
      <vt:variant>
        <vt:i4>350</vt:i4>
      </vt:variant>
      <vt:variant>
        <vt:i4>0</vt:i4>
      </vt:variant>
      <vt:variant>
        <vt:i4>5</vt:i4>
      </vt:variant>
      <vt:variant>
        <vt:lpwstr/>
      </vt:variant>
      <vt:variant>
        <vt:lpwstr>_Toc196793558</vt:lpwstr>
      </vt:variant>
      <vt:variant>
        <vt:i4>2031675</vt:i4>
      </vt:variant>
      <vt:variant>
        <vt:i4>344</vt:i4>
      </vt:variant>
      <vt:variant>
        <vt:i4>0</vt:i4>
      </vt:variant>
      <vt:variant>
        <vt:i4>5</vt:i4>
      </vt:variant>
      <vt:variant>
        <vt:lpwstr/>
      </vt:variant>
      <vt:variant>
        <vt:lpwstr>_Toc196793557</vt:lpwstr>
      </vt:variant>
      <vt:variant>
        <vt:i4>2031675</vt:i4>
      </vt:variant>
      <vt:variant>
        <vt:i4>338</vt:i4>
      </vt:variant>
      <vt:variant>
        <vt:i4>0</vt:i4>
      </vt:variant>
      <vt:variant>
        <vt:i4>5</vt:i4>
      </vt:variant>
      <vt:variant>
        <vt:lpwstr/>
      </vt:variant>
      <vt:variant>
        <vt:lpwstr>_Toc196793556</vt:lpwstr>
      </vt:variant>
      <vt:variant>
        <vt:i4>2031675</vt:i4>
      </vt:variant>
      <vt:variant>
        <vt:i4>332</vt:i4>
      </vt:variant>
      <vt:variant>
        <vt:i4>0</vt:i4>
      </vt:variant>
      <vt:variant>
        <vt:i4>5</vt:i4>
      </vt:variant>
      <vt:variant>
        <vt:lpwstr/>
      </vt:variant>
      <vt:variant>
        <vt:lpwstr>_Toc196793555</vt:lpwstr>
      </vt:variant>
      <vt:variant>
        <vt:i4>2031675</vt:i4>
      </vt:variant>
      <vt:variant>
        <vt:i4>326</vt:i4>
      </vt:variant>
      <vt:variant>
        <vt:i4>0</vt:i4>
      </vt:variant>
      <vt:variant>
        <vt:i4>5</vt:i4>
      </vt:variant>
      <vt:variant>
        <vt:lpwstr/>
      </vt:variant>
      <vt:variant>
        <vt:lpwstr>_Toc196793554</vt:lpwstr>
      </vt:variant>
      <vt:variant>
        <vt:i4>2031675</vt:i4>
      </vt:variant>
      <vt:variant>
        <vt:i4>320</vt:i4>
      </vt:variant>
      <vt:variant>
        <vt:i4>0</vt:i4>
      </vt:variant>
      <vt:variant>
        <vt:i4>5</vt:i4>
      </vt:variant>
      <vt:variant>
        <vt:lpwstr/>
      </vt:variant>
      <vt:variant>
        <vt:lpwstr>_Toc196793553</vt:lpwstr>
      </vt:variant>
      <vt:variant>
        <vt:i4>2031675</vt:i4>
      </vt:variant>
      <vt:variant>
        <vt:i4>314</vt:i4>
      </vt:variant>
      <vt:variant>
        <vt:i4>0</vt:i4>
      </vt:variant>
      <vt:variant>
        <vt:i4>5</vt:i4>
      </vt:variant>
      <vt:variant>
        <vt:lpwstr/>
      </vt:variant>
      <vt:variant>
        <vt:lpwstr>_Toc196793552</vt:lpwstr>
      </vt:variant>
      <vt:variant>
        <vt:i4>2031675</vt:i4>
      </vt:variant>
      <vt:variant>
        <vt:i4>308</vt:i4>
      </vt:variant>
      <vt:variant>
        <vt:i4>0</vt:i4>
      </vt:variant>
      <vt:variant>
        <vt:i4>5</vt:i4>
      </vt:variant>
      <vt:variant>
        <vt:lpwstr/>
      </vt:variant>
      <vt:variant>
        <vt:lpwstr>_Toc196793551</vt:lpwstr>
      </vt:variant>
      <vt:variant>
        <vt:i4>2031675</vt:i4>
      </vt:variant>
      <vt:variant>
        <vt:i4>302</vt:i4>
      </vt:variant>
      <vt:variant>
        <vt:i4>0</vt:i4>
      </vt:variant>
      <vt:variant>
        <vt:i4>5</vt:i4>
      </vt:variant>
      <vt:variant>
        <vt:lpwstr/>
      </vt:variant>
      <vt:variant>
        <vt:lpwstr>_Toc196793550</vt:lpwstr>
      </vt:variant>
      <vt:variant>
        <vt:i4>1966139</vt:i4>
      </vt:variant>
      <vt:variant>
        <vt:i4>296</vt:i4>
      </vt:variant>
      <vt:variant>
        <vt:i4>0</vt:i4>
      </vt:variant>
      <vt:variant>
        <vt:i4>5</vt:i4>
      </vt:variant>
      <vt:variant>
        <vt:lpwstr/>
      </vt:variant>
      <vt:variant>
        <vt:lpwstr>_Toc196793549</vt:lpwstr>
      </vt:variant>
      <vt:variant>
        <vt:i4>1966139</vt:i4>
      </vt:variant>
      <vt:variant>
        <vt:i4>290</vt:i4>
      </vt:variant>
      <vt:variant>
        <vt:i4>0</vt:i4>
      </vt:variant>
      <vt:variant>
        <vt:i4>5</vt:i4>
      </vt:variant>
      <vt:variant>
        <vt:lpwstr/>
      </vt:variant>
      <vt:variant>
        <vt:lpwstr>_Toc196793548</vt:lpwstr>
      </vt:variant>
      <vt:variant>
        <vt:i4>1966139</vt:i4>
      </vt:variant>
      <vt:variant>
        <vt:i4>284</vt:i4>
      </vt:variant>
      <vt:variant>
        <vt:i4>0</vt:i4>
      </vt:variant>
      <vt:variant>
        <vt:i4>5</vt:i4>
      </vt:variant>
      <vt:variant>
        <vt:lpwstr/>
      </vt:variant>
      <vt:variant>
        <vt:lpwstr>_Toc196793547</vt:lpwstr>
      </vt:variant>
      <vt:variant>
        <vt:i4>1966139</vt:i4>
      </vt:variant>
      <vt:variant>
        <vt:i4>278</vt:i4>
      </vt:variant>
      <vt:variant>
        <vt:i4>0</vt:i4>
      </vt:variant>
      <vt:variant>
        <vt:i4>5</vt:i4>
      </vt:variant>
      <vt:variant>
        <vt:lpwstr/>
      </vt:variant>
      <vt:variant>
        <vt:lpwstr>_Toc196793546</vt:lpwstr>
      </vt:variant>
      <vt:variant>
        <vt:i4>1966139</vt:i4>
      </vt:variant>
      <vt:variant>
        <vt:i4>272</vt:i4>
      </vt:variant>
      <vt:variant>
        <vt:i4>0</vt:i4>
      </vt:variant>
      <vt:variant>
        <vt:i4>5</vt:i4>
      </vt:variant>
      <vt:variant>
        <vt:lpwstr/>
      </vt:variant>
      <vt:variant>
        <vt:lpwstr>_Toc196793545</vt:lpwstr>
      </vt:variant>
      <vt:variant>
        <vt:i4>1966139</vt:i4>
      </vt:variant>
      <vt:variant>
        <vt:i4>266</vt:i4>
      </vt:variant>
      <vt:variant>
        <vt:i4>0</vt:i4>
      </vt:variant>
      <vt:variant>
        <vt:i4>5</vt:i4>
      </vt:variant>
      <vt:variant>
        <vt:lpwstr/>
      </vt:variant>
      <vt:variant>
        <vt:lpwstr>_Toc196793544</vt:lpwstr>
      </vt:variant>
      <vt:variant>
        <vt:i4>1966139</vt:i4>
      </vt:variant>
      <vt:variant>
        <vt:i4>260</vt:i4>
      </vt:variant>
      <vt:variant>
        <vt:i4>0</vt:i4>
      </vt:variant>
      <vt:variant>
        <vt:i4>5</vt:i4>
      </vt:variant>
      <vt:variant>
        <vt:lpwstr/>
      </vt:variant>
      <vt:variant>
        <vt:lpwstr>_Toc196793543</vt:lpwstr>
      </vt:variant>
      <vt:variant>
        <vt:i4>1966139</vt:i4>
      </vt:variant>
      <vt:variant>
        <vt:i4>254</vt:i4>
      </vt:variant>
      <vt:variant>
        <vt:i4>0</vt:i4>
      </vt:variant>
      <vt:variant>
        <vt:i4>5</vt:i4>
      </vt:variant>
      <vt:variant>
        <vt:lpwstr/>
      </vt:variant>
      <vt:variant>
        <vt:lpwstr>_Toc196793542</vt:lpwstr>
      </vt:variant>
      <vt:variant>
        <vt:i4>1966139</vt:i4>
      </vt:variant>
      <vt:variant>
        <vt:i4>248</vt:i4>
      </vt:variant>
      <vt:variant>
        <vt:i4>0</vt:i4>
      </vt:variant>
      <vt:variant>
        <vt:i4>5</vt:i4>
      </vt:variant>
      <vt:variant>
        <vt:lpwstr/>
      </vt:variant>
      <vt:variant>
        <vt:lpwstr>_Toc196793541</vt:lpwstr>
      </vt:variant>
      <vt:variant>
        <vt:i4>1966139</vt:i4>
      </vt:variant>
      <vt:variant>
        <vt:i4>242</vt:i4>
      </vt:variant>
      <vt:variant>
        <vt:i4>0</vt:i4>
      </vt:variant>
      <vt:variant>
        <vt:i4>5</vt:i4>
      </vt:variant>
      <vt:variant>
        <vt:lpwstr/>
      </vt:variant>
      <vt:variant>
        <vt:lpwstr>_Toc196793540</vt:lpwstr>
      </vt:variant>
      <vt:variant>
        <vt:i4>1638459</vt:i4>
      </vt:variant>
      <vt:variant>
        <vt:i4>236</vt:i4>
      </vt:variant>
      <vt:variant>
        <vt:i4>0</vt:i4>
      </vt:variant>
      <vt:variant>
        <vt:i4>5</vt:i4>
      </vt:variant>
      <vt:variant>
        <vt:lpwstr/>
      </vt:variant>
      <vt:variant>
        <vt:lpwstr>_Toc196793539</vt:lpwstr>
      </vt:variant>
      <vt:variant>
        <vt:i4>1638459</vt:i4>
      </vt:variant>
      <vt:variant>
        <vt:i4>230</vt:i4>
      </vt:variant>
      <vt:variant>
        <vt:i4>0</vt:i4>
      </vt:variant>
      <vt:variant>
        <vt:i4>5</vt:i4>
      </vt:variant>
      <vt:variant>
        <vt:lpwstr/>
      </vt:variant>
      <vt:variant>
        <vt:lpwstr>_Toc196793538</vt:lpwstr>
      </vt:variant>
      <vt:variant>
        <vt:i4>1638459</vt:i4>
      </vt:variant>
      <vt:variant>
        <vt:i4>224</vt:i4>
      </vt:variant>
      <vt:variant>
        <vt:i4>0</vt:i4>
      </vt:variant>
      <vt:variant>
        <vt:i4>5</vt:i4>
      </vt:variant>
      <vt:variant>
        <vt:lpwstr/>
      </vt:variant>
      <vt:variant>
        <vt:lpwstr>_Toc196793537</vt:lpwstr>
      </vt:variant>
      <vt:variant>
        <vt:i4>1638459</vt:i4>
      </vt:variant>
      <vt:variant>
        <vt:i4>218</vt:i4>
      </vt:variant>
      <vt:variant>
        <vt:i4>0</vt:i4>
      </vt:variant>
      <vt:variant>
        <vt:i4>5</vt:i4>
      </vt:variant>
      <vt:variant>
        <vt:lpwstr/>
      </vt:variant>
      <vt:variant>
        <vt:lpwstr>_Toc196793536</vt:lpwstr>
      </vt:variant>
      <vt:variant>
        <vt:i4>1638459</vt:i4>
      </vt:variant>
      <vt:variant>
        <vt:i4>212</vt:i4>
      </vt:variant>
      <vt:variant>
        <vt:i4>0</vt:i4>
      </vt:variant>
      <vt:variant>
        <vt:i4>5</vt:i4>
      </vt:variant>
      <vt:variant>
        <vt:lpwstr/>
      </vt:variant>
      <vt:variant>
        <vt:lpwstr>_Toc196793535</vt:lpwstr>
      </vt:variant>
      <vt:variant>
        <vt:i4>1638459</vt:i4>
      </vt:variant>
      <vt:variant>
        <vt:i4>206</vt:i4>
      </vt:variant>
      <vt:variant>
        <vt:i4>0</vt:i4>
      </vt:variant>
      <vt:variant>
        <vt:i4>5</vt:i4>
      </vt:variant>
      <vt:variant>
        <vt:lpwstr/>
      </vt:variant>
      <vt:variant>
        <vt:lpwstr>_Toc196793534</vt:lpwstr>
      </vt:variant>
      <vt:variant>
        <vt:i4>1638459</vt:i4>
      </vt:variant>
      <vt:variant>
        <vt:i4>200</vt:i4>
      </vt:variant>
      <vt:variant>
        <vt:i4>0</vt:i4>
      </vt:variant>
      <vt:variant>
        <vt:i4>5</vt:i4>
      </vt:variant>
      <vt:variant>
        <vt:lpwstr/>
      </vt:variant>
      <vt:variant>
        <vt:lpwstr>_Toc196793533</vt:lpwstr>
      </vt:variant>
      <vt:variant>
        <vt:i4>1638459</vt:i4>
      </vt:variant>
      <vt:variant>
        <vt:i4>194</vt:i4>
      </vt:variant>
      <vt:variant>
        <vt:i4>0</vt:i4>
      </vt:variant>
      <vt:variant>
        <vt:i4>5</vt:i4>
      </vt:variant>
      <vt:variant>
        <vt:lpwstr/>
      </vt:variant>
      <vt:variant>
        <vt:lpwstr>_Toc196793532</vt:lpwstr>
      </vt:variant>
      <vt:variant>
        <vt:i4>1638459</vt:i4>
      </vt:variant>
      <vt:variant>
        <vt:i4>188</vt:i4>
      </vt:variant>
      <vt:variant>
        <vt:i4>0</vt:i4>
      </vt:variant>
      <vt:variant>
        <vt:i4>5</vt:i4>
      </vt:variant>
      <vt:variant>
        <vt:lpwstr/>
      </vt:variant>
      <vt:variant>
        <vt:lpwstr>_Toc196793531</vt:lpwstr>
      </vt:variant>
      <vt:variant>
        <vt:i4>1638459</vt:i4>
      </vt:variant>
      <vt:variant>
        <vt:i4>182</vt:i4>
      </vt:variant>
      <vt:variant>
        <vt:i4>0</vt:i4>
      </vt:variant>
      <vt:variant>
        <vt:i4>5</vt:i4>
      </vt:variant>
      <vt:variant>
        <vt:lpwstr/>
      </vt:variant>
      <vt:variant>
        <vt:lpwstr>_Toc196793530</vt:lpwstr>
      </vt:variant>
      <vt:variant>
        <vt:i4>1572923</vt:i4>
      </vt:variant>
      <vt:variant>
        <vt:i4>176</vt:i4>
      </vt:variant>
      <vt:variant>
        <vt:i4>0</vt:i4>
      </vt:variant>
      <vt:variant>
        <vt:i4>5</vt:i4>
      </vt:variant>
      <vt:variant>
        <vt:lpwstr/>
      </vt:variant>
      <vt:variant>
        <vt:lpwstr>_Toc196793529</vt:lpwstr>
      </vt:variant>
      <vt:variant>
        <vt:i4>1572923</vt:i4>
      </vt:variant>
      <vt:variant>
        <vt:i4>170</vt:i4>
      </vt:variant>
      <vt:variant>
        <vt:i4>0</vt:i4>
      </vt:variant>
      <vt:variant>
        <vt:i4>5</vt:i4>
      </vt:variant>
      <vt:variant>
        <vt:lpwstr/>
      </vt:variant>
      <vt:variant>
        <vt:lpwstr>_Toc196793528</vt:lpwstr>
      </vt:variant>
      <vt:variant>
        <vt:i4>1572923</vt:i4>
      </vt:variant>
      <vt:variant>
        <vt:i4>164</vt:i4>
      </vt:variant>
      <vt:variant>
        <vt:i4>0</vt:i4>
      </vt:variant>
      <vt:variant>
        <vt:i4>5</vt:i4>
      </vt:variant>
      <vt:variant>
        <vt:lpwstr/>
      </vt:variant>
      <vt:variant>
        <vt:lpwstr>_Toc196793527</vt:lpwstr>
      </vt:variant>
      <vt:variant>
        <vt:i4>1572923</vt:i4>
      </vt:variant>
      <vt:variant>
        <vt:i4>158</vt:i4>
      </vt:variant>
      <vt:variant>
        <vt:i4>0</vt:i4>
      </vt:variant>
      <vt:variant>
        <vt:i4>5</vt:i4>
      </vt:variant>
      <vt:variant>
        <vt:lpwstr/>
      </vt:variant>
      <vt:variant>
        <vt:lpwstr>_Toc196793526</vt:lpwstr>
      </vt:variant>
      <vt:variant>
        <vt:i4>1572923</vt:i4>
      </vt:variant>
      <vt:variant>
        <vt:i4>152</vt:i4>
      </vt:variant>
      <vt:variant>
        <vt:i4>0</vt:i4>
      </vt:variant>
      <vt:variant>
        <vt:i4>5</vt:i4>
      </vt:variant>
      <vt:variant>
        <vt:lpwstr/>
      </vt:variant>
      <vt:variant>
        <vt:lpwstr>_Toc196793525</vt:lpwstr>
      </vt:variant>
      <vt:variant>
        <vt:i4>1572923</vt:i4>
      </vt:variant>
      <vt:variant>
        <vt:i4>146</vt:i4>
      </vt:variant>
      <vt:variant>
        <vt:i4>0</vt:i4>
      </vt:variant>
      <vt:variant>
        <vt:i4>5</vt:i4>
      </vt:variant>
      <vt:variant>
        <vt:lpwstr/>
      </vt:variant>
      <vt:variant>
        <vt:lpwstr>_Toc196793524</vt:lpwstr>
      </vt:variant>
      <vt:variant>
        <vt:i4>1572923</vt:i4>
      </vt:variant>
      <vt:variant>
        <vt:i4>140</vt:i4>
      </vt:variant>
      <vt:variant>
        <vt:i4>0</vt:i4>
      </vt:variant>
      <vt:variant>
        <vt:i4>5</vt:i4>
      </vt:variant>
      <vt:variant>
        <vt:lpwstr/>
      </vt:variant>
      <vt:variant>
        <vt:lpwstr>_Toc196793523</vt:lpwstr>
      </vt:variant>
      <vt:variant>
        <vt:i4>1572923</vt:i4>
      </vt:variant>
      <vt:variant>
        <vt:i4>134</vt:i4>
      </vt:variant>
      <vt:variant>
        <vt:i4>0</vt:i4>
      </vt:variant>
      <vt:variant>
        <vt:i4>5</vt:i4>
      </vt:variant>
      <vt:variant>
        <vt:lpwstr/>
      </vt:variant>
      <vt:variant>
        <vt:lpwstr>_Toc196793522</vt:lpwstr>
      </vt:variant>
      <vt:variant>
        <vt:i4>1572923</vt:i4>
      </vt:variant>
      <vt:variant>
        <vt:i4>128</vt:i4>
      </vt:variant>
      <vt:variant>
        <vt:i4>0</vt:i4>
      </vt:variant>
      <vt:variant>
        <vt:i4>5</vt:i4>
      </vt:variant>
      <vt:variant>
        <vt:lpwstr/>
      </vt:variant>
      <vt:variant>
        <vt:lpwstr>_Toc196793521</vt:lpwstr>
      </vt:variant>
      <vt:variant>
        <vt:i4>1572923</vt:i4>
      </vt:variant>
      <vt:variant>
        <vt:i4>122</vt:i4>
      </vt:variant>
      <vt:variant>
        <vt:i4>0</vt:i4>
      </vt:variant>
      <vt:variant>
        <vt:i4>5</vt:i4>
      </vt:variant>
      <vt:variant>
        <vt:lpwstr/>
      </vt:variant>
      <vt:variant>
        <vt:lpwstr>_Toc196793520</vt:lpwstr>
      </vt:variant>
      <vt:variant>
        <vt:i4>1769531</vt:i4>
      </vt:variant>
      <vt:variant>
        <vt:i4>116</vt:i4>
      </vt:variant>
      <vt:variant>
        <vt:i4>0</vt:i4>
      </vt:variant>
      <vt:variant>
        <vt:i4>5</vt:i4>
      </vt:variant>
      <vt:variant>
        <vt:lpwstr/>
      </vt:variant>
      <vt:variant>
        <vt:lpwstr>_Toc196793519</vt:lpwstr>
      </vt:variant>
      <vt:variant>
        <vt:i4>1769531</vt:i4>
      </vt:variant>
      <vt:variant>
        <vt:i4>110</vt:i4>
      </vt:variant>
      <vt:variant>
        <vt:i4>0</vt:i4>
      </vt:variant>
      <vt:variant>
        <vt:i4>5</vt:i4>
      </vt:variant>
      <vt:variant>
        <vt:lpwstr/>
      </vt:variant>
      <vt:variant>
        <vt:lpwstr>_Toc196793518</vt:lpwstr>
      </vt:variant>
      <vt:variant>
        <vt:i4>1769531</vt:i4>
      </vt:variant>
      <vt:variant>
        <vt:i4>104</vt:i4>
      </vt:variant>
      <vt:variant>
        <vt:i4>0</vt:i4>
      </vt:variant>
      <vt:variant>
        <vt:i4>5</vt:i4>
      </vt:variant>
      <vt:variant>
        <vt:lpwstr/>
      </vt:variant>
      <vt:variant>
        <vt:lpwstr>_Toc196793517</vt:lpwstr>
      </vt:variant>
      <vt:variant>
        <vt:i4>1769531</vt:i4>
      </vt:variant>
      <vt:variant>
        <vt:i4>98</vt:i4>
      </vt:variant>
      <vt:variant>
        <vt:i4>0</vt:i4>
      </vt:variant>
      <vt:variant>
        <vt:i4>5</vt:i4>
      </vt:variant>
      <vt:variant>
        <vt:lpwstr/>
      </vt:variant>
      <vt:variant>
        <vt:lpwstr>_Toc196793516</vt:lpwstr>
      </vt:variant>
      <vt:variant>
        <vt:i4>1769531</vt:i4>
      </vt:variant>
      <vt:variant>
        <vt:i4>92</vt:i4>
      </vt:variant>
      <vt:variant>
        <vt:i4>0</vt:i4>
      </vt:variant>
      <vt:variant>
        <vt:i4>5</vt:i4>
      </vt:variant>
      <vt:variant>
        <vt:lpwstr/>
      </vt:variant>
      <vt:variant>
        <vt:lpwstr>_Toc196793515</vt:lpwstr>
      </vt:variant>
      <vt:variant>
        <vt:i4>1769531</vt:i4>
      </vt:variant>
      <vt:variant>
        <vt:i4>86</vt:i4>
      </vt:variant>
      <vt:variant>
        <vt:i4>0</vt:i4>
      </vt:variant>
      <vt:variant>
        <vt:i4>5</vt:i4>
      </vt:variant>
      <vt:variant>
        <vt:lpwstr/>
      </vt:variant>
      <vt:variant>
        <vt:lpwstr>_Toc196793514</vt:lpwstr>
      </vt:variant>
      <vt:variant>
        <vt:i4>1769531</vt:i4>
      </vt:variant>
      <vt:variant>
        <vt:i4>80</vt:i4>
      </vt:variant>
      <vt:variant>
        <vt:i4>0</vt:i4>
      </vt:variant>
      <vt:variant>
        <vt:i4>5</vt:i4>
      </vt:variant>
      <vt:variant>
        <vt:lpwstr/>
      </vt:variant>
      <vt:variant>
        <vt:lpwstr>_Toc196793513</vt:lpwstr>
      </vt:variant>
      <vt:variant>
        <vt:i4>1769531</vt:i4>
      </vt:variant>
      <vt:variant>
        <vt:i4>74</vt:i4>
      </vt:variant>
      <vt:variant>
        <vt:i4>0</vt:i4>
      </vt:variant>
      <vt:variant>
        <vt:i4>5</vt:i4>
      </vt:variant>
      <vt:variant>
        <vt:lpwstr/>
      </vt:variant>
      <vt:variant>
        <vt:lpwstr>_Toc196793512</vt:lpwstr>
      </vt:variant>
      <vt:variant>
        <vt:i4>1769531</vt:i4>
      </vt:variant>
      <vt:variant>
        <vt:i4>68</vt:i4>
      </vt:variant>
      <vt:variant>
        <vt:i4>0</vt:i4>
      </vt:variant>
      <vt:variant>
        <vt:i4>5</vt:i4>
      </vt:variant>
      <vt:variant>
        <vt:lpwstr/>
      </vt:variant>
      <vt:variant>
        <vt:lpwstr>_Toc196793511</vt:lpwstr>
      </vt:variant>
      <vt:variant>
        <vt:i4>1769531</vt:i4>
      </vt:variant>
      <vt:variant>
        <vt:i4>62</vt:i4>
      </vt:variant>
      <vt:variant>
        <vt:i4>0</vt:i4>
      </vt:variant>
      <vt:variant>
        <vt:i4>5</vt:i4>
      </vt:variant>
      <vt:variant>
        <vt:lpwstr/>
      </vt:variant>
      <vt:variant>
        <vt:lpwstr>_Toc196793510</vt:lpwstr>
      </vt:variant>
      <vt:variant>
        <vt:i4>1703995</vt:i4>
      </vt:variant>
      <vt:variant>
        <vt:i4>56</vt:i4>
      </vt:variant>
      <vt:variant>
        <vt:i4>0</vt:i4>
      </vt:variant>
      <vt:variant>
        <vt:i4>5</vt:i4>
      </vt:variant>
      <vt:variant>
        <vt:lpwstr/>
      </vt:variant>
      <vt:variant>
        <vt:lpwstr>_Toc196793509</vt:lpwstr>
      </vt:variant>
      <vt:variant>
        <vt:i4>1703995</vt:i4>
      </vt:variant>
      <vt:variant>
        <vt:i4>50</vt:i4>
      </vt:variant>
      <vt:variant>
        <vt:i4>0</vt:i4>
      </vt:variant>
      <vt:variant>
        <vt:i4>5</vt:i4>
      </vt:variant>
      <vt:variant>
        <vt:lpwstr/>
      </vt:variant>
      <vt:variant>
        <vt:lpwstr>_Toc196793508</vt:lpwstr>
      </vt:variant>
      <vt:variant>
        <vt:i4>1703995</vt:i4>
      </vt:variant>
      <vt:variant>
        <vt:i4>44</vt:i4>
      </vt:variant>
      <vt:variant>
        <vt:i4>0</vt:i4>
      </vt:variant>
      <vt:variant>
        <vt:i4>5</vt:i4>
      </vt:variant>
      <vt:variant>
        <vt:lpwstr/>
      </vt:variant>
      <vt:variant>
        <vt:lpwstr>_Toc196793507</vt:lpwstr>
      </vt:variant>
      <vt:variant>
        <vt:i4>1703995</vt:i4>
      </vt:variant>
      <vt:variant>
        <vt:i4>38</vt:i4>
      </vt:variant>
      <vt:variant>
        <vt:i4>0</vt:i4>
      </vt:variant>
      <vt:variant>
        <vt:i4>5</vt:i4>
      </vt:variant>
      <vt:variant>
        <vt:lpwstr/>
      </vt:variant>
      <vt:variant>
        <vt:lpwstr>_Toc196793506</vt:lpwstr>
      </vt:variant>
      <vt:variant>
        <vt:i4>1703995</vt:i4>
      </vt:variant>
      <vt:variant>
        <vt:i4>32</vt:i4>
      </vt:variant>
      <vt:variant>
        <vt:i4>0</vt:i4>
      </vt:variant>
      <vt:variant>
        <vt:i4>5</vt:i4>
      </vt:variant>
      <vt:variant>
        <vt:lpwstr/>
      </vt:variant>
      <vt:variant>
        <vt:lpwstr>_Toc196793505</vt:lpwstr>
      </vt:variant>
      <vt:variant>
        <vt:i4>1703995</vt:i4>
      </vt:variant>
      <vt:variant>
        <vt:i4>26</vt:i4>
      </vt:variant>
      <vt:variant>
        <vt:i4>0</vt:i4>
      </vt:variant>
      <vt:variant>
        <vt:i4>5</vt:i4>
      </vt:variant>
      <vt:variant>
        <vt:lpwstr/>
      </vt:variant>
      <vt:variant>
        <vt:lpwstr>_Toc196793504</vt:lpwstr>
      </vt:variant>
      <vt:variant>
        <vt:i4>1703995</vt:i4>
      </vt:variant>
      <vt:variant>
        <vt:i4>20</vt:i4>
      </vt:variant>
      <vt:variant>
        <vt:i4>0</vt:i4>
      </vt:variant>
      <vt:variant>
        <vt:i4>5</vt:i4>
      </vt:variant>
      <vt:variant>
        <vt:lpwstr/>
      </vt:variant>
      <vt:variant>
        <vt:lpwstr>_Toc196793503</vt:lpwstr>
      </vt:variant>
      <vt:variant>
        <vt:i4>1703995</vt:i4>
      </vt:variant>
      <vt:variant>
        <vt:i4>14</vt:i4>
      </vt:variant>
      <vt:variant>
        <vt:i4>0</vt:i4>
      </vt:variant>
      <vt:variant>
        <vt:i4>5</vt:i4>
      </vt:variant>
      <vt:variant>
        <vt:lpwstr/>
      </vt:variant>
      <vt:variant>
        <vt:lpwstr>_Toc196793502</vt:lpwstr>
      </vt:variant>
      <vt:variant>
        <vt:i4>1703995</vt:i4>
      </vt:variant>
      <vt:variant>
        <vt:i4>8</vt:i4>
      </vt:variant>
      <vt:variant>
        <vt:i4>0</vt:i4>
      </vt:variant>
      <vt:variant>
        <vt:i4>5</vt:i4>
      </vt:variant>
      <vt:variant>
        <vt:lpwstr/>
      </vt:variant>
      <vt:variant>
        <vt:lpwstr>_Toc196793501</vt:lpwstr>
      </vt:variant>
      <vt:variant>
        <vt:i4>1703995</vt:i4>
      </vt:variant>
      <vt:variant>
        <vt:i4>2</vt:i4>
      </vt:variant>
      <vt:variant>
        <vt:i4>0</vt:i4>
      </vt:variant>
      <vt:variant>
        <vt:i4>5</vt:i4>
      </vt:variant>
      <vt:variant>
        <vt:lpwstr/>
      </vt:variant>
      <vt:variant>
        <vt:lpwstr>_Toc196793500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2017-06-27T16:02:00Z</dcterms:created>
  <dcterms:modified xsi:type="dcterms:W3CDTF">2017-06-27T16:02:00Z</dcterms:modified>
</cp:coreProperties>
</file>